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4" w:history="1">
        <w:r>
          <w:rPr>
            <w:rFonts w:ascii="仿宋" w:eastAsia="仿宋" w:hAnsi="仿宋" w:cs="仿宋" w:hint="eastAsia"/>
            <w:lang w:eastAsia="zh-CN"/>
          </w:rPr>
          <w:t>前言</w:t>
        </w:r>
        <w:r>
          <w:tab/>
        </w:r>
        <w:r>
          <w:fldChar w:fldCharType="begin"/>
        </w:r>
        <w:r>
          <w:instrText xml:space="preserve"> PAGEREF _Toc21244 \h </w:instrText>
        </w:r>
        <w:r>
          <w:fldChar w:fldCharType="separate"/>
        </w:r>
        <w:r>
          <w:t>3</w:t>
        </w:r>
        <w:r>
          <w:fldChar w:fldCharType="end"/>
        </w:r>
      </w:hyperlink>
    </w:p>
    <w:p>
      <w:pPr>
        <w:pStyle w:val="TOC1"/>
        <w:tabs>
          <w:tab w:val="right" w:leader="dot" w:pos="8306"/>
        </w:tabs>
      </w:pPr>
      <w:hyperlink w:anchor="_Toc3578" w:history="1">
        <w:r>
          <w:rPr>
            <w:rFonts w:ascii="仿宋" w:eastAsia="仿宋" w:hAnsi="仿宋" w:cs="仿宋" w:hint="eastAsia"/>
            <w:lang w:eastAsia="zh-CN"/>
          </w:rPr>
          <w:t>一、项目基本情况</w:t>
        </w:r>
        <w:r>
          <w:tab/>
        </w:r>
        <w:r>
          <w:fldChar w:fldCharType="begin"/>
        </w:r>
        <w:r>
          <w:instrText xml:space="preserve"> PAGEREF _Toc3578 \h </w:instrText>
        </w:r>
        <w:r>
          <w:fldChar w:fldCharType="separate"/>
        </w:r>
        <w:r>
          <w:t>3</w:t>
        </w:r>
        <w:r>
          <w:fldChar w:fldCharType="end"/>
        </w:r>
      </w:hyperlink>
    </w:p>
    <w:p>
      <w:pPr>
        <w:pStyle w:val="TOC2"/>
        <w:tabs>
          <w:tab w:val="right" w:leader="dot" w:pos="8306"/>
        </w:tabs>
      </w:pPr>
      <w:hyperlink w:anchor="_Toc29534" w:history="1">
        <w:r>
          <w:rPr>
            <w:rFonts w:ascii="仿宋" w:eastAsia="仿宋" w:hAnsi="仿宋" w:cs="仿宋" w:hint="eastAsia"/>
            <w:lang w:eastAsia="zh-CN"/>
          </w:rPr>
          <w:t>(一)、项目名称及建设性质</w:t>
        </w:r>
        <w:r>
          <w:tab/>
        </w:r>
        <w:r>
          <w:fldChar w:fldCharType="begin"/>
        </w:r>
        <w:r>
          <w:instrText xml:space="preserve"> PAGEREF _Toc29534 \h </w:instrText>
        </w:r>
        <w:r>
          <w:fldChar w:fldCharType="separate"/>
        </w:r>
        <w:r>
          <w:t>3</w:t>
        </w:r>
        <w:r>
          <w:fldChar w:fldCharType="end"/>
        </w:r>
      </w:hyperlink>
    </w:p>
    <w:p>
      <w:pPr>
        <w:pStyle w:val="TOC2"/>
        <w:tabs>
          <w:tab w:val="right" w:leader="dot" w:pos="8306"/>
        </w:tabs>
      </w:pPr>
      <w:hyperlink w:anchor="_Toc24070" w:history="1">
        <w:r>
          <w:rPr>
            <w:rFonts w:ascii="仿宋" w:eastAsia="仿宋" w:hAnsi="仿宋" w:cs="仿宋" w:hint="eastAsia"/>
            <w:lang w:eastAsia="zh-CN"/>
          </w:rPr>
          <w:t>(二)、项目承办单位</w:t>
        </w:r>
        <w:r>
          <w:tab/>
        </w:r>
        <w:r>
          <w:fldChar w:fldCharType="begin"/>
        </w:r>
        <w:r>
          <w:instrText xml:space="preserve"> PAGEREF _Toc24070 \h </w:instrText>
        </w:r>
        <w:r>
          <w:fldChar w:fldCharType="separate"/>
        </w:r>
        <w:r>
          <w:t>4</w:t>
        </w:r>
        <w:r>
          <w:fldChar w:fldCharType="end"/>
        </w:r>
      </w:hyperlink>
    </w:p>
    <w:p>
      <w:pPr>
        <w:pStyle w:val="TOC2"/>
        <w:tabs>
          <w:tab w:val="right" w:leader="dot" w:pos="8306"/>
        </w:tabs>
      </w:pPr>
      <w:hyperlink w:anchor="_Toc29636" w:history="1">
        <w:r>
          <w:rPr>
            <w:rFonts w:ascii="仿宋" w:eastAsia="仿宋" w:hAnsi="仿宋" w:cs="仿宋" w:hint="eastAsia"/>
            <w:lang w:eastAsia="zh-CN"/>
          </w:rPr>
          <w:t>(三)、项目实施的可行性</w:t>
        </w:r>
        <w:r>
          <w:tab/>
        </w:r>
        <w:r>
          <w:fldChar w:fldCharType="begin"/>
        </w:r>
        <w:r>
          <w:instrText xml:space="preserve"> PAGEREF _Toc29636 \h </w:instrText>
        </w:r>
        <w:r>
          <w:fldChar w:fldCharType="separate"/>
        </w:r>
        <w:r>
          <w:t>5</w:t>
        </w:r>
        <w:r>
          <w:fldChar w:fldCharType="end"/>
        </w:r>
      </w:hyperlink>
    </w:p>
    <w:p>
      <w:pPr>
        <w:pStyle w:val="TOC2"/>
        <w:tabs>
          <w:tab w:val="right" w:leader="dot" w:pos="8306"/>
        </w:tabs>
      </w:pPr>
      <w:hyperlink w:anchor="_Toc32474" w:history="1">
        <w:r>
          <w:rPr>
            <w:rFonts w:ascii="仿宋" w:eastAsia="仿宋" w:hAnsi="仿宋" w:cs="仿宋" w:hint="eastAsia"/>
            <w:lang w:eastAsia="zh-CN"/>
          </w:rPr>
          <w:t>(四)、项目建设选址</w:t>
        </w:r>
        <w:r>
          <w:tab/>
        </w:r>
        <w:r>
          <w:fldChar w:fldCharType="begin"/>
        </w:r>
        <w:r>
          <w:instrText xml:space="preserve"> PAGEREF _Toc32474 \h </w:instrText>
        </w:r>
        <w:r>
          <w:fldChar w:fldCharType="separate"/>
        </w:r>
        <w:r>
          <w:t>6</w:t>
        </w:r>
        <w:r>
          <w:fldChar w:fldCharType="end"/>
        </w:r>
      </w:hyperlink>
    </w:p>
    <w:p>
      <w:pPr>
        <w:pStyle w:val="TOC2"/>
        <w:tabs>
          <w:tab w:val="right" w:leader="dot" w:pos="8306"/>
        </w:tabs>
      </w:pPr>
      <w:hyperlink w:anchor="_Toc20562" w:history="1">
        <w:r>
          <w:rPr>
            <w:rFonts w:ascii="仿宋" w:eastAsia="仿宋" w:hAnsi="仿宋" w:cs="仿宋" w:hint="eastAsia"/>
            <w:lang w:eastAsia="zh-CN"/>
          </w:rPr>
          <w:t>(五)、建筑物建设规模</w:t>
        </w:r>
        <w:r>
          <w:tab/>
        </w:r>
        <w:r>
          <w:fldChar w:fldCharType="begin"/>
        </w:r>
        <w:r>
          <w:instrText xml:space="preserve"> PAGEREF _Toc20562 \h </w:instrText>
        </w:r>
        <w:r>
          <w:fldChar w:fldCharType="separate"/>
        </w:r>
        <w:r>
          <w:t>8</w:t>
        </w:r>
        <w:r>
          <w:fldChar w:fldCharType="end"/>
        </w:r>
      </w:hyperlink>
    </w:p>
    <w:p>
      <w:pPr>
        <w:pStyle w:val="TOC2"/>
        <w:tabs>
          <w:tab w:val="right" w:leader="dot" w:pos="8306"/>
        </w:tabs>
      </w:pPr>
      <w:hyperlink w:anchor="_Toc15535" w:history="1">
        <w:r>
          <w:rPr>
            <w:rFonts w:ascii="仿宋" w:eastAsia="仿宋" w:hAnsi="仿宋" w:cs="仿宋" w:hint="eastAsia"/>
            <w:lang w:eastAsia="zh-CN"/>
          </w:rPr>
          <w:t>(六)、项目总投资及资金构成</w:t>
        </w:r>
        <w:r>
          <w:tab/>
        </w:r>
        <w:r>
          <w:fldChar w:fldCharType="begin"/>
        </w:r>
        <w:r>
          <w:instrText xml:space="preserve"> PAGEREF _Toc15535 \h </w:instrText>
        </w:r>
        <w:r>
          <w:fldChar w:fldCharType="separate"/>
        </w:r>
        <w:r>
          <w:t>9</w:t>
        </w:r>
        <w:r>
          <w:fldChar w:fldCharType="end"/>
        </w:r>
      </w:hyperlink>
    </w:p>
    <w:p>
      <w:pPr>
        <w:pStyle w:val="TOC2"/>
        <w:tabs>
          <w:tab w:val="right" w:leader="dot" w:pos="8306"/>
        </w:tabs>
      </w:pPr>
      <w:hyperlink w:anchor="_Toc27260" w:history="1">
        <w:r>
          <w:rPr>
            <w:rFonts w:ascii="仿宋" w:eastAsia="仿宋" w:hAnsi="仿宋" w:cs="仿宋" w:hint="eastAsia"/>
            <w:lang w:eastAsia="zh-CN"/>
          </w:rPr>
          <w:t>(七)、资金筹措方案</w:t>
        </w:r>
        <w:r>
          <w:tab/>
        </w:r>
        <w:r>
          <w:fldChar w:fldCharType="begin"/>
        </w:r>
        <w:r>
          <w:instrText xml:space="preserve"> PAGEREF _Toc27260 \h </w:instrText>
        </w:r>
        <w:r>
          <w:fldChar w:fldCharType="separate"/>
        </w:r>
        <w:r>
          <w:t>10</w:t>
        </w:r>
        <w:r>
          <w:fldChar w:fldCharType="end"/>
        </w:r>
      </w:hyperlink>
    </w:p>
    <w:p>
      <w:pPr>
        <w:pStyle w:val="TOC2"/>
        <w:tabs>
          <w:tab w:val="right" w:leader="dot" w:pos="8306"/>
        </w:tabs>
      </w:pPr>
      <w:hyperlink w:anchor="_Toc2261" w:history="1">
        <w:r>
          <w:rPr>
            <w:rFonts w:ascii="仿宋" w:eastAsia="仿宋" w:hAnsi="仿宋" w:cs="仿宋" w:hint="eastAsia"/>
            <w:lang w:eastAsia="zh-CN"/>
          </w:rPr>
          <w:t>(八)、项目预期经济效益规划目标</w:t>
        </w:r>
        <w:r>
          <w:tab/>
        </w:r>
        <w:r>
          <w:fldChar w:fldCharType="begin"/>
        </w:r>
        <w:r>
          <w:instrText xml:space="preserve"> PAGEREF _Toc2261 \h </w:instrText>
        </w:r>
        <w:r>
          <w:fldChar w:fldCharType="separate"/>
        </w:r>
        <w:r>
          <w:t>11</w:t>
        </w:r>
        <w:r>
          <w:fldChar w:fldCharType="end"/>
        </w:r>
      </w:hyperlink>
    </w:p>
    <w:p>
      <w:pPr>
        <w:pStyle w:val="TOC2"/>
        <w:tabs>
          <w:tab w:val="right" w:leader="dot" w:pos="8306"/>
        </w:tabs>
      </w:pPr>
      <w:hyperlink w:anchor="_Toc30012" w:history="1">
        <w:r>
          <w:rPr>
            <w:rFonts w:ascii="仿宋" w:eastAsia="仿宋" w:hAnsi="仿宋" w:cs="仿宋" w:hint="eastAsia"/>
            <w:lang w:eastAsia="zh-CN"/>
          </w:rPr>
          <w:t>(九)、项目建设进度规划</w:t>
        </w:r>
        <w:r>
          <w:tab/>
        </w:r>
        <w:r>
          <w:fldChar w:fldCharType="begin"/>
        </w:r>
        <w:r>
          <w:instrText xml:space="preserve"> PAGEREF _Toc30012 \h </w:instrText>
        </w:r>
        <w:r>
          <w:fldChar w:fldCharType="separate"/>
        </w:r>
        <w:r>
          <w:t>12</w:t>
        </w:r>
        <w:r>
          <w:fldChar w:fldCharType="end"/>
        </w:r>
      </w:hyperlink>
    </w:p>
    <w:p>
      <w:pPr>
        <w:pStyle w:val="TOC1"/>
        <w:tabs>
          <w:tab w:val="right" w:leader="dot" w:pos="8306"/>
        </w:tabs>
      </w:pPr>
      <w:hyperlink w:anchor="_Toc23973" w:history="1">
        <w:r>
          <w:rPr>
            <w:rFonts w:ascii="仿宋" w:eastAsia="仿宋" w:hAnsi="仿宋" w:cs="仿宋" w:hint="eastAsia"/>
            <w:lang w:eastAsia="zh-CN"/>
          </w:rPr>
          <w:t>二、员工沟通技巧培训与人际关系管理</w:t>
        </w:r>
        <w:r>
          <w:tab/>
        </w:r>
        <w:r>
          <w:fldChar w:fldCharType="begin"/>
        </w:r>
        <w:r>
          <w:instrText xml:space="preserve"> PAGEREF _Toc23973 \h </w:instrText>
        </w:r>
        <w:r>
          <w:fldChar w:fldCharType="separate"/>
        </w:r>
        <w:r>
          <w:t>14</w:t>
        </w:r>
        <w:r>
          <w:fldChar w:fldCharType="end"/>
        </w:r>
      </w:hyperlink>
    </w:p>
    <w:p>
      <w:pPr>
        <w:pStyle w:val="TOC2"/>
        <w:tabs>
          <w:tab w:val="right" w:leader="dot" w:pos="8306"/>
        </w:tabs>
      </w:pPr>
      <w:hyperlink w:anchor="_Toc20412" w:history="1">
        <w:r>
          <w:rPr>
            <w:rFonts w:ascii="仿宋" w:eastAsia="仿宋" w:hAnsi="仿宋" w:cs="仿宋" w:hint="eastAsia"/>
            <w:lang w:eastAsia="zh-CN"/>
          </w:rPr>
          <w:t>(一)、沟通技巧的重要性及培训计划</w:t>
        </w:r>
        <w:r>
          <w:tab/>
        </w:r>
        <w:r>
          <w:fldChar w:fldCharType="begin"/>
        </w:r>
        <w:r>
          <w:instrText xml:space="preserve"> PAGEREF _Toc20412 \h </w:instrText>
        </w:r>
        <w:r>
          <w:fldChar w:fldCharType="separate"/>
        </w:r>
        <w:r>
          <w:t>14</w:t>
        </w:r>
        <w:r>
          <w:fldChar w:fldCharType="end"/>
        </w:r>
      </w:hyperlink>
    </w:p>
    <w:p>
      <w:pPr>
        <w:pStyle w:val="TOC2"/>
        <w:tabs>
          <w:tab w:val="right" w:leader="dot" w:pos="8306"/>
        </w:tabs>
      </w:pPr>
      <w:hyperlink w:anchor="_Toc6897" w:history="1">
        <w:r>
          <w:rPr>
            <w:rFonts w:ascii="仿宋" w:eastAsia="仿宋" w:hAnsi="仿宋" w:cs="仿宋" w:hint="eastAsia"/>
            <w:lang w:eastAsia="zh-CN"/>
          </w:rPr>
          <w:t>(二)、人际关系管理的原则与方法</w:t>
        </w:r>
        <w:r>
          <w:tab/>
        </w:r>
        <w:r>
          <w:fldChar w:fldCharType="begin"/>
        </w:r>
        <w:r>
          <w:instrText xml:space="preserve"> PAGEREF _Toc6897 \h </w:instrText>
        </w:r>
        <w:r>
          <w:fldChar w:fldCharType="separate"/>
        </w:r>
        <w:r>
          <w:t>15</w:t>
        </w:r>
        <w:r>
          <w:fldChar w:fldCharType="end"/>
        </w:r>
      </w:hyperlink>
    </w:p>
    <w:p>
      <w:pPr>
        <w:pStyle w:val="TOC2"/>
        <w:tabs>
          <w:tab w:val="right" w:leader="dot" w:pos="8306"/>
        </w:tabs>
      </w:pPr>
      <w:hyperlink w:anchor="_Toc10901" w:history="1">
        <w:r>
          <w:rPr>
            <w:rFonts w:ascii="仿宋" w:eastAsia="仿宋" w:hAnsi="仿宋" w:cs="仿宋" w:hint="eastAsia"/>
            <w:lang w:eastAsia="zh-CN"/>
          </w:rPr>
          <w:t>(三)、良好人际关系的建立与维护</w:t>
        </w:r>
        <w:r>
          <w:tab/>
        </w:r>
        <w:r>
          <w:fldChar w:fldCharType="begin"/>
        </w:r>
        <w:r>
          <w:instrText xml:space="preserve"> PAGEREF _Toc10901 \h </w:instrText>
        </w:r>
        <w:r>
          <w:fldChar w:fldCharType="separate"/>
        </w:r>
        <w:r>
          <w:t>15</w:t>
        </w:r>
        <w:r>
          <w:fldChar w:fldCharType="end"/>
        </w:r>
      </w:hyperlink>
    </w:p>
    <w:p>
      <w:pPr>
        <w:pStyle w:val="TOC1"/>
        <w:tabs>
          <w:tab w:val="right" w:leader="dot" w:pos="8306"/>
        </w:tabs>
      </w:pPr>
      <w:hyperlink w:anchor="_Toc26321" w:history="1">
        <w:r>
          <w:rPr>
            <w:rFonts w:ascii="仿宋" w:eastAsia="仿宋" w:hAnsi="仿宋" w:cs="仿宋" w:hint="eastAsia"/>
            <w:lang w:eastAsia="zh-CN"/>
          </w:rPr>
          <w:t>三、薪酬制度管理</w:t>
        </w:r>
        <w:r>
          <w:tab/>
        </w:r>
        <w:r>
          <w:fldChar w:fldCharType="begin"/>
        </w:r>
        <w:r>
          <w:instrText xml:space="preserve"> PAGEREF _Toc26321 \h </w:instrText>
        </w:r>
        <w:r>
          <w:fldChar w:fldCharType="separate"/>
        </w:r>
        <w:r>
          <w:t>16</w:t>
        </w:r>
        <w:r>
          <w:fldChar w:fldCharType="end"/>
        </w:r>
      </w:hyperlink>
    </w:p>
    <w:p>
      <w:pPr>
        <w:pStyle w:val="TOC2"/>
        <w:tabs>
          <w:tab w:val="right" w:leader="dot" w:pos="8306"/>
        </w:tabs>
      </w:pPr>
      <w:hyperlink w:anchor="_Toc29655" w:history="1">
        <w:r>
          <w:rPr>
            <w:rFonts w:ascii="仿宋" w:eastAsia="仿宋" w:hAnsi="仿宋" w:cs="仿宋" w:hint="eastAsia"/>
            <w:lang w:eastAsia="zh-CN"/>
          </w:rPr>
          <w:t>(一)、薪酬管理制度</w:t>
        </w:r>
        <w:r>
          <w:tab/>
        </w:r>
        <w:r>
          <w:fldChar w:fldCharType="begin"/>
        </w:r>
        <w:r>
          <w:instrText xml:space="preserve"> PAGEREF _Toc29655 \h </w:instrText>
        </w:r>
        <w:r>
          <w:fldChar w:fldCharType="separate"/>
        </w:r>
        <w:r>
          <w:t>16</w:t>
        </w:r>
        <w:r>
          <w:fldChar w:fldCharType="end"/>
        </w:r>
      </w:hyperlink>
    </w:p>
    <w:p>
      <w:pPr>
        <w:pStyle w:val="TOC2"/>
        <w:tabs>
          <w:tab w:val="right" w:leader="dot" w:pos="8306"/>
        </w:tabs>
      </w:pPr>
      <w:hyperlink w:anchor="_Toc15875" w:history="1">
        <w:r>
          <w:rPr>
            <w:rFonts w:ascii="仿宋" w:eastAsia="仿宋" w:hAnsi="仿宋" w:cs="仿宋" w:hint="eastAsia"/>
            <w:lang w:eastAsia="zh-CN"/>
          </w:rPr>
          <w:t>(二)、奖金制度的制定</w:t>
        </w:r>
        <w:r>
          <w:tab/>
        </w:r>
        <w:r>
          <w:fldChar w:fldCharType="begin"/>
        </w:r>
        <w:r>
          <w:instrText xml:space="preserve"> PAGEREF _Toc15875 \h </w:instrText>
        </w:r>
        <w:r>
          <w:fldChar w:fldCharType="separate"/>
        </w:r>
        <w:r>
          <w:t>19</w:t>
        </w:r>
        <w:r>
          <w:fldChar w:fldCharType="end"/>
        </w:r>
      </w:hyperlink>
    </w:p>
    <w:p>
      <w:pPr>
        <w:pStyle w:val="TOC2"/>
        <w:tabs>
          <w:tab w:val="right" w:leader="dot" w:pos="8306"/>
        </w:tabs>
      </w:pPr>
      <w:hyperlink w:anchor="_Toc10354" w:history="1">
        <w:r>
          <w:rPr>
            <w:rFonts w:ascii="仿宋" w:eastAsia="仿宋" w:hAnsi="仿宋" w:cs="仿宋" w:hint="eastAsia"/>
            <w:lang w:eastAsia="zh-CN"/>
          </w:rPr>
          <w:t>(三)、岗位薪酬体系设计</w:t>
        </w:r>
        <w:r>
          <w:tab/>
        </w:r>
        <w:r>
          <w:fldChar w:fldCharType="begin"/>
        </w:r>
        <w:r>
          <w:instrText xml:space="preserve"> PAGEREF _Toc10354 \h </w:instrText>
        </w:r>
        <w:r>
          <w:fldChar w:fldCharType="separate"/>
        </w:r>
        <w:r>
          <w:t>22</w:t>
        </w:r>
        <w:r>
          <w:fldChar w:fldCharType="end"/>
        </w:r>
      </w:hyperlink>
    </w:p>
    <w:p>
      <w:pPr>
        <w:pStyle w:val="TOC2"/>
        <w:tabs>
          <w:tab w:val="right" w:leader="dot" w:pos="8306"/>
        </w:tabs>
      </w:pPr>
      <w:hyperlink w:anchor="_Toc30785" w:history="1">
        <w:r>
          <w:rPr>
            <w:rFonts w:ascii="仿宋" w:eastAsia="仿宋" w:hAnsi="仿宋" w:cs="仿宋" w:hint="eastAsia"/>
            <w:lang w:eastAsia="zh-CN"/>
          </w:rPr>
          <w:t>(四)、绩效薪酬体系设计</w:t>
        </w:r>
        <w:r>
          <w:tab/>
        </w:r>
        <w:r>
          <w:fldChar w:fldCharType="begin"/>
        </w:r>
        <w:r>
          <w:instrText xml:space="preserve"> PAGEREF _Toc30785 \h </w:instrText>
        </w:r>
        <w:r>
          <w:fldChar w:fldCharType="separate"/>
        </w:r>
        <w:r>
          <w:t>24</w:t>
        </w:r>
        <w:r>
          <w:fldChar w:fldCharType="end"/>
        </w:r>
      </w:hyperlink>
    </w:p>
    <w:p>
      <w:pPr>
        <w:pStyle w:val="TOC1"/>
        <w:tabs>
          <w:tab w:val="right" w:leader="dot" w:pos="8306"/>
        </w:tabs>
      </w:pPr>
      <w:hyperlink w:anchor="_Toc23987" w:history="1">
        <w:r>
          <w:rPr>
            <w:rFonts w:ascii="仿宋" w:eastAsia="仿宋" w:hAnsi="仿宋" w:cs="仿宋" w:hint="eastAsia"/>
            <w:lang w:eastAsia="zh-CN"/>
          </w:rPr>
          <w:t>四、通信行业背景分析</w:t>
        </w:r>
        <w:r>
          <w:tab/>
        </w:r>
        <w:r>
          <w:fldChar w:fldCharType="begin"/>
        </w:r>
        <w:r>
          <w:instrText xml:space="preserve"> PAGEREF _Toc23987 \h </w:instrText>
        </w:r>
        <w:r>
          <w:fldChar w:fldCharType="separate"/>
        </w:r>
        <w:r>
          <w:t>25</w:t>
        </w:r>
        <w:r>
          <w:fldChar w:fldCharType="end"/>
        </w:r>
      </w:hyperlink>
    </w:p>
    <w:p>
      <w:pPr>
        <w:pStyle w:val="TOC2"/>
        <w:tabs>
          <w:tab w:val="right" w:leader="dot" w:pos="8306"/>
        </w:tabs>
      </w:pPr>
      <w:hyperlink w:anchor="_Toc26669" w:history="1">
        <w:r>
          <w:rPr>
            <w:rFonts w:ascii="仿宋" w:eastAsia="仿宋" w:hAnsi="仿宋" w:cs="仿宋" w:hint="eastAsia"/>
            <w:lang w:eastAsia="zh-CN"/>
          </w:rPr>
          <w:t>(一)、通信行业背景分析</w:t>
        </w:r>
        <w:r>
          <w:tab/>
        </w:r>
        <w:r>
          <w:fldChar w:fldCharType="begin"/>
        </w:r>
        <w:r>
          <w:instrText xml:space="preserve"> PAGEREF _Toc26669 \h </w:instrText>
        </w:r>
        <w:r>
          <w:fldChar w:fldCharType="separate"/>
        </w:r>
        <w:r>
          <w:t>25</w:t>
        </w:r>
        <w:r>
          <w:fldChar w:fldCharType="end"/>
        </w:r>
      </w:hyperlink>
    </w:p>
    <w:p>
      <w:pPr>
        <w:pStyle w:val="TOC1"/>
        <w:tabs>
          <w:tab w:val="right" w:leader="dot" w:pos="8306"/>
        </w:tabs>
      </w:pPr>
      <w:hyperlink w:anchor="_Toc11259" w:history="1">
        <w:r>
          <w:rPr>
            <w:rFonts w:ascii="仿宋" w:eastAsia="仿宋" w:hAnsi="仿宋" w:cs="仿宋" w:hint="eastAsia"/>
            <w:lang w:eastAsia="zh-CN"/>
          </w:rPr>
          <w:t>五、公司简介</w:t>
        </w:r>
        <w:r>
          <w:tab/>
        </w:r>
        <w:r>
          <w:fldChar w:fldCharType="begin"/>
        </w:r>
        <w:r>
          <w:instrText xml:space="preserve"> PAGEREF _Toc11259 \h </w:instrText>
        </w:r>
        <w:r>
          <w:fldChar w:fldCharType="separate"/>
        </w:r>
        <w:r>
          <w:t>27</w:t>
        </w:r>
        <w:r>
          <w:fldChar w:fldCharType="end"/>
        </w:r>
      </w:hyperlink>
    </w:p>
    <w:p>
      <w:pPr>
        <w:pStyle w:val="TOC2"/>
        <w:tabs>
          <w:tab w:val="right" w:leader="dot" w:pos="8306"/>
        </w:tabs>
      </w:pPr>
      <w:hyperlink w:anchor="_Toc15309" w:history="1">
        <w:r>
          <w:rPr>
            <w:rFonts w:ascii="仿宋" w:eastAsia="仿宋" w:hAnsi="仿宋" w:cs="仿宋" w:hint="eastAsia"/>
            <w:lang w:eastAsia="zh-CN"/>
          </w:rPr>
          <w:t>(一)、公司基本信息</w:t>
        </w:r>
        <w:r>
          <w:tab/>
        </w:r>
        <w:r>
          <w:fldChar w:fldCharType="begin"/>
        </w:r>
        <w:r>
          <w:instrText xml:space="preserve"> PAGEREF _Toc15309 \h </w:instrText>
        </w:r>
        <w:r>
          <w:fldChar w:fldCharType="separate"/>
        </w:r>
        <w:r>
          <w:t>27</w:t>
        </w:r>
        <w:r>
          <w:fldChar w:fldCharType="end"/>
        </w:r>
      </w:hyperlink>
    </w:p>
    <w:p>
      <w:pPr>
        <w:pStyle w:val="TOC2"/>
        <w:tabs>
          <w:tab w:val="right" w:leader="dot" w:pos="8306"/>
        </w:tabs>
      </w:pPr>
      <w:hyperlink w:anchor="_Toc11224" w:history="1">
        <w:r>
          <w:rPr>
            <w:rFonts w:ascii="仿宋" w:eastAsia="仿宋" w:hAnsi="仿宋" w:cs="仿宋" w:hint="eastAsia"/>
            <w:lang w:eastAsia="zh-CN"/>
          </w:rPr>
          <w:t>(二)、公司简介</w:t>
        </w:r>
        <w:r>
          <w:tab/>
        </w:r>
        <w:r>
          <w:fldChar w:fldCharType="begin"/>
        </w:r>
        <w:r>
          <w:instrText xml:space="preserve"> PAGEREF _Toc11224 \h </w:instrText>
        </w:r>
        <w:r>
          <w:fldChar w:fldCharType="separate"/>
        </w:r>
        <w:r>
          <w:t>28</w:t>
        </w:r>
        <w:r>
          <w:fldChar w:fldCharType="end"/>
        </w:r>
      </w:hyperlink>
    </w:p>
    <w:p>
      <w:pPr>
        <w:pStyle w:val="TOC2"/>
        <w:tabs>
          <w:tab w:val="right" w:leader="dot" w:pos="8306"/>
        </w:tabs>
      </w:pPr>
      <w:hyperlink w:anchor="_Toc10662" w:history="1">
        <w:r>
          <w:rPr>
            <w:rFonts w:ascii="仿宋" w:eastAsia="仿宋" w:hAnsi="仿宋" w:cs="仿宋" w:hint="eastAsia"/>
            <w:lang w:eastAsia="zh-CN"/>
          </w:rPr>
          <w:t>(三)、核心人员介绍</w:t>
        </w:r>
        <w:r>
          <w:tab/>
        </w:r>
        <w:r>
          <w:fldChar w:fldCharType="begin"/>
        </w:r>
        <w:r>
          <w:instrText xml:space="preserve"> PAGEREF _Toc10662 \h </w:instrText>
        </w:r>
        <w:r>
          <w:fldChar w:fldCharType="separate"/>
        </w:r>
        <w:r>
          <w:t>30</w:t>
        </w:r>
        <w:r>
          <w:fldChar w:fldCharType="end"/>
        </w:r>
      </w:hyperlink>
    </w:p>
    <w:p>
      <w:pPr>
        <w:pStyle w:val="TOC1"/>
        <w:tabs>
          <w:tab w:val="right" w:leader="dot" w:pos="8306"/>
        </w:tabs>
      </w:pPr>
      <w:hyperlink w:anchor="_Toc287" w:history="1">
        <w:r>
          <w:rPr>
            <w:rFonts w:ascii="仿宋" w:eastAsia="仿宋" w:hAnsi="仿宋" w:cs="仿宋" w:hint="eastAsia"/>
            <w:lang w:eastAsia="zh-CN"/>
          </w:rPr>
          <w:t>六、第十四章员工健康与安全管理</w:t>
        </w:r>
        <w:r>
          <w:tab/>
        </w:r>
        <w:r>
          <w:fldChar w:fldCharType="begin"/>
        </w:r>
        <w:r>
          <w:instrText xml:space="preserve"> PAGEREF _Toc287 \h </w:instrText>
        </w:r>
        <w:r>
          <w:fldChar w:fldCharType="separate"/>
        </w:r>
        <w:r>
          <w:t>32</w:t>
        </w:r>
        <w:r>
          <w:fldChar w:fldCharType="end"/>
        </w:r>
      </w:hyperlink>
    </w:p>
    <w:p>
      <w:pPr>
        <w:pStyle w:val="TOC2"/>
        <w:tabs>
          <w:tab w:val="right" w:leader="dot" w:pos="8306"/>
        </w:tabs>
      </w:pPr>
      <w:hyperlink w:anchor="_Toc6138" w:history="1">
        <w:r>
          <w:rPr>
            <w:rFonts w:ascii="仿宋" w:eastAsia="仿宋" w:hAnsi="仿宋" w:cs="仿宋" w:hint="eastAsia"/>
            <w:lang w:eastAsia="zh-CN"/>
          </w:rPr>
          <w:t>(一)、健康保障计划</w:t>
        </w:r>
        <w:r>
          <w:tab/>
        </w:r>
        <w:r>
          <w:fldChar w:fldCharType="begin"/>
        </w:r>
        <w:r>
          <w:instrText xml:space="preserve"> PAGEREF _Toc6138 \h </w:instrText>
        </w:r>
        <w:r>
          <w:fldChar w:fldCharType="separate"/>
        </w:r>
        <w:r>
          <w:t>32</w:t>
        </w:r>
        <w:r>
          <w:fldChar w:fldCharType="end"/>
        </w:r>
      </w:hyperlink>
    </w:p>
    <w:p>
      <w:pPr>
        <w:pStyle w:val="TOC2"/>
        <w:tabs>
          <w:tab w:val="right" w:leader="dot" w:pos="8306"/>
        </w:tabs>
      </w:pPr>
      <w:hyperlink w:anchor="_Toc3014" w:history="1">
        <w:r>
          <w:rPr>
            <w:rFonts w:ascii="仿宋" w:eastAsia="仿宋" w:hAnsi="仿宋" w:cs="仿宋" w:hint="eastAsia"/>
            <w:lang w:eastAsia="zh-CN"/>
          </w:rPr>
          <w:t>(二)、安全管理体系</w:t>
        </w:r>
        <w:r>
          <w:tab/>
        </w:r>
        <w:r>
          <w:fldChar w:fldCharType="begin"/>
        </w:r>
        <w:r>
          <w:instrText xml:space="preserve"> PAGEREF _Toc3014 \h </w:instrText>
        </w:r>
        <w:r>
          <w:fldChar w:fldCharType="separate"/>
        </w:r>
        <w:r>
          <w:t>33</w:t>
        </w:r>
        <w:r>
          <w:fldChar w:fldCharType="end"/>
        </w:r>
      </w:hyperlink>
    </w:p>
    <w:p>
      <w:pPr>
        <w:pStyle w:val="TOC1"/>
        <w:tabs>
          <w:tab w:val="right" w:leader="dot" w:pos="8306"/>
        </w:tabs>
      </w:pPr>
      <w:hyperlink w:anchor="_Toc5817" w:history="1">
        <w:r>
          <w:rPr>
            <w:rFonts w:ascii="仿宋" w:eastAsia="仿宋" w:hAnsi="仿宋" w:cs="仿宋" w:hint="eastAsia"/>
            <w:lang w:eastAsia="zh-CN"/>
          </w:rPr>
          <w:t>七、第二十八章公司与员工法律关系</w:t>
        </w:r>
        <w:r>
          <w:tab/>
        </w:r>
        <w:r>
          <w:fldChar w:fldCharType="begin"/>
        </w:r>
        <w:r>
          <w:instrText xml:space="preserve"> PAGEREF _Toc5817 \h </w:instrText>
        </w:r>
        <w:r>
          <w:fldChar w:fldCharType="separate"/>
        </w:r>
        <w:r>
          <w:t>35</w:t>
        </w:r>
        <w:r>
          <w:fldChar w:fldCharType="end"/>
        </w:r>
      </w:hyperlink>
    </w:p>
    <w:p>
      <w:pPr>
        <w:pStyle w:val="TOC2"/>
        <w:tabs>
          <w:tab w:val="right" w:leader="dot" w:pos="8306"/>
        </w:tabs>
      </w:pPr>
      <w:hyperlink w:anchor="_Toc21638" w:history="1">
        <w:r>
          <w:rPr>
            <w:rFonts w:ascii="仿宋" w:eastAsia="仿宋" w:hAnsi="仿宋" w:cs="仿宋" w:hint="eastAsia"/>
            <w:lang w:eastAsia="zh-CN"/>
          </w:rPr>
          <w:t>(一)、劳动合同管理</w:t>
        </w:r>
        <w:r>
          <w:tab/>
        </w:r>
        <w:r>
          <w:fldChar w:fldCharType="begin"/>
        </w:r>
        <w:r>
          <w:instrText xml:space="preserve"> PAGEREF _Toc21638 \h </w:instrText>
        </w:r>
        <w:r>
          <w:fldChar w:fldCharType="separate"/>
        </w:r>
        <w:r>
          <w:t>35</w:t>
        </w:r>
        <w:r>
          <w:fldChar w:fldCharType="end"/>
        </w:r>
      </w:hyperlink>
    </w:p>
    <w:p>
      <w:pPr>
        <w:pStyle w:val="TOC2"/>
        <w:tabs>
          <w:tab w:val="right" w:leader="dot" w:pos="8306"/>
        </w:tabs>
      </w:pPr>
      <w:hyperlink w:anchor="_Toc2590" w:history="1">
        <w:r>
          <w:rPr>
            <w:rFonts w:ascii="仿宋" w:eastAsia="仿宋" w:hAnsi="仿宋" w:cs="仿宋" w:hint="eastAsia"/>
            <w:lang w:eastAsia="zh-CN"/>
          </w:rPr>
          <w:t>(二)、法定假期与劳动保障</w:t>
        </w:r>
        <w:r>
          <w:tab/>
        </w:r>
        <w:r>
          <w:fldChar w:fldCharType="begin"/>
        </w:r>
        <w:r>
          <w:instrText xml:space="preserve"> PAGEREF _Toc2590 \h </w:instrText>
        </w:r>
        <w:r>
          <w:fldChar w:fldCharType="separate"/>
        </w:r>
        <w:r>
          <w:t>36</w:t>
        </w:r>
        <w:r>
          <w:fldChar w:fldCharType="end"/>
        </w:r>
      </w:hyperlink>
    </w:p>
    <w:p>
      <w:pPr>
        <w:pStyle w:val="TOC2"/>
        <w:tabs>
          <w:tab w:val="right" w:leader="dot" w:pos="8306"/>
        </w:tabs>
      </w:pPr>
      <w:hyperlink w:anchor="_Toc15244" w:history="1">
        <w:r>
          <w:rPr>
            <w:rFonts w:ascii="仿宋" w:eastAsia="仿宋" w:hAnsi="仿宋" w:cs="仿宋" w:hint="eastAsia"/>
            <w:lang w:eastAsia="zh-CN"/>
          </w:rPr>
          <w:t>(三)、合规经营与风险防范</w:t>
        </w:r>
        <w:r>
          <w:tab/>
        </w:r>
        <w:r>
          <w:fldChar w:fldCharType="begin"/>
        </w:r>
        <w:r>
          <w:instrText xml:space="preserve"> PAGEREF _Toc15244 \h </w:instrText>
        </w:r>
        <w:r>
          <w:fldChar w:fldCharType="separate"/>
        </w:r>
        <w:r>
          <w:t>37</w:t>
        </w:r>
        <w:r>
          <w:fldChar w:fldCharType="end"/>
        </w:r>
      </w:hyperlink>
    </w:p>
    <w:p>
      <w:pPr>
        <w:pStyle w:val="TOC1"/>
        <w:tabs>
          <w:tab w:val="right" w:leader="dot" w:pos="8306"/>
        </w:tabs>
      </w:pPr>
      <w:hyperlink w:anchor="_Toc4881" w:history="1">
        <w:r>
          <w:rPr>
            <w:rFonts w:ascii="仿宋" w:eastAsia="仿宋" w:hAnsi="仿宋" w:cs="仿宋" w:hint="eastAsia"/>
            <w:lang w:eastAsia="zh-CN"/>
          </w:rPr>
          <w:t>八、第三十二章未来发展愿景</w:t>
        </w:r>
        <w:r>
          <w:tab/>
        </w:r>
        <w:r>
          <w:fldChar w:fldCharType="begin"/>
        </w:r>
        <w:r>
          <w:instrText xml:space="preserve"> PAGEREF _Toc4881 \h </w:instrText>
        </w:r>
        <w:r>
          <w:fldChar w:fldCharType="separate"/>
        </w:r>
        <w:r>
          <w:t>38</w:t>
        </w:r>
        <w:r>
          <w:fldChar w:fldCharType="end"/>
        </w:r>
      </w:hyperlink>
    </w:p>
    <w:p>
      <w:pPr>
        <w:pStyle w:val="TOC2"/>
        <w:tabs>
          <w:tab w:val="right" w:leader="dot" w:pos="8306"/>
        </w:tabs>
      </w:pPr>
      <w:hyperlink w:anchor="_Toc25031" w:history="1">
        <w:r>
          <w:rPr>
            <w:rFonts w:ascii="仿宋" w:eastAsia="仿宋" w:hAnsi="仿宋" w:cs="仿宋" w:hint="eastAsia"/>
            <w:lang w:eastAsia="zh-CN"/>
          </w:rPr>
          <w:t>(一)、员工职业生涯管理的未来趋势</w:t>
        </w:r>
        <w:r>
          <w:tab/>
        </w:r>
        <w:r>
          <w:fldChar w:fldCharType="begin"/>
        </w:r>
        <w:r>
          <w:instrText xml:space="preserve"> PAGEREF _Toc25031 \h </w:instrText>
        </w:r>
        <w:r>
          <w:fldChar w:fldCharType="separate"/>
        </w:r>
        <w:r>
          <w:t>38</w:t>
        </w:r>
        <w:r>
          <w:fldChar w:fldCharType="end"/>
        </w:r>
      </w:hyperlink>
    </w:p>
    <w:p>
      <w:pPr>
        <w:pStyle w:val="TOC2"/>
        <w:tabs>
          <w:tab w:val="right" w:leader="dot" w:pos="8306"/>
        </w:tabs>
      </w:pPr>
      <w:hyperlink w:anchor="_Toc27589" w:history="1">
        <w:r>
          <w:rPr>
            <w:rFonts w:ascii="仿宋" w:eastAsia="仿宋" w:hAnsi="仿宋" w:cs="仿宋" w:hint="eastAsia"/>
            <w:lang w:eastAsia="zh-CN"/>
          </w:rPr>
          <w:t>(二)、公司在员工发展中的未来愿景</w:t>
        </w:r>
        <w:r>
          <w:tab/>
        </w:r>
        <w:r>
          <w:fldChar w:fldCharType="begin"/>
        </w:r>
        <w:r>
          <w:instrText xml:space="preserve"> PAGEREF _Toc27589 \h </w:instrText>
        </w:r>
        <w:r>
          <w:fldChar w:fldCharType="separate"/>
        </w:r>
        <w:r>
          <w:t>38</w:t>
        </w:r>
        <w:r>
          <w:fldChar w:fldCharType="end"/>
        </w:r>
      </w:hyperlink>
    </w:p>
    <w:p>
      <w:pPr>
        <w:pStyle w:val="TOC1"/>
        <w:tabs>
          <w:tab w:val="right" w:leader="dot" w:pos="8306"/>
        </w:tabs>
      </w:pPr>
      <w:hyperlink w:anchor="_Toc18838" w:history="1">
        <w:r>
          <w:rPr>
            <w:rFonts w:ascii="仿宋" w:eastAsia="仿宋" w:hAnsi="仿宋" w:cs="仿宋" w:hint="eastAsia"/>
            <w:lang w:eastAsia="zh-CN"/>
          </w:rPr>
          <w:t>九、第十二章职业伦理与社会责任</w:t>
        </w:r>
        <w:r>
          <w:tab/>
        </w:r>
        <w:r>
          <w:fldChar w:fldCharType="begin"/>
        </w:r>
        <w:r>
          <w:instrText xml:space="preserve"> PAGEREF _Toc18838 \h </w:instrText>
        </w:r>
        <w:r>
          <w:fldChar w:fldCharType="separate"/>
        </w:r>
        <w:r>
          <w:t>39</w:t>
        </w:r>
        <w:r>
          <w:fldChar w:fldCharType="end"/>
        </w:r>
      </w:hyperlink>
    </w:p>
    <w:p>
      <w:pPr>
        <w:pStyle w:val="TOC2"/>
        <w:tabs>
          <w:tab w:val="right" w:leader="dot" w:pos="8306"/>
        </w:tabs>
      </w:pPr>
      <w:hyperlink w:anchor="_Toc25139" w:history="1">
        <w:r>
          <w:rPr>
            <w:rFonts w:ascii="仿宋" w:eastAsia="仿宋" w:hAnsi="仿宋" w:cs="仿宋" w:hint="eastAsia"/>
            <w:lang w:eastAsia="zh-CN"/>
          </w:rPr>
          <w:t>(一)、职业道德规范</w:t>
        </w:r>
        <w:r>
          <w:tab/>
        </w:r>
        <w:r>
          <w:fldChar w:fldCharType="begin"/>
        </w:r>
        <w:r>
          <w:instrText xml:space="preserve"> PAGEREF _Toc25139 \h </w:instrText>
        </w:r>
        <w:r>
          <w:fldChar w:fldCharType="separate"/>
        </w:r>
        <w:r>
          <w:t>39</w:t>
        </w:r>
        <w:r>
          <w:fldChar w:fldCharType="end"/>
        </w:r>
      </w:hyperlink>
    </w:p>
    <w:p>
      <w:pPr>
        <w:pStyle w:val="TOC2"/>
        <w:tabs>
          <w:tab w:val="right" w:leader="dot" w:pos="8306"/>
        </w:tabs>
      </w:pPr>
      <w:hyperlink w:anchor="_Toc20956" w:history="1">
        <w:r>
          <w:rPr>
            <w:rFonts w:ascii="仿宋" w:eastAsia="仿宋" w:hAnsi="仿宋" w:cs="仿宋" w:hint="eastAsia"/>
            <w:lang w:eastAsia="zh-CN"/>
          </w:rPr>
          <w:t>(二)、社会责任履行</w:t>
        </w:r>
        <w:r>
          <w:tab/>
        </w:r>
        <w:r>
          <w:fldChar w:fldCharType="begin"/>
        </w:r>
        <w:r>
          <w:instrText xml:space="preserve"> PAGEREF _Toc20956 \h </w:instrText>
        </w:r>
        <w:r>
          <w:fldChar w:fldCharType="separate"/>
        </w:r>
        <w:r>
          <w:t>40</w:t>
        </w:r>
        <w:r>
          <w:fldChar w:fldCharType="end"/>
        </w:r>
      </w:hyperlink>
    </w:p>
    <w:p>
      <w:pPr>
        <w:pStyle w:val="TOC1"/>
        <w:tabs>
          <w:tab w:val="right" w:leader="dot" w:pos="8306"/>
        </w:tabs>
      </w:pPr>
      <w:hyperlink w:anchor="_Toc10068" w:history="1">
        <w:r>
          <w:rPr>
            <w:rFonts w:ascii="仿宋" w:eastAsia="仿宋" w:hAnsi="仿宋" w:cs="仿宋" w:hint="eastAsia"/>
            <w:lang w:eastAsia="zh-CN"/>
          </w:rPr>
          <w:t>十、员工社会责任履行及参与公益活动</w:t>
        </w:r>
        <w:r>
          <w:tab/>
        </w:r>
        <w:r>
          <w:fldChar w:fldCharType="begin"/>
        </w:r>
        <w:r>
          <w:instrText xml:space="preserve"> PAGEREF _Toc10068 \h </w:instrText>
        </w:r>
        <w:r>
          <w:fldChar w:fldCharType="separate"/>
        </w:r>
        <w:r>
          <w:t>41</w:t>
        </w:r>
        <w:r>
          <w:fldChar w:fldCharType="end"/>
        </w:r>
      </w:hyperlink>
    </w:p>
    <w:p>
      <w:pPr>
        <w:pStyle w:val="TOC2"/>
        <w:tabs>
          <w:tab w:val="right" w:leader="dot" w:pos="8306"/>
        </w:tabs>
      </w:pPr>
      <w:hyperlink w:anchor="_Toc1735" w:history="1">
        <w:r>
          <w:rPr>
            <w:rFonts w:ascii="仿宋" w:eastAsia="仿宋" w:hAnsi="仿宋" w:cs="仿宋" w:hint="eastAsia"/>
            <w:lang w:eastAsia="zh-CN"/>
          </w:rPr>
          <w:t>(一)、员工社会责任的内涵及履行方式</w:t>
        </w:r>
        <w:r>
          <w:tab/>
        </w:r>
        <w:r>
          <w:fldChar w:fldCharType="begin"/>
        </w:r>
        <w:r>
          <w:instrText xml:space="preserve"> PAGEREF _Toc1735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4" w:history="1">
        <w:r>
          <w:rPr>
            <w:rFonts w:ascii="仿宋" w:eastAsia="仿宋" w:hAnsi="仿宋" w:cs="仿宋" w:hint="eastAsia"/>
            <w:lang w:eastAsia="zh-CN"/>
          </w:rPr>
          <w:t>(二)、参与公益活动的意义及实施策略</w:t>
        </w:r>
        <w:r>
          <w:tab/>
        </w:r>
        <w:r>
          <w:fldChar w:fldCharType="begin"/>
        </w:r>
        <w:r>
          <w:instrText xml:space="preserve"> PAGEREF _Toc8524 \h </w:instrText>
        </w:r>
        <w:r>
          <w:fldChar w:fldCharType="separate"/>
        </w:r>
        <w:r>
          <w:t>41</w:t>
        </w:r>
        <w:r>
          <w:fldChar w:fldCharType="end"/>
        </w:r>
      </w:hyperlink>
    </w:p>
    <w:p>
      <w:pPr>
        <w:pStyle w:val="TOC2"/>
        <w:tabs>
          <w:tab w:val="right" w:leader="dot" w:pos="8306"/>
        </w:tabs>
      </w:pPr>
      <w:hyperlink w:anchor="_Toc24019" w:history="1">
        <w:r>
          <w:rPr>
            <w:rFonts w:ascii="仿宋" w:eastAsia="仿宋" w:hAnsi="仿宋" w:cs="仿宋" w:hint="eastAsia"/>
            <w:lang w:eastAsia="zh-CN"/>
          </w:rPr>
          <w:t>(三)、社会责任履行及公益活动参与的持续推进</w:t>
        </w:r>
        <w:r>
          <w:tab/>
        </w:r>
        <w:r>
          <w:fldChar w:fldCharType="begin"/>
        </w:r>
        <w:r>
          <w:instrText xml:space="preserve"> PAGEREF _Toc24019 \h </w:instrText>
        </w:r>
        <w:r>
          <w:fldChar w:fldCharType="separate"/>
        </w:r>
        <w:r>
          <w:t>42</w:t>
        </w:r>
        <w:r>
          <w:fldChar w:fldCharType="end"/>
        </w:r>
      </w:hyperlink>
    </w:p>
    <w:p>
      <w:pPr>
        <w:pStyle w:val="TOC1"/>
        <w:tabs>
          <w:tab w:val="right" w:leader="dot" w:pos="8306"/>
        </w:tabs>
      </w:pPr>
      <w:hyperlink w:anchor="_Toc8172" w:history="1">
        <w:r>
          <w:rPr>
            <w:rFonts w:ascii="仿宋" w:eastAsia="仿宋" w:hAnsi="仿宋" w:cs="仿宋" w:hint="eastAsia"/>
            <w:lang w:eastAsia="zh-CN"/>
          </w:rPr>
          <w:t>十一、员工多元化与包容性管理</w:t>
        </w:r>
        <w:r>
          <w:tab/>
        </w:r>
        <w:r>
          <w:fldChar w:fldCharType="begin"/>
        </w:r>
        <w:r>
          <w:instrText xml:space="preserve"> PAGEREF _Toc8172 \h </w:instrText>
        </w:r>
        <w:r>
          <w:fldChar w:fldCharType="separate"/>
        </w:r>
        <w:r>
          <w:t>42</w:t>
        </w:r>
        <w:r>
          <w:fldChar w:fldCharType="end"/>
        </w:r>
      </w:hyperlink>
    </w:p>
    <w:p>
      <w:pPr>
        <w:pStyle w:val="TOC2"/>
        <w:tabs>
          <w:tab w:val="right" w:leader="dot" w:pos="8306"/>
        </w:tabs>
      </w:pPr>
      <w:hyperlink w:anchor="_Toc24264" w:history="1">
        <w:r>
          <w:rPr>
            <w:rFonts w:ascii="仿宋" w:eastAsia="仿宋" w:hAnsi="仿宋" w:cs="仿宋" w:hint="eastAsia"/>
            <w:lang w:eastAsia="zh-CN"/>
          </w:rPr>
          <w:t>(一)、员工多元化的价值与挑战</w:t>
        </w:r>
        <w:r>
          <w:tab/>
        </w:r>
        <w:r>
          <w:fldChar w:fldCharType="begin"/>
        </w:r>
        <w:r>
          <w:instrText xml:space="preserve"> PAGEREF _Toc24264 \h </w:instrText>
        </w:r>
        <w:r>
          <w:fldChar w:fldCharType="separate"/>
        </w:r>
        <w:r>
          <w:t>42</w:t>
        </w:r>
        <w:r>
          <w:fldChar w:fldCharType="end"/>
        </w:r>
      </w:hyperlink>
    </w:p>
    <w:p>
      <w:pPr>
        <w:pStyle w:val="TOC2"/>
        <w:tabs>
          <w:tab w:val="right" w:leader="dot" w:pos="8306"/>
        </w:tabs>
      </w:pPr>
      <w:hyperlink w:anchor="_Toc3629" w:history="1">
        <w:r>
          <w:rPr>
            <w:rFonts w:ascii="仿宋" w:eastAsia="仿宋" w:hAnsi="仿宋" w:cs="仿宋" w:hint="eastAsia"/>
            <w:lang w:eastAsia="zh-CN"/>
          </w:rPr>
          <w:t>(二)、员工包容性政策与实践</w:t>
        </w:r>
        <w:r>
          <w:tab/>
        </w:r>
        <w:r>
          <w:fldChar w:fldCharType="begin"/>
        </w:r>
        <w:r>
          <w:instrText xml:space="preserve"> PAGEREF _Toc3629 \h </w:instrText>
        </w:r>
        <w:r>
          <w:fldChar w:fldCharType="separate"/>
        </w:r>
        <w:r>
          <w:t>43</w:t>
        </w:r>
        <w:r>
          <w:fldChar w:fldCharType="end"/>
        </w:r>
      </w:hyperlink>
    </w:p>
    <w:p>
      <w:pPr>
        <w:pStyle w:val="TOC2"/>
        <w:tabs>
          <w:tab w:val="right" w:leader="dot" w:pos="8306"/>
        </w:tabs>
      </w:pPr>
      <w:hyperlink w:anchor="_Toc2501" w:history="1">
        <w:r>
          <w:rPr>
            <w:rFonts w:ascii="仿宋" w:eastAsia="仿宋" w:hAnsi="仿宋" w:cs="仿宋" w:hint="eastAsia"/>
            <w:lang w:eastAsia="zh-CN"/>
          </w:rPr>
          <w:t>(三)、多元与包容性文化的培育与维护</w:t>
        </w:r>
        <w:r>
          <w:tab/>
        </w:r>
        <w:r>
          <w:fldChar w:fldCharType="begin"/>
        </w:r>
        <w:r>
          <w:instrText xml:space="preserve"> PAGEREF _Toc2501 \h </w:instrText>
        </w:r>
        <w:r>
          <w:fldChar w:fldCharType="separate"/>
        </w:r>
        <w:r>
          <w:t>44</w:t>
        </w:r>
        <w:r>
          <w:fldChar w:fldCharType="end"/>
        </w:r>
      </w:hyperlink>
    </w:p>
    <w:p>
      <w:pPr>
        <w:pStyle w:val="TOC1"/>
        <w:tabs>
          <w:tab w:val="right" w:leader="dot" w:pos="8306"/>
        </w:tabs>
      </w:pPr>
      <w:hyperlink w:anchor="_Toc20625" w:history="1">
        <w:r>
          <w:rPr>
            <w:rFonts w:ascii="仿宋" w:eastAsia="仿宋" w:hAnsi="仿宋" w:cs="仿宋" w:hint="eastAsia"/>
            <w:lang w:eastAsia="zh-CN"/>
          </w:rPr>
          <w:t>十二、第四十七章全球人才流动与交流</w:t>
        </w:r>
        <w:r>
          <w:tab/>
        </w:r>
        <w:r>
          <w:fldChar w:fldCharType="begin"/>
        </w:r>
        <w:r>
          <w:instrText xml:space="preserve"> PAGEREF _Toc20625 \h </w:instrText>
        </w:r>
        <w:r>
          <w:fldChar w:fldCharType="separate"/>
        </w:r>
        <w:r>
          <w:t>44</w:t>
        </w:r>
        <w:r>
          <w:fldChar w:fldCharType="end"/>
        </w:r>
      </w:hyperlink>
    </w:p>
    <w:p>
      <w:pPr>
        <w:pStyle w:val="TOC2"/>
        <w:tabs>
          <w:tab w:val="right" w:leader="dot" w:pos="8306"/>
        </w:tabs>
      </w:pPr>
      <w:hyperlink w:anchor="_Toc2719" w:history="1">
        <w:r>
          <w:rPr>
            <w:rFonts w:ascii="仿宋" w:eastAsia="仿宋" w:hAnsi="仿宋" w:cs="仿宋" w:hint="eastAsia"/>
            <w:lang w:eastAsia="zh-CN"/>
          </w:rPr>
          <w:t>(一)、跨国项目与团队</w:t>
        </w:r>
        <w:r>
          <w:tab/>
        </w:r>
        <w:r>
          <w:fldChar w:fldCharType="begin"/>
        </w:r>
        <w:r>
          <w:instrText xml:space="preserve"> PAGEREF _Toc2719 \h </w:instrText>
        </w:r>
        <w:r>
          <w:fldChar w:fldCharType="separate"/>
        </w:r>
        <w:r>
          <w:t>44</w:t>
        </w:r>
        <w:r>
          <w:fldChar w:fldCharType="end"/>
        </w:r>
      </w:hyperlink>
    </w:p>
    <w:p>
      <w:pPr>
        <w:pStyle w:val="TOC2"/>
        <w:tabs>
          <w:tab w:val="right" w:leader="dot" w:pos="8306"/>
        </w:tabs>
      </w:pPr>
      <w:hyperlink w:anchor="_Toc16276" w:history="1">
        <w:r>
          <w:rPr>
            <w:rFonts w:ascii="仿宋" w:eastAsia="仿宋" w:hAnsi="仿宋" w:cs="仿宋" w:hint="eastAsia"/>
            <w:lang w:eastAsia="zh-CN"/>
          </w:rPr>
          <w:t>(二)、全球项目经验的累积</w:t>
        </w:r>
        <w:r>
          <w:tab/>
        </w:r>
        <w:r>
          <w:fldChar w:fldCharType="begin"/>
        </w:r>
        <w:r>
          <w:instrText xml:space="preserve"> PAGEREF _Toc16276 \h </w:instrText>
        </w:r>
        <w:r>
          <w:fldChar w:fldCharType="separate"/>
        </w:r>
        <w:r>
          <w:t>46</w:t>
        </w:r>
        <w:r>
          <w:fldChar w:fldCharType="end"/>
        </w:r>
      </w:hyperlink>
    </w:p>
    <w:p>
      <w:pPr>
        <w:pStyle w:val="TOC2"/>
        <w:tabs>
          <w:tab w:val="right" w:leader="dot" w:pos="8306"/>
        </w:tabs>
      </w:pPr>
      <w:hyperlink w:anchor="_Toc3084" w:history="1">
        <w:r>
          <w:rPr>
            <w:rFonts w:ascii="仿宋" w:eastAsia="仿宋" w:hAnsi="仿宋" w:cs="仿宋" w:hint="eastAsia"/>
            <w:lang w:eastAsia="zh-CN"/>
          </w:rPr>
          <w:t>(三)、跨文化团队领导与协作</w:t>
        </w:r>
        <w:r>
          <w:tab/>
        </w:r>
        <w:r>
          <w:fldChar w:fldCharType="begin"/>
        </w:r>
        <w:r>
          <w:instrText xml:space="preserve"> PAGEREF _Toc3084 \h </w:instrText>
        </w:r>
        <w:r>
          <w:fldChar w:fldCharType="separate"/>
        </w:r>
        <w:r>
          <w:t>46</w:t>
        </w:r>
        <w:r>
          <w:fldChar w:fldCharType="end"/>
        </w:r>
      </w:hyperlink>
    </w:p>
    <w:p>
      <w:pPr>
        <w:pStyle w:val="TOC2"/>
        <w:tabs>
          <w:tab w:val="right" w:leader="dot" w:pos="8306"/>
        </w:tabs>
      </w:pPr>
      <w:hyperlink w:anchor="_Toc26252" w:history="1">
        <w:r>
          <w:rPr>
            <w:rFonts w:ascii="仿宋" w:eastAsia="仿宋" w:hAnsi="仿宋" w:cs="仿宋" w:hint="eastAsia"/>
            <w:lang w:eastAsia="zh-CN"/>
          </w:rPr>
          <w:t>(四)、跨国交流与人才培养</w:t>
        </w:r>
        <w:r>
          <w:tab/>
        </w:r>
        <w:r>
          <w:fldChar w:fldCharType="begin"/>
        </w:r>
        <w:r>
          <w:instrText xml:space="preserve"> PAGEREF _Toc26252 \h </w:instrText>
        </w:r>
        <w:r>
          <w:fldChar w:fldCharType="separate"/>
        </w:r>
        <w:r>
          <w:t>47</w:t>
        </w:r>
        <w:r>
          <w:fldChar w:fldCharType="end"/>
        </w:r>
      </w:hyperlink>
    </w:p>
    <w:p>
      <w:pPr>
        <w:pStyle w:val="TOC2"/>
        <w:tabs>
          <w:tab w:val="right" w:leader="dot" w:pos="8306"/>
        </w:tabs>
      </w:pPr>
      <w:hyperlink w:anchor="_Toc20867" w:history="1">
        <w:r>
          <w:rPr>
            <w:rFonts w:ascii="仿宋" w:eastAsia="仿宋" w:hAnsi="仿宋" w:cs="仿宋" w:hint="eastAsia"/>
            <w:lang w:eastAsia="zh-CN"/>
          </w:rPr>
          <w:t>(五)、跨国交流计划的实施</w:t>
        </w:r>
        <w:r>
          <w:tab/>
        </w:r>
        <w:r>
          <w:fldChar w:fldCharType="begin"/>
        </w:r>
        <w:r>
          <w:instrText xml:space="preserve"> PAGEREF _Toc20867 \h </w:instrText>
        </w:r>
        <w:r>
          <w:fldChar w:fldCharType="separate"/>
        </w:r>
        <w:r>
          <w:t>48</w:t>
        </w:r>
        <w:r>
          <w:fldChar w:fldCharType="end"/>
        </w:r>
      </w:hyperlink>
    </w:p>
    <w:p>
      <w:pPr>
        <w:pStyle w:val="TOC2"/>
        <w:tabs>
          <w:tab w:val="right" w:leader="dot" w:pos="8306"/>
        </w:tabs>
      </w:pPr>
      <w:hyperlink w:anchor="_Toc12973" w:history="1">
        <w:r>
          <w:rPr>
            <w:rFonts w:ascii="仿宋" w:eastAsia="仿宋" w:hAnsi="仿宋" w:cs="仿宋" w:hint="eastAsia"/>
            <w:lang w:eastAsia="zh-CN"/>
          </w:rPr>
          <w:t>(六)、跨国培训与知识转移</w:t>
        </w:r>
        <w:r>
          <w:tab/>
        </w:r>
        <w:r>
          <w:fldChar w:fldCharType="begin"/>
        </w:r>
        <w:r>
          <w:instrText xml:space="preserve"> PAGEREF _Toc12973 \h </w:instrText>
        </w:r>
        <w:r>
          <w:fldChar w:fldCharType="separate"/>
        </w:r>
        <w:r>
          <w:t>49</w:t>
        </w:r>
        <w:r>
          <w:fldChar w:fldCharType="end"/>
        </w:r>
      </w:hyperlink>
    </w:p>
    <w:p>
      <w:pPr>
        <w:pStyle w:val="TOC1"/>
        <w:tabs>
          <w:tab w:val="right" w:leader="dot" w:pos="8306"/>
        </w:tabs>
      </w:pPr>
      <w:hyperlink w:anchor="_Toc13489" w:history="1">
        <w:r>
          <w:rPr>
            <w:rFonts w:ascii="仿宋" w:eastAsia="仿宋" w:hAnsi="仿宋" w:cs="仿宋" w:hint="eastAsia"/>
            <w:lang w:eastAsia="zh-CN"/>
          </w:rPr>
          <w:t>十三、第四十三章员工参与决策与公司治理</w:t>
        </w:r>
        <w:r>
          <w:tab/>
        </w:r>
        <w:r>
          <w:fldChar w:fldCharType="begin"/>
        </w:r>
        <w:r>
          <w:instrText xml:space="preserve"> PAGEREF _Toc13489 \h </w:instrText>
        </w:r>
        <w:r>
          <w:fldChar w:fldCharType="separate"/>
        </w:r>
        <w:r>
          <w:t>50</w:t>
        </w:r>
        <w:r>
          <w:fldChar w:fldCharType="end"/>
        </w:r>
      </w:hyperlink>
    </w:p>
    <w:p>
      <w:pPr>
        <w:pStyle w:val="TOC2"/>
        <w:tabs>
          <w:tab w:val="right" w:leader="dot" w:pos="8306"/>
        </w:tabs>
      </w:pPr>
      <w:hyperlink w:anchor="_Toc23309" w:history="1">
        <w:r>
          <w:rPr>
            <w:rFonts w:ascii="仿宋" w:eastAsia="仿宋" w:hAnsi="仿宋" w:cs="仿宋" w:hint="eastAsia"/>
            <w:lang w:eastAsia="zh-CN"/>
          </w:rPr>
          <w:t>(一)、员工参与决策机制</w:t>
        </w:r>
        <w:r>
          <w:tab/>
        </w:r>
        <w:r>
          <w:fldChar w:fldCharType="begin"/>
        </w:r>
        <w:r>
          <w:instrText xml:space="preserve"> PAGEREF _Toc23309 \h </w:instrText>
        </w:r>
        <w:r>
          <w:fldChar w:fldCharType="separate"/>
        </w:r>
        <w:r>
          <w:t>50</w:t>
        </w:r>
        <w:r>
          <w:fldChar w:fldCharType="end"/>
        </w:r>
      </w:hyperlink>
    </w:p>
    <w:p>
      <w:pPr>
        <w:pStyle w:val="TOC2"/>
        <w:tabs>
          <w:tab w:val="right" w:leader="dot" w:pos="8306"/>
        </w:tabs>
      </w:pPr>
      <w:hyperlink w:anchor="_Toc19438" w:history="1">
        <w:r>
          <w:rPr>
            <w:rFonts w:ascii="仿宋" w:eastAsia="仿宋" w:hAnsi="仿宋" w:cs="仿宋" w:hint="eastAsia"/>
            <w:lang w:eastAsia="zh-CN"/>
          </w:rPr>
          <w:t>(二)、参与决策的渠道与机会</w:t>
        </w:r>
        <w:r>
          <w:tab/>
        </w:r>
        <w:r>
          <w:fldChar w:fldCharType="begin"/>
        </w:r>
        <w:r>
          <w:instrText xml:space="preserve"> PAGEREF _Toc19438 \h </w:instrText>
        </w:r>
        <w:r>
          <w:fldChar w:fldCharType="separate"/>
        </w:r>
        <w:r>
          <w:t>50</w:t>
        </w:r>
        <w:r>
          <w:fldChar w:fldCharType="end"/>
        </w:r>
      </w:hyperlink>
    </w:p>
    <w:p>
      <w:pPr>
        <w:pStyle w:val="TOC2"/>
        <w:tabs>
          <w:tab w:val="right" w:leader="dot" w:pos="8306"/>
        </w:tabs>
      </w:pPr>
      <w:hyperlink w:anchor="_Toc20952" w:history="1">
        <w:r>
          <w:rPr>
            <w:rFonts w:ascii="仿宋" w:eastAsia="仿宋" w:hAnsi="仿宋" w:cs="仿宋" w:hint="eastAsia"/>
            <w:lang w:eastAsia="zh-CN"/>
          </w:rPr>
          <w:t>(三)、代表员工意见的制度</w:t>
        </w:r>
        <w:r>
          <w:tab/>
        </w:r>
        <w:r>
          <w:fldChar w:fldCharType="begin"/>
        </w:r>
        <w:r>
          <w:instrText xml:space="preserve"> PAGEREF _Toc20952 \h </w:instrText>
        </w:r>
        <w:r>
          <w:fldChar w:fldCharType="separate"/>
        </w:r>
        <w:r>
          <w:t>51</w:t>
        </w:r>
        <w:r>
          <w:fldChar w:fldCharType="end"/>
        </w:r>
      </w:hyperlink>
    </w:p>
    <w:p>
      <w:pPr>
        <w:pStyle w:val="TOC2"/>
        <w:tabs>
          <w:tab w:val="right" w:leader="dot" w:pos="8306"/>
        </w:tabs>
      </w:pPr>
      <w:hyperlink w:anchor="_Toc26916" w:history="1">
        <w:r>
          <w:rPr>
            <w:rFonts w:ascii="仿宋" w:eastAsia="仿宋" w:hAnsi="仿宋" w:cs="仿宋" w:hint="eastAsia"/>
            <w:lang w:eastAsia="zh-CN"/>
          </w:rPr>
          <w:t>(四)、公司治理与透明度</w:t>
        </w:r>
        <w:r>
          <w:tab/>
        </w:r>
        <w:r>
          <w:fldChar w:fldCharType="begin"/>
        </w:r>
        <w:r>
          <w:instrText xml:space="preserve"> PAGEREF _Toc26916 \h </w:instrText>
        </w:r>
        <w:r>
          <w:fldChar w:fldCharType="separate"/>
        </w:r>
        <w:r>
          <w:t>52</w:t>
        </w:r>
        <w:r>
          <w:fldChar w:fldCharType="end"/>
        </w:r>
      </w:hyperlink>
    </w:p>
    <w:p>
      <w:pPr>
        <w:pStyle w:val="TOC2"/>
        <w:tabs>
          <w:tab w:val="right" w:leader="dot" w:pos="8306"/>
        </w:tabs>
      </w:pPr>
      <w:hyperlink w:anchor="_Toc20501" w:history="1">
        <w:r>
          <w:rPr>
            <w:rFonts w:ascii="仿宋" w:eastAsia="仿宋" w:hAnsi="仿宋" w:cs="仿宋" w:hint="eastAsia"/>
            <w:lang w:eastAsia="zh-CN"/>
          </w:rPr>
          <w:t>(五)、公司治理结构的建设</w:t>
        </w:r>
        <w:r>
          <w:tab/>
        </w:r>
        <w:r>
          <w:fldChar w:fldCharType="begin"/>
        </w:r>
        <w:r>
          <w:instrText xml:space="preserve"> PAGEREF _Toc20501 \h </w:instrText>
        </w:r>
        <w:r>
          <w:fldChar w:fldCharType="separate"/>
        </w:r>
        <w:r>
          <w:t>52</w:t>
        </w:r>
        <w:r>
          <w:fldChar w:fldCharType="end"/>
        </w:r>
      </w:hyperlink>
    </w:p>
    <w:p>
      <w:pPr>
        <w:pStyle w:val="TOC2"/>
        <w:tabs>
          <w:tab w:val="right" w:leader="dot" w:pos="8306"/>
        </w:tabs>
      </w:pPr>
      <w:hyperlink w:anchor="_Toc23797" w:history="1">
        <w:r>
          <w:rPr>
            <w:rFonts w:ascii="仿宋" w:eastAsia="仿宋" w:hAnsi="仿宋" w:cs="仿宋" w:hint="eastAsia"/>
            <w:lang w:eastAsia="zh-CN"/>
          </w:rPr>
          <w:t>(六)、公司业绩与财务信息的公开</w:t>
        </w:r>
        <w:r>
          <w:tab/>
        </w:r>
        <w:r>
          <w:fldChar w:fldCharType="begin"/>
        </w:r>
        <w:r>
          <w:instrText xml:space="preserve"> PAGEREF _Toc23797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通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57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953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407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963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通信行业进行新材料、新工艺、新产品的研发，以促进整个通信行业的结构调整和转型升级。这一系列政策的实施为通信行业提供了有力的支持，有助于通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通信行业提供了增长的空间，同时，逐步升级的消费需求也促使通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通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247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056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53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726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公司计划邀请合作伙伴参与项目投资，共同分享项目的发展成果。通过与通信行业内有实力、资源丰富的合作伙伴达成合作协议，实现资源共享、风险分担，提高项目的整体实力。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26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3001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973"/>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20412"/>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6897"/>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0901"/>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6321"/>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29655"/>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通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5875"/>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奖励员工参与和完成相关技能培训，提高员工的专业素养。设立明确的培训计划和奖金发放标准，鼓励员工持续学习和提升自身技能，以适应市场和通信行业的变化。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0354"/>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30785"/>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https://d.book118.com/176223054031010042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A66CC"/>
    <w:rsid w:val="77AA6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76223054031010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2023-12-19T03:52:00Z</dcterms:created>
  <dcterms:modified xsi:type="dcterms:W3CDTF">2023-12-19T03:52:11Z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1849EB4C132947C9910425C1C9F37189_11</vt:lpwstr>
  </property>
  <property fmtid="{D5CDD505-2E9C-101B-9397-08002B2CF9AE}" pid="3" name="KSOProductBuildVer">
    <vt:lpwstr>2052-12.1.0.16120</vt:lpwstr>
  </property>
</Properties>
</file>