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74" w:line="331" w:lineRule="exact"/>
        <w:ind w:left="10"/>
        <w:rPr>
          <w:rFonts w:ascii="Times New Roman" w:eastAsia="Times New Roman" w:hAnsi="Times New Roman" w:cs="Times New Roman"/>
          <w:sz w:val="25"/>
          <w:szCs w:val="25"/>
        </w:rPr>
      </w:pPr>
      <w:r>
        <w:rPr>
          <w:rFonts w:ascii="Times New Roman" w:eastAsia="Times New Roman" w:hAnsi="Times New Roman" w:cs="Times New Roman"/>
          <w:spacing w:val="-4"/>
          <w:position w:val="9"/>
          <w:sz w:val="25"/>
          <w:szCs w:val="25"/>
        </w:rPr>
        <w:t>ICS</w:t>
      </w:r>
      <w:r>
        <w:rPr>
          <w:rFonts w:ascii="Times New Roman" w:eastAsia="Times New Roman" w:hAnsi="Times New Roman" w:cs="Times New Roman"/>
          <w:spacing w:val="8"/>
          <w:position w:val="9"/>
          <w:sz w:val="25"/>
          <w:szCs w:val="25"/>
        </w:rPr>
        <w:t xml:space="preserve"> </w:t>
      </w:r>
      <w:r>
        <w:rPr>
          <w:rFonts w:ascii="Times New Roman" w:eastAsia="Times New Roman" w:hAnsi="Times New Roman" w:cs="Times New Roman"/>
          <w:spacing w:val="-4"/>
          <w:position w:val="9"/>
          <w:sz w:val="25"/>
          <w:szCs w:val="25"/>
        </w:rPr>
        <w:t>03.120.20</w:t>
      </w:r>
    </w:p>
    <w:p>
      <w:pPr>
        <w:spacing w:line="188" w:lineRule="auto"/>
        <w:ind w:left="10"/>
        <w:rPr>
          <w:rFonts w:ascii="Times New Roman" w:eastAsia="Times New Roman" w:hAnsi="Times New Roman" w:cs="Times New Roman"/>
          <w:sz w:val="25"/>
          <w:szCs w:val="25"/>
        </w:rPr>
      </w:pPr>
      <w:r>
        <w:rPr>
          <w:rFonts w:ascii="Times New Roman" w:eastAsia="Times New Roman" w:hAnsi="Times New Roman" w:cs="Times New Roman"/>
          <w:spacing w:val="-9"/>
          <w:sz w:val="25"/>
          <w:szCs w:val="25"/>
        </w:rPr>
        <w:t>A</w:t>
      </w:r>
      <w:r>
        <w:rPr>
          <w:rFonts w:ascii="Times New Roman" w:eastAsia="Times New Roman" w:hAnsi="Times New Roman" w:cs="Times New Roman"/>
          <w:spacing w:val="4"/>
          <w:sz w:val="25"/>
          <w:szCs w:val="25"/>
        </w:rPr>
        <w:t xml:space="preserve"> </w:t>
      </w:r>
      <w:r>
        <w:rPr>
          <w:rFonts w:ascii="Times New Roman" w:eastAsia="Times New Roman" w:hAnsi="Times New Roman" w:cs="Times New Roman"/>
          <w:spacing w:val="-9"/>
          <w:sz w:val="25"/>
          <w:szCs w:val="25"/>
        </w:rPr>
        <w:t>00</w:t>
      </w:r>
    </w:p>
    <w:p>
      <w:pPr>
        <w:spacing w:line="14" w:lineRule="auto"/>
        <w:rPr>
          <w:rFonts w:ascii="Arial"/>
          <w:sz w:val="2"/>
        </w:rPr>
      </w:pPr>
      <w:r>
        <w:rPr>
          <w:rFonts w:ascii="Arial" w:eastAsia="Arial" w:hAnsi="Arial" w:cs="Arial"/>
          <w:sz w:val="2"/>
          <w:szCs w:val="2"/>
        </w:rPr>
        <w:br w:type="column"/>
      </w:r>
    </w:p>
    <w:p>
      <w:pPr>
        <w:spacing w:before="544" w:line="874" w:lineRule="exact"/>
        <w:rPr>
          <w:rFonts w:ascii="Times New Roman" w:eastAsia="Times New Roman" w:hAnsi="Times New Roman" w:cs="Times New Roman"/>
          <w:sz w:val="125"/>
          <w:szCs w:val="125"/>
        </w:rPr>
      </w:pPr>
      <w:r>
        <w:rPr>
          <w:rFonts w:ascii="Times New Roman" w:eastAsia="Times New Roman" w:hAnsi="Times New Roman" w:cs="Times New Roman"/>
          <w:b/>
          <w:bCs/>
          <w:spacing w:val="-12"/>
          <w:position w:val="-15"/>
          <w:sz w:val="125"/>
          <w:szCs w:val="125"/>
        </w:rPr>
        <w:t>DB65</w:t>
      </w:r>
    </w:p>
    <w:p>
      <w:pPr>
        <w:sectPr>
          <w:pgSz w:w="11910" w:h="16840"/>
          <w:pgMar w:top="539" w:right="810" w:bottom="0" w:left="1410" w:header="0" w:footer="0" w:gutter="0"/>
          <w:cols w:num="2" w:space="708" w:equalWidth="0">
            <w:col w:w="6330" w:space="100"/>
            <w:col w:w="3260" w:space="0"/>
          </w:cols>
        </w:sectPr>
      </w:pPr>
    </w:p>
    <w:p>
      <w:pPr>
        <w:spacing w:line="353" w:lineRule="auto"/>
        <w:rPr>
          <w:rFonts w:ascii="Arial"/>
          <w:sz w:val="21"/>
        </w:rPr>
      </w:pPr>
    </w:p>
    <w:p>
      <w:pPr>
        <w:spacing w:before="153" w:line="221" w:lineRule="auto"/>
        <w:ind w:left="76"/>
        <w:rPr>
          <w:rFonts w:ascii="SimHei" w:eastAsia="SimHei" w:hAnsi="SimHei" w:cs="SimHei"/>
          <w:sz w:val="47"/>
          <w:szCs w:val="47"/>
        </w:rPr>
      </w:pPr>
      <w:r>
        <w:rPr>
          <w:rFonts w:ascii="SimHei" w:eastAsia="SimHei" w:hAnsi="SimHei" w:cs="SimHei"/>
          <w:b/>
          <w:bCs/>
          <w:spacing w:val="-31"/>
          <w:sz w:val="47"/>
          <w:szCs w:val="47"/>
        </w:rPr>
        <w:t>新</w:t>
      </w:r>
      <w:r>
        <w:rPr>
          <w:rFonts w:ascii="SimHei" w:eastAsia="SimHei" w:hAnsi="SimHei" w:cs="SimHei"/>
          <w:spacing w:val="115"/>
          <w:sz w:val="47"/>
          <w:szCs w:val="47"/>
        </w:rPr>
        <w:t xml:space="preserve"> </w:t>
      </w:r>
      <w:r>
        <w:rPr>
          <w:rFonts w:ascii="SimHei" w:eastAsia="SimHei" w:hAnsi="SimHei" w:cs="SimHei"/>
          <w:b/>
          <w:bCs/>
          <w:spacing w:val="-31"/>
          <w:sz w:val="47"/>
          <w:szCs w:val="47"/>
        </w:rPr>
        <w:t>疆</w:t>
      </w:r>
      <w:r>
        <w:rPr>
          <w:rFonts w:ascii="SimHei" w:eastAsia="SimHei" w:hAnsi="SimHei" w:cs="SimHei"/>
          <w:spacing w:val="113"/>
          <w:sz w:val="47"/>
          <w:szCs w:val="47"/>
        </w:rPr>
        <w:t xml:space="preserve"> </w:t>
      </w:r>
      <w:r>
        <w:rPr>
          <w:rFonts w:ascii="SimHei" w:eastAsia="SimHei" w:hAnsi="SimHei" w:cs="SimHei"/>
          <w:b/>
          <w:bCs/>
          <w:spacing w:val="-31"/>
          <w:sz w:val="47"/>
          <w:szCs w:val="47"/>
        </w:rPr>
        <w:t>维</w:t>
      </w:r>
      <w:r>
        <w:rPr>
          <w:rFonts w:ascii="SimHei" w:eastAsia="SimHei" w:hAnsi="SimHei" w:cs="SimHei"/>
          <w:spacing w:val="133"/>
          <w:sz w:val="47"/>
          <w:szCs w:val="47"/>
        </w:rPr>
        <w:t xml:space="preserve"> </w:t>
      </w:r>
      <w:r>
        <w:rPr>
          <w:rFonts w:ascii="SimHei" w:eastAsia="SimHei" w:hAnsi="SimHei" w:cs="SimHei"/>
          <w:b/>
          <w:bCs/>
          <w:spacing w:val="-31"/>
          <w:sz w:val="47"/>
          <w:szCs w:val="47"/>
        </w:rPr>
        <w:t>吾</w:t>
      </w:r>
      <w:r>
        <w:rPr>
          <w:rFonts w:ascii="SimHei" w:eastAsia="SimHei" w:hAnsi="SimHei" w:cs="SimHei"/>
          <w:spacing w:val="122"/>
          <w:sz w:val="47"/>
          <w:szCs w:val="47"/>
        </w:rPr>
        <w:t xml:space="preserve"> </w:t>
      </w:r>
      <w:r>
        <w:rPr>
          <w:rFonts w:ascii="SimHei" w:eastAsia="SimHei" w:hAnsi="SimHei" w:cs="SimHei"/>
          <w:b/>
          <w:bCs/>
          <w:spacing w:val="-31"/>
          <w:sz w:val="47"/>
          <w:szCs w:val="47"/>
        </w:rPr>
        <w:t>尔</w:t>
      </w:r>
      <w:r>
        <w:rPr>
          <w:rFonts w:ascii="SimHei" w:eastAsia="SimHei" w:hAnsi="SimHei" w:cs="SimHei"/>
          <w:spacing w:val="176"/>
          <w:sz w:val="47"/>
          <w:szCs w:val="47"/>
        </w:rPr>
        <w:t xml:space="preserve"> </w:t>
      </w:r>
      <w:r>
        <w:rPr>
          <w:rFonts w:ascii="SimHei" w:eastAsia="SimHei" w:hAnsi="SimHei" w:cs="SimHei"/>
          <w:b/>
          <w:bCs/>
          <w:spacing w:val="-31"/>
          <w:sz w:val="47"/>
          <w:szCs w:val="47"/>
        </w:rPr>
        <w:t>自</w:t>
      </w:r>
      <w:r>
        <w:rPr>
          <w:rFonts w:ascii="SimHei" w:eastAsia="SimHei" w:hAnsi="SimHei" w:cs="SimHei"/>
          <w:spacing w:val="125"/>
          <w:sz w:val="47"/>
          <w:szCs w:val="47"/>
        </w:rPr>
        <w:t xml:space="preserve"> </w:t>
      </w:r>
      <w:r>
        <w:rPr>
          <w:rFonts w:ascii="SimHei" w:eastAsia="SimHei" w:hAnsi="SimHei" w:cs="SimHei"/>
          <w:b/>
          <w:bCs/>
          <w:spacing w:val="-31"/>
          <w:sz w:val="47"/>
          <w:szCs w:val="47"/>
        </w:rPr>
        <w:t>治</w:t>
      </w:r>
      <w:r>
        <w:rPr>
          <w:rFonts w:ascii="SimHei" w:eastAsia="SimHei" w:hAnsi="SimHei" w:cs="SimHei"/>
          <w:spacing w:val="179"/>
          <w:sz w:val="47"/>
          <w:szCs w:val="47"/>
        </w:rPr>
        <w:t xml:space="preserve"> </w:t>
      </w:r>
      <w:r>
        <w:rPr>
          <w:rFonts w:ascii="SimHei" w:eastAsia="SimHei" w:hAnsi="SimHei" w:cs="SimHei"/>
          <w:b/>
          <w:bCs/>
          <w:spacing w:val="-31"/>
          <w:sz w:val="47"/>
          <w:szCs w:val="47"/>
        </w:rPr>
        <w:t>区</w:t>
      </w:r>
      <w:r>
        <w:rPr>
          <w:rFonts w:ascii="SimHei" w:eastAsia="SimHei" w:hAnsi="SimHei" w:cs="SimHei"/>
          <w:spacing w:val="117"/>
          <w:sz w:val="47"/>
          <w:szCs w:val="47"/>
        </w:rPr>
        <w:t xml:space="preserve"> </w:t>
      </w:r>
      <w:r>
        <w:rPr>
          <w:rFonts w:ascii="SimHei" w:eastAsia="SimHei" w:hAnsi="SimHei" w:cs="SimHei"/>
          <w:b/>
          <w:bCs/>
          <w:spacing w:val="-31"/>
          <w:sz w:val="47"/>
          <w:szCs w:val="47"/>
        </w:rPr>
        <w:t>地</w:t>
      </w:r>
      <w:r>
        <w:rPr>
          <w:rFonts w:ascii="SimHei" w:eastAsia="SimHei" w:hAnsi="SimHei" w:cs="SimHei"/>
          <w:spacing w:val="126"/>
          <w:sz w:val="47"/>
          <w:szCs w:val="47"/>
        </w:rPr>
        <w:t xml:space="preserve"> </w:t>
      </w:r>
      <w:r>
        <w:rPr>
          <w:rFonts w:ascii="SimHei" w:eastAsia="SimHei" w:hAnsi="SimHei" w:cs="SimHei"/>
          <w:b/>
          <w:bCs/>
          <w:spacing w:val="-31"/>
          <w:sz w:val="47"/>
          <w:szCs w:val="47"/>
        </w:rPr>
        <w:t>方</w:t>
      </w:r>
      <w:r>
        <w:rPr>
          <w:rFonts w:ascii="SimHei" w:eastAsia="SimHei" w:hAnsi="SimHei" w:cs="SimHei"/>
          <w:spacing w:val="106"/>
          <w:sz w:val="47"/>
          <w:szCs w:val="47"/>
        </w:rPr>
        <w:t xml:space="preserve"> </w:t>
      </w:r>
      <w:r>
        <w:rPr>
          <w:rFonts w:ascii="SimHei" w:eastAsia="SimHei" w:hAnsi="SimHei" w:cs="SimHei"/>
          <w:b/>
          <w:bCs/>
          <w:spacing w:val="-31"/>
          <w:sz w:val="47"/>
          <w:szCs w:val="47"/>
        </w:rPr>
        <w:t>标</w:t>
      </w:r>
      <w:r>
        <w:rPr>
          <w:rFonts w:ascii="SimHei" w:eastAsia="SimHei" w:hAnsi="SimHei" w:cs="SimHei"/>
          <w:spacing w:val="154"/>
          <w:sz w:val="47"/>
          <w:szCs w:val="47"/>
        </w:rPr>
        <w:t xml:space="preserve"> </w:t>
      </w:r>
      <w:r>
        <w:rPr>
          <w:rFonts w:ascii="SimHei" w:eastAsia="SimHei" w:hAnsi="SimHei" w:cs="SimHei"/>
          <w:b/>
          <w:bCs/>
          <w:spacing w:val="-31"/>
          <w:sz w:val="47"/>
          <w:szCs w:val="47"/>
        </w:rPr>
        <w:t>准</w:t>
      </w:r>
    </w:p>
    <w:p>
      <w:pPr>
        <w:spacing w:line="287" w:lineRule="auto"/>
        <w:rPr>
          <w:rFonts w:ascii="Arial"/>
          <w:sz w:val="21"/>
        </w:rPr>
      </w:pPr>
    </w:p>
    <w:p>
      <w:pPr>
        <w:spacing w:before="80" w:line="198" w:lineRule="auto"/>
        <w:ind w:right="322"/>
        <w:jc w:val="right"/>
        <w:rPr>
          <w:rFonts w:ascii="Arial" w:eastAsia="Arial" w:hAnsi="Arial" w:cs="Arial"/>
          <w:sz w:val="28"/>
          <w:szCs w:val="28"/>
        </w:rPr>
      </w:pPr>
      <w:r>
        <w:rPr>
          <w:rFonts w:ascii="Arial" w:eastAsia="Arial" w:hAnsi="Arial" w:cs="Arial"/>
          <w:spacing w:val="-6"/>
          <w:sz w:val="28"/>
          <w:szCs w:val="28"/>
        </w:rPr>
        <w:t>DB65/T</w:t>
      </w:r>
      <w:r>
        <w:rPr>
          <w:rFonts w:ascii="Arial" w:eastAsia="Arial" w:hAnsi="Arial" w:cs="Arial"/>
          <w:spacing w:val="2"/>
          <w:sz w:val="28"/>
          <w:szCs w:val="28"/>
        </w:rPr>
        <w:t xml:space="preserve"> </w:t>
      </w:r>
      <w:r>
        <w:rPr>
          <w:rFonts w:ascii="Arial" w:eastAsia="Arial" w:hAnsi="Arial" w:cs="Arial"/>
          <w:spacing w:val="-6"/>
          <w:sz w:val="28"/>
          <w:szCs w:val="28"/>
        </w:rPr>
        <w:t>4016—2017</w:t>
      </w:r>
    </w:p>
    <w:p>
      <w:pPr>
        <w:spacing w:line="344" w:lineRule="auto"/>
        <w:rPr>
          <w:rFonts w:ascii="Arial"/>
          <w:sz w:val="21"/>
        </w:rPr>
      </w:pPr>
    </w:p>
    <w:p>
      <w:pPr>
        <w:spacing w:line="345" w:lineRule="auto"/>
        <w:rPr>
          <w:rFonts w:ascii="Arial"/>
          <w:sz w:val="21"/>
        </w:rPr>
      </w:pPr>
    </w:p>
    <w:p>
      <w:pPr>
        <w:spacing w:line="20" w:lineRule="exact"/>
        <w:textAlignment w:val="center"/>
      </w:pPr>
      <w:r>
        <w:drawing>
          <wp:inline distT="0" distB="0" distL="0" distR="0">
            <wp:extent cx="6140429" cy="127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140429" cy="12725"/>
                    </a:xfrm>
                    <a:prstGeom prst="rect">
                      <a:avLst/>
                    </a:prstGeom>
                  </pic:spPr>
                </pic:pic>
              </a:graphicData>
            </a:graphic>
          </wp:inline>
        </w:drawing>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153" w:line="221" w:lineRule="auto"/>
        <w:ind w:left="1036"/>
        <w:rPr>
          <w:rFonts w:ascii="SimHei" w:eastAsia="SimHei" w:hAnsi="SimHei" w:cs="SimHei"/>
          <w:sz w:val="47"/>
          <w:szCs w:val="47"/>
        </w:rPr>
      </w:pPr>
      <w:r>
        <w:rPr>
          <w:rFonts w:ascii="SimHei" w:eastAsia="SimHei" w:hAnsi="SimHei" w:cs="SimHei"/>
          <w:b/>
          <w:bCs/>
          <w:spacing w:val="31"/>
          <w:sz w:val="47"/>
          <w:szCs w:val="47"/>
        </w:rPr>
        <w:t>自治区级检验检测中心验收规程</w:t>
      </w:r>
    </w:p>
    <w:p>
      <w:pPr>
        <w:spacing w:line="378" w:lineRule="auto"/>
        <w:rPr>
          <w:rFonts w:ascii="Arial"/>
          <w:sz w:val="21"/>
        </w:rPr>
      </w:pPr>
    </w:p>
    <w:p>
      <w:pPr>
        <w:spacing w:before="81" w:line="192" w:lineRule="auto"/>
        <w:ind w:left="1100"/>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Autonomous</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region</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level</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testing</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1"/>
          <w:sz w:val="28"/>
          <w:szCs w:val="28"/>
        </w:rPr>
        <w:t>center</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inspection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2"/>
          <w:sz w:val="28"/>
          <w:szCs w:val="28"/>
        </w:rPr>
        <w:t>rocedures</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sectPr>
          <w:type w:val="continuous"/>
          <w:pgSz w:w="11910" w:h="16840"/>
          <w:pgMar w:top="539" w:right="810" w:bottom="0" w:left="1410" w:header="0" w:footer="0" w:gutter="0"/>
          <w:pgNumType w:start="2"/>
          <w:cols w:num="1" w:space="708" w:equalWidth="0">
            <w:col w:w="9690" w:space="0"/>
          </w:cols>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tabs>
          <w:tab w:val="left" w:pos="3708"/>
        </w:tabs>
        <w:spacing w:before="92" w:line="222" w:lineRule="auto"/>
        <w:ind w:left="10"/>
        <w:rPr>
          <w:rFonts w:ascii="SimHei" w:eastAsia="SimHei" w:hAnsi="SimHei" w:cs="SimHei"/>
          <w:sz w:val="28"/>
          <w:szCs w:val="28"/>
        </w:rPr>
      </w:pPr>
      <w:r>
        <mc:AlternateContent>
          <mc:Choice Requires="wps">
            <w:drawing>
              <wp:anchor distT="0" distB="0" distL="0" distR="0" simplePos="0" relativeHeight="251659264" behindDoc="0" locked="0" layoutInCell="1" allowOverlap="1">
                <wp:simplePos x="0" y="0"/>
                <wp:positionH relativeFrom="column">
                  <wp:posOffset>1480356</wp:posOffset>
                </wp:positionH>
                <wp:positionV relativeFrom="paragraph">
                  <wp:posOffset>13028</wp:posOffset>
                </wp:positionV>
                <wp:extent cx="886460" cy="270509"/>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rot="10800000">
                          <a:off x="1480356" y="13028"/>
                          <a:ext cx="886460" cy="27050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70" w:line="221" w:lineRule="auto"/>
                              <w:ind w:left="20"/>
                              <w:rPr>
                                <w:rFonts w:ascii="SimHei" w:eastAsia="SimHei" w:hAnsi="SimHei" w:cs="SimHei"/>
                                <w:sz w:val="28"/>
                                <w:szCs w:val="28"/>
                              </w:rPr>
                            </w:pPr>
                            <w:r>
                              <w:rPr>
                                <w:rFonts w:ascii="SimHei" w:eastAsia="SimHei" w:hAnsi="SimHei" w:cs="SimHei"/>
                                <w:b/>
                                <w:bCs/>
                                <w:spacing w:val="-15"/>
                                <w:w w:val="76"/>
                                <w:sz w:val="28"/>
                                <w:szCs w:val="28"/>
                              </w:rPr>
                              <w:t>2017-07-20发布</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Box 2" o:spid="_x0000_s1025" type="#_x0000_t202" style="width:69.8pt;height:21.3pt;margin-top:1.03pt;margin-left:116.56pt;mso-wrap-distance-bottom:0;mso-wrap-distance-left:0;mso-wrap-distance-right:0;mso-wrap-distance-top:0;position:absolute;rotation:180;v-text-anchor:top;z-index:251658240" filled="f" fillcolor="this" stroked="f">
                <v:textbox inset="0,0,0,0">
                  <w:txbxContent>
                    <w:p>
                      <w:pPr>
                        <w:spacing w:before="70" w:line="221" w:lineRule="auto"/>
                        <w:ind w:left="20"/>
                        <w:rPr>
                          <w:rFonts w:ascii="SimHei" w:eastAsia="SimHei" w:hAnsi="SimHei" w:cs="SimHei"/>
                          <w:sz w:val="28"/>
                          <w:szCs w:val="28"/>
                        </w:rPr>
                      </w:pPr>
                      <w:r>
                        <w:rPr>
                          <w:rFonts w:ascii="SimHei" w:eastAsia="SimHei" w:hAnsi="SimHei" w:cs="SimHei"/>
                          <w:b/>
                          <w:bCs/>
                          <w:spacing w:val="-15"/>
                          <w:w w:val="76"/>
                          <w:sz w:val="28"/>
                          <w:szCs w:val="28"/>
                        </w:rPr>
                        <w:t>2017-07-20发布</w:t>
                      </w:r>
                    </w:p>
                  </w:txbxContent>
                </v:textbox>
              </v:shape>
            </w:pict>
          </mc:Fallback>
        </mc:AlternateContent>
      </w:r>
      <w:r>
        <w:rPr>
          <w:rFonts w:ascii="SimHei" w:eastAsia="SimHei" w:hAnsi="SimHei" w:cs="SimHei"/>
          <w:sz w:val="28"/>
          <w:szCs w:val="28"/>
          <w:u w:val="single" w:color="auto"/>
        </w:rPr>
        <w:tab/>
      </w:r>
      <w:r>
        <w:rPr>
          <w:rFonts w:ascii="SimHei" w:eastAsia="SimHei" w:hAnsi="SimHei" w:cs="SimHei"/>
          <w:spacing w:val="2"/>
          <w:sz w:val="28"/>
          <w:szCs w:val="28"/>
        </w:rPr>
        <w:t xml:space="preserve">                     </w:t>
      </w:r>
      <w:r>
        <w:rPr>
          <w:rFonts w:ascii="SimHei" w:eastAsia="SimHei" w:hAnsi="SimHei" w:cs="SimHei"/>
          <w:spacing w:val="1"/>
          <w:sz w:val="28"/>
          <w:szCs w:val="28"/>
        </w:rPr>
        <w:t xml:space="preserve">     </w:t>
      </w:r>
      <w:r>
        <w:rPr>
          <w:rFonts w:ascii="SimHei" w:eastAsia="SimHei" w:hAnsi="SimHei" w:cs="SimHei"/>
          <w:spacing w:val="-132"/>
          <w:sz w:val="28"/>
          <w:szCs w:val="28"/>
          <w:u w:val="single" w:color="auto"/>
        </w:rPr>
        <w:t xml:space="preserve"> </w:t>
      </w:r>
      <w:r>
        <w:rPr>
          <w:rFonts w:ascii="SimHei" w:eastAsia="SimHei" w:hAnsi="SimHei" w:cs="SimHei"/>
          <w:b/>
          <w:bCs/>
          <w:spacing w:val="24"/>
          <w:sz w:val="28"/>
          <w:szCs w:val="28"/>
          <w:u w:val="single" w:color="auto"/>
        </w:rPr>
        <w:t>2017-08-20实施</w:t>
      </w:r>
    </w:p>
    <w:p>
      <w:pPr>
        <w:spacing w:line="302" w:lineRule="auto"/>
        <w:rPr>
          <w:rFonts w:ascii="Arial"/>
          <w:sz w:val="21"/>
        </w:rPr>
      </w:pPr>
    </w:p>
    <w:p>
      <w:pPr>
        <w:spacing w:line="303" w:lineRule="auto"/>
        <w:rPr>
          <w:rFonts w:ascii="Arial"/>
          <w:sz w:val="21"/>
        </w:rPr>
      </w:pPr>
    </w:p>
    <w:p>
      <w:pPr>
        <w:spacing w:before="117" w:line="187" w:lineRule="auto"/>
        <w:ind w:left="795"/>
        <w:rPr>
          <w:rFonts w:ascii="SimHei" w:eastAsia="SimHei" w:hAnsi="SimHei" w:cs="SimHei"/>
          <w:sz w:val="36"/>
          <w:szCs w:val="36"/>
        </w:rPr>
      </w:pPr>
      <w:r>
        <w:rPr>
          <w:rFonts w:ascii="SimHei" w:eastAsia="SimHei" w:hAnsi="SimHei" w:cs="SimHei"/>
          <w:b/>
          <w:bCs/>
          <w:spacing w:val="45"/>
          <w:sz w:val="36"/>
          <w:szCs w:val="36"/>
        </w:rPr>
        <w:t>新疆维吾尔自治区质量技术监督局</w:t>
      </w:r>
      <w:r>
        <w:rPr>
          <w:rFonts w:ascii="SimHei" w:eastAsia="SimHei" w:hAnsi="SimHei" w:cs="SimHei"/>
          <w:spacing w:val="12"/>
          <w:sz w:val="36"/>
          <w:szCs w:val="36"/>
        </w:rPr>
        <w:t xml:space="preserve">    </w:t>
      </w:r>
      <w:r>
        <w:rPr>
          <w:rFonts w:ascii="SimHei" w:eastAsia="SimHei" w:hAnsi="SimHei" w:cs="SimHei"/>
          <w:b/>
          <w:bCs/>
          <w:spacing w:val="45"/>
          <w:sz w:val="36"/>
          <w:szCs w:val="36"/>
        </w:rPr>
        <w:t>发布</w:t>
      </w:r>
    </w:p>
    <w:p>
      <w:pPr>
        <w:sectPr>
          <w:type w:val="nextPage"/>
          <w:pgSz w:w="11910" w:h="16840"/>
          <w:pgMar w:top="539" w:right="810" w:bottom="0" w:left="1410" w:header="0" w:footer="0" w:gutter="0"/>
          <w:pgNumType w:start="3"/>
          <w:cols w:num="1" w:space="708" w:equalWidth="0">
            <w:col w:w="9690" w:space="0"/>
          </w:cols>
          <w:titlePg w:val="0"/>
        </w:sectPr>
      </w:pPr>
    </w:p>
    <w:p>
      <w:pPr>
        <w:spacing w:before="120" w:line="224" w:lineRule="auto"/>
        <w:jc w:val="right"/>
        <w:rPr>
          <w:rFonts w:ascii="SimSun" w:eastAsia="SimSun" w:hAnsi="SimSun" w:cs="SimSun"/>
          <w:sz w:val="21"/>
          <w:szCs w:val="21"/>
        </w:rPr>
      </w:pPr>
      <w:bookmarkStart w:id="0" w:name="_bookmark1"/>
      <w:bookmarkEnd w:id="0"/>
      <w:r>
        <w:rPr>
          <w:rFonts w:ascii="SimSun" w:eastAsia="SimSun" w:hAnsi="SimSun" w:cs="SimSun"/>
          <w:b/>
          <w:bCs/>
          <w:spacing w:val="-3"/>
          <w:sz w:val="21"/>
          <w:szCs w:val="21"/>
        </w:rPr>
        <w:t>DB65/T</w:t>
      </w:r>
      <w:r>
        <w:rPr>
          <w:rFonts w:ascii="SimSun" w:eastAsia="SimSun" w:hAnsi="SimSun" w:cs="SimSun"/>
          <w:spacing w:val="42"/>
          <w:sz w:val="21"/>
          <w:szCs w:val="21"/>
        </w:rPr>
        <w:t xml:space="preserve"> </w:t>
      </w:r>
      <w:r>
        <w:rPr>
          <w:rFonts w:ascii="SimSun" w:eastAsia="SimSun" w:hAnsi="SimSun" w:cs="SimSun"/>
          <w:b/>
          <w:bCs/>
          <w:spacing w:val="-3"/>
          <w:sz w:val="21"/>
          <w:szCs w:val="21"/>
        </w:rPr>
        <w:t>4016—2017</w:t>
      </w:r>
    </w:p>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before="94" w:line="222" w:lineRule="auto"/>
        <w:ind w:left="4104"/>
        <w:rPr>
          <w:rFonts w:ascii="SimHei" w:eastAsia="SimHei" w:hAnsi="SimHei" w:cs="SimHei"/>
          <w:sz w:val="29"/>
          <w:szCs w:val="29"/>
        </w:rPr>
      </w:pPr>
      <w:r>
        <w:rPr>
          <w:rFonts w:ascii="SimHei" w:eastAsia="SimHei" w:hAnsi="SimHei" w:cs="SimHei"/>
          <w:b/>
          <w:bCs/>
          <w:spacing w:val="-27"/>
          <w:sz w:val="29"/>
          <w:szCs w:val="29"/>
        </w:rPr>
        <w:t>目</w:t>
      </w:r>
      <w:r>
        <w:rPr>
          <w:rFonts w:ascii="SimHei" w:eastAsia="SimHei" w:hAnsi="SimHei" w:cs="SimHei"/>
          <w:spacing w:val="32"/>
          <w:sz w:val="29"/>
          <w:szCs w:val="29"/>
        </w:rPr>
        <w:t xml:space="preserve">    </w:t>
      </w:r>
      <w:r>
        <w:rPr>
          <w:rFonts w:ascii="SimHei" w:eastAsia="SimHei" w:hAnsi="SimHei" w:cs="SimHei"/>
          <w:b/>
          <w:bCs/>
          <w:spacing w:val="-27"/>
          <w:sz w:val="29"/>
          <w:szCs w:val="29"/>
        </w:rPr>
        <w:t>次</w:t>
      </w:r>
    </w:p>
    <w:p>
      <w:pPr>
        <w:spacing w:line="265" w:lineRule="auto"/>
        <w:rPr>
          <w:rFonts w:ascii="Arial"/>
          <w:sz w:val="21"/>
        </w:rPr>
      </w:pPr>
    </w:p>
    <w:p>
      <w:pPr>
        <w:spacing w:line="266" w:lineRule="auto"/>
        <w:rPr>
          <w:rFonts w:ascii="Arial"/>
          <w:sz w:val="21"/>
        </w:rPr>
      </w:pPr>
    </w:p>
    <w:sdt>
      <w:sdtPr>
        <w:rPr>
          <w:rFonts w:ascii="SimSun" w:eastAsia="SimSun" w:hAnsi="SimSun" w:cs="SimSun"/>
          <w:sz w:val="21"/>
          <w:szCs w:val="21"/>
        </w:rPr>
        <w:id w:val="722962592"/>
        <w:docPartObj>
          <w:docPartGallery w:val="Table of Contents"/>
          <w:docPartUnique/>
        </w:docPartObj>
      </w:sdtPr>
      <w:sdtEndPr>
        <w:rPr>
          <w:rFonts w:ascii="SimSun" w:eastAsia="SimSun" w:hAnsi="SimSun" w:cs="SimSun"/>
          <w:sz w:val="21"/>
          <w:szCs w:val="21"/>
        </w:rPr>
      </w:sdtEndPr>
      <w:sdtContent>
        <w:p>
          <w:pPr>
            <w:tabs>
              <w:tab w:val="right" w:leader="dot" w:pos="9225"/>
            </w:tabs>
            <w:spacing w:before="69" w:line="221" w:lineRule="auto"/>
            <w:rPr>
              <w:rFonts w:ascii="SimSun" w:eastAsia="SimSun" w:hAnsi="SimSun" w:cs="SimSun"/>
              <w:sz w:val="21"/>
              <w:szCs w:val="21"/>
            </w:rPr>
          </w:pPr>
          <w:r>
            <w:rPr>
              <w:rFonts w:ascii="SimSun" w:eastAsia="SimSun" w:hAnsi="SimSun" w:cs="SimSun"/>
              <w:spacing w:val="7"/>
              <w:sz w:val="21"/>
              <w:szCs w:val="21"/>
            </w:rPr>
            <w:t>前言</w:t>
          </w:r>
          <w:r>
            <w:rPr>
              <w:rFonts w:ascii="SimSun" w:eastAsia="SimSun" w:hAnsi="SimSun" w:cs="SimSun"/>
              <w:spacing w:val="-51"/>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r>
            <w:rPr>
              <w:rFonts w:ascii="SimSun" w:eastAsia="SimSun" w:hAnsi="SimSun" w:cs="SimSun"/>
              <w:sz w:val="21"/>
              <w:szCs w:val="21"/>
            </w:rPr>
            <w:t>I</w:t>
          </w:r>
        </w:p>
        <w:p>
          <w:pPr>
            <w:tabs>
              <w:tab w:val="right" w:leader="dot" w:pos="9220"/>
            </w:tabs>
            <w:spacing w:before="127" w:line="220" w:lineRule="auto"/>
            <w:rPr>
              <w:rFonts w:ascii="SimSun" w:eastAsia="SimSun" w:hAnsi="SimSun" w:cs="SimSun"/>
              <w:sz w:val="21"/>
              <w:szCs w:val="21"/>
            </w:rPr>
          </w:pPr>
          <w:r>
            <w:rPr>
              <w:rFonts w:ascii="SimSun" w:eastAsia="SimSun" w:hAnsi="SimSun" w:cs="SimSun"/>
              <w:spacing w:val="-22"/>
              <w:sz w:val="21"/>
              <w:szCs w:val="21"/>
            </w:rPr>
            <w:t>1</w:t>
          </w:r>
          <w:r>
            <w:rPr>
              <w:rFonts w:ascii="SimSun" w:eastAsia="SimSun" w:hAnsi="SimSun" w:cs="SimSun"/>
              <w:spacing w:val="95"/>
              <w:sz w:val="21"/>
              <w:szCs w:val="21"/>
            </w:rPr>
            <w:t xml:space="preserve"> </w:t>
          </w:r>
          <w:r>
            <w:rPr>
              <w:rFonts w:ascii="SimSun" w:eastAsia="SimSun" w:hAnsi="SimSun" w:cs="SimSun"/>
              <w:spacing w:val="-22"/>
              <w:sz w:val="21"/>
              <w:szCs w:val="21"/>
            </w:rPr>
            <w:t>范</w:t>
          </w:r>
          <w:r>
            <w:rPr>
              <w:rFonts w:ascii="SimSun" w:eastAsia="SimSun" w:hAnsi="SimSun" w:cs="SimSun"/>
              <w:spacing w:val="-6"/>
              <w:sz w:val="21"/>
              <w:szCs w:val="21"/>
            </w:rPr>
            <w:t xml:space="preserve"> </w:t>
          </w:r>
          <w:r>
            <w:rPr>
              <w:rFonts w:ascii="SimSun" w:eastAsia="SimSun" w:hAnsi="SimSun" w:cs="SimSun"/>
              <w:spacing w:val="-22"/>
              <w:sz w:val="21"/>
              <w:szCs w:val="21"/>
            </w:rPr>
            <w:t>围</w:t>
          </w:r>
          <w:r>
            <w:rPr>
              <w:rFonts w:ascii="SimSun" w:eastAsia="SimSun" w:hAnsi="SimSun" w:cs="SimSun"/>
              <w:spacing w:val="-44"/>
              <w:sz w:val="21"/>
              <w:szCs w:val="21"/>
            </w:rPr>
            <w:t xml:space="preserve"> </w:t>
          </w:r>
          <w:r>
            <w:rPr>
              <w:rFonts w:ascii="SimSun" w:eastAsia="SimSun" w:hAnsi="SimSun" w:cs="SimSun"/>
              <w:sz w:val="21"/>
              <w:szCs w:val="21"/>
            </w:rPr>
            <w:tab/>
          </w:r>
          <w:r>
            <w:rPr>
              <w:rFonts w:ascii="SimSun" w:eastAsia="SimSun" w:hAnsi="SimSun" w:cs="SimSun"/>
              <w:spacing w:val="-47"/>
              <w:sz w:val="21"/>
              <w:szCs w:val="21"/>
            </w:rPr>
            <w:t xml:space="preserve"> </w:t>
          </w:r>
          <w:hyperlink w:anchor="_bookmark2" w:history="1">
            <w:r>
              <w:rPr>
                <w:rFonts w:ascii="SimSun" w:eastAsia="SimSun" w:hAnsi="SimSun" w:cs="SimSun"/>
                <w:sz w:val="21"/>
                <w:szCs w:val="21"/>
              </w:rPr>
              <w:t>1</w:t>
            </w:r>
          </w:hyperlink>
        </w:p>
        <w:p>
          <w:pPr>
            <w:tabs>
              <w:tab w:val="right" w:leader="dot" w:pos="9220"/>
            </w:tabs>
            <w:spacing w:before="149" w:line="219" w:lineRule="auto"/>
            <w:rPr>
              <w:rFonts w:ascii="SimSun" w:eastAsia="SimSun" w:hAnsi="SimSun" w:cs="SimSun"/>
              <w:sz w:val="21"/>
              <w:szCs w:val="21"/>
            </w:rPr>
          </w:pPr>
          <w:r>
            <w:rPr>
              <w:rFonts w:ascii="SimSun" w:eastAsia="SimSun" w:hAnsi="SimSun" w:cs="SimSun"/>
              <w:spacing w:val="5"/>
              <w:sz w:val="21"/>
              <w:szCs w:val="21"/>
            </w:rPr>
            <w:t>2</w:t>
          </w:r>
          <w:r>
            <w:rPr>
              <w:rFonts w:ascii="SimSun" w:eastAsia="SimSun" w:hAnsi="SimSun" w:cs="SimSun"/>
              <w:spacing w:val="6"/>
              <w:sz w:val="21"/>
              <w:szCs w:val="21"/>
            </w:rPr>
            <w:t xml:space="preserve">  </w:t>
          </w:r>
          <w:r>
            <w:rPr>
              <w:rFonts w:ascii="SimSun" w:eastAsia="SimSun" w:hAnsi="SimSun" w:cs="SimSun"/>
              <w:spacing w:val="5"/>
              <w:sz w:val="21"/>
              <w:szCs w:val="21"/>
            </w:rPr>
            <w:t>规范性引用文件</w:t>
          </w:r>
          <w:r>
            <w:rPr>
              <w:rFonts w:ascii="SimSun" w:eastAsia="SimSun" w:hAnsi="SimSun" w:cs="SimSun"/>
              <w:spacing w:val="-33"/>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3" w:history="1">
            <w:r>
              <w:rPr>
                <w:rFonts w:ascii="SimSun" w:eastAsia="SimSun" w:hAnsi="SimSun" w:cs="SimSun"/>
                <w:sz w:val="21"/>
                <w:szCs w:val="21"/>
              </w:rPr>
              <w:t>1</w:t>
            </w:r>
          </w:hyperlink>
        </w:p>
        <w:p>
          <w:pPr>
            <w:tabs>
              <w:tab w:val="right" w:leader="dot" w:pos="9220"/>
            </w:tabs>
            <w:spacing w:before="141" w:line="219" w:lineRule="auto"/>
            <w:rPr>
              <w:rFonts w:ascii="SimSun" w:eastAsia="SimSun" w:hAnsi="SimSun" w:cs="SimSun"/>
              <w:sz w:val="21"/>
              <w:szCs w:val="21"/>
            </w:rPr>
          </w:pPr>
          <w:r>
            <w:rPr>
              <w:rFonts w:ascii="SimSun" w:eastAsia="SimSun" w:hAnsi="SimSun" w:cs="SimSun"/>
              <w:spacing w:val="17"/>
              <w:sz w:val="21"/>
              <w:szCs w:val="21"/>
            </w:rPr>
            <w:t>3</w:t>
          </w:r>
          <w:r>
            <w:rPr>
              <w:rFonts w:ascii="SimSun" w:eastAsia="SimSun" w:hAnsi="SimSun" w:cs="SimSun"/>
              <w:spacing w:val="58"/>
              <w:sz w:val="21"/>
              <w:szCs w:val="21"/>
            </w:rPr>
            <w:t xml:space="preserve"> </w:t>
          </w:r>
          <w:r>
            <w:rPr>
              <w:rFonts w:ascii="SimSun" w:eastAsia="SimSun" w:hAnsi="SimSun" w:cs="SimSun"/>
              <w:spacing w:val="17"/>
              <w:sz w:val="21"/>
              <w:szCs w:val="21"/>
            </w:rPr>
            <w:t>术语和定义</w:t>
          </w:r>
          <w:r>
            <w:rPr>
              <w:rFonts w:ascii="SimSun" w:eastAsia="SimSun" w:hAnsi="SimSun" w:cs="SimSun"/>
              <w:spacing w:val="-36"/>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4" w:history="1">
            <w:r>
              <w:rPr>
                <w:rFonts w:ascii="SimSun" w:eastAsia="SimSun" w:hAnsi="SimSun" w:cs="SimSun"/>
                <w:sz w:val="21"/>
                <w:szCs w:val="21"/>
              </w:rPr>
              <w:t>1</w:t>
            </w:r>
          </w:hyperlink>
        </w:p>
        <w:p>
          <w:pPr>
            <w:tabs>
              <w:tab w:val="right" w:leader="dot" w:pos="9220"/>
            </w:tabs>
            <w:spacing w:before="141" w:line="220" w:lineRule="auto"/>
            <w:rPr>
              <w:rFonts w:ascii="SimSun" w:eastAsia="SimSun" w:hAnsi="SimSun" w:cs="SimSun"/>
              <w:sz w:val="21"/>
              <w:szCs w:val="21"/>
            </w:rPr>
          </w:pPr>
          <w:r>
            <w:rPr>
              <w:rFonts w:ascii="SimSun" w:eastAsia="SimSun" w:hAnsi="SimSun" w:cs="SimSun"/>
              <w:spacing w:val="17"/>
              <w:sz w:val="21"/>
              <w:szCs w:val="21"/>
            </w:rPr>
            <w:t>4</w:t>
          </w:r>
          <w:r>
            <w:rPr>
              <w:rFonts w:ascii="SimSun" w:eastAsia="SimSun" w:hAnsi="SimSun" w:cs="SimSun"/>
              <w:spacing w:val="71"/>
              <w:sz w:val="21"/>
              <w:szCs w:val="21"/>
            </w:rPr>
            <w:t xml:space="preserve"> </w:t>
          </w:r>
          <w:r>
            <w:rPr>
              <w:rFonts w:ascii="SimSun" w:eastAsia="SimSun" w:hAnsi="SimSun" w:cs="SimSun"/>
              <w:spacing w:val="17"/>
              <w:sz w:val="21"/>
              <w:szCs w:val="21"/>
            </w:rPr>
            <w:t>工作流程</w:t>
          </w:r>
          <w:r>
            <w:rPr>
              <w:rFonts w:ascii="SimSun" w:eastAsia="SimSun" w:hAnsi="SimSun" w:cs="SimSun"/>
              <w:spacing w:val="-33"/>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5" w:history="1">
            <w:r>
              <w:rPr>
                <w:rFonts w:ascii="SimSun" w:eastAsia="SimSun" w:hAnsi="SimSun" w:cs="SimSun"/>
                <w:sz w:val="21"/>
                <w:szCs w:val="21"/>
              </w:rPr>
              <w:t>1</w:t>
            </w:r>
          </w:hyperlink>
        </w:p>
        <w:p>
          <w:pPr>
            <w:tabs>
              <w:tab w:val="right" w:leader="dot" w:pos="9220"/>
            </w:tabs>
            <w:spacing w:before="148" w:line="219" w:lineRule="auto"/>
            <w:rPr>
              <w:rFonts w:ascii="SimSun" w:eastAsia="SimSun" w:hAnsi="SimSun" w:cs="SimSun"/>
              <w:sz w:val="21"/>
              <w:szCs w:val="21"/>
            </w:rPr>
          </w:pPr>
          <w:r>
            <w:rPr>
              <w:rFonts w:ascii="SimSun" w:eastAsia="SimSun" w:hAnsi="SimSun" w:cs="SimSun"/>
              <w:spacing w:val="6"/>
              <w:sz w:val="21"/>
              <w:szCs w:val="21"/>
            </w:rPr>
            <w:t>5</w:t>
          </w:r>
          <w:r>
            <w:rPr>
              <w:rFonts w:ascii="SimSun" w:eastAsia="SimSun" w:hAnsi="SimSun" w:cs="SimSun"/>
              <w:spacing w:val="78"/>
              <w:sz w:val="21"/>
              <w:szCs w:val="21"/>
            </w:rPr>
            <w:t xml:space="preserve"> </w:t>
          </w:r>
          <w:r>
            <w:rPr>
              <w:rFonts w:ascii="SimSun" w:eastAsia="SimSun" w:hAnsi="SimSun" w:cs="SimSun"/>
              <w:spacing w:val="6"/>
              <w:sz w:val="21"/>
              <w:szCs w:val="21"/>
            </w:rPr>
            <w:t>申报材料</w:t>
          </w:r>
          <w:r>
            <w:rPr>
              <w:rFonts w:ascii="SimSun" w:eastAsia="SimSun" w:hAnsi="SimSun" w:cs="SimSun"/>
              <w:sz w:val="21"/>
              <w:szCs w:val="21"/>
            </w:rPr>
            <w:t xml:space="preserve">  </w:t>
          </w:r>
          <w:r>
            <w:rPr>
              <w:rFonts w:ascii="SimSun" w:eastAsia="SimSun" w:hAnsi="SimSun" w:cs="SimSun"/>
              <w:sz w:val="21"/>
              <w:szCs w:val="21"/>
            </w:rPr>
            <w:tab/>
          </w:r>
          <w:r>
            <w:rPr>
              <w:rFonts w:ascii="SimSun" w:eastAsia="SimSun" w:hAnsi="SimSun" w:cs="SimSun"/>
              <w:spacing w:val="-47"/>
              <w:sz w:val="21"/>
              <w:szCs w:val="21"/>
            </w:rPr>
            <w:t xml:space="preserve"> </w:t>
          </w:r>
          <w:hyperlink w:anchor="_bookmark6" w:history="1">
            <w:r>
              <w:rPr>
                <w:rFonts w:ascii="SimSun" w:eastAsia="SimSun" w:hAnsi="SimSun" w:cs="SimSun"/>
                <w:sz w:val="21"/>
                <w:szCs w:val="21"/>
              </w:rPr>
              <w:t>1</w:t>
            </w:r>
          </w:hyperlink>
        </w:p>
        <w:p>
          <w:pPr>
            <w:tabs>
              <w:tab w:val="right" w:leader="dot" w:pos="9234"/>
            </w:tabs>
            <w:spacing w:before="143" w:line="219" w:lineRule="auto"/>
            <w:rPr>
              <w:rFonts w:ascii="SimSun" w:eastAsia="SimSun" w:hAnsi="SimSun" w:cs="SimSun"/>
              <w:sz w:val="21"/>
              <w:szCs w:val="21"/>
            </w:rPr>
          </w:pPr>
          <w:r>
            <w:rPr>
              <w:rFonts w:ascii="SimSun" w:eastAsia="SimSun" w:hAnsi="SimSun" w:cs="SimSun"/>
              <w:spacing w:val="19"/>
              <w:sz w:val="21"/>
              <w:szCs w:val="21"/>
            </w:rPr>
            <w:t>6</w:t>
          </w:r>
          <w:r>
            <w:rPr>
              <w:rFonts w:ascii="SimSun" w:eastAsia="SimSun" w:hAnsi="SimSun" w:cs="SimSun"/>
              <w:spacing w:val="54"/>
              <w:sz w:val="21"/>
              <w:szCs w:val="21"/>
            </w:rPr>
            <w:t xml:space="preserve"> </w:t>
          </w:r>
          <w:r>
            <w:rPr>
              <w:rFonts w:ascii="SimSun" w:eastAsia="SimSun" w:hAnsi="SimSun" w:cs="SimSun"/>
              <w:spacing w:val="19"/>
              <w:sz w:val="21"/>
              <w:szCs w:val="21"/>
            </w:rPr>
            <w:t>验收内容</w:t>
          </w:r>
          <w:r>
            <w:rPr>
              <w:rFonts w:ascii="SimSun" w:eastAsia="SimSun" w:hAnsi="SimSun" w:cs="SimSun"/>
              <w:spacing w:val="-46"/>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1" w:history="1">
            <w:r>
              <w:rPr>
                <w:rFonts w:ascii="SimSun" w:eastAsia="SimSun" w:hAnsi="SimSun" w:cs="SimSun"/>
                <w:sz w:val="21"/>
                <w:szCs w:val="21"/>
              </w:rPr>
              <w:t>2</w:t>
            </w:r>
          </w:hyperlink>
        </w:p>
        <w:p>
          <w:pPr>
            <w:tabs>
              <w:tab w:val="right" w:leader="dot" w:pos="9235"/>
            </w:tabs>
            <w:spacing w:before="141" w:line="220" w:lineRule="auto"/>
            <w:rPr>
              <w:rFonts w:ascii="SimSun" w:eastAsia="SimSun" w:hAnsi="SimSun" w:cs="SimSun"/>
              <w:sz w:val="21"/>
              <w:szCs w:val="21"/>
            </w:rPr>
          </w:pPr>
          <w:r>
            <w:rPr>
              <w:rFonts w:ascii="SimSun" w:eastAsia="SimSun" w:hAnsi="SimSun" w:cs="SimSun"/>
              <w:spacing w:val="9"/>
              <w:sz w:val="21"/>
              <w:szCs w:val="21"/>
            </w:rPr>
            <w:t>7</w:t>
          </w:r>
          <w:r>
            <w:rPr>
              <w:rFonts w:ascii="SimSun" w:eastAsia="SimSun" w:hAnsi="SimSun" w:cs="SimSun"/>
              <w:spacing w:val="65"/>
              <w:sz w:val="21"/>
              <w:szCs w:val="21"/>
            </w:rPr>
            <w:t xml:space="preserve"> </w:t>
          </w:r>
          <w:r>
            <w:rPr>
              <w:rFonts w:ascii="SimSun" w:eastAsia="SimSun" w:hAnsi="SimSun" w:cs="SimSun"/>
              <w:spacing w:val="9"/>
              <w:sz w:val="21"/>
              <w:szCs w:val="21"/>
            </w:rPr>
            <w:t>实施程序</w:t>
          </w:r>
          <w:r>
            <w:rPr>
              <w:rFonts w:ascii="SimSun" w:eastAsia="SimSun" w:hAnsi="SimSun" w:cs="SimSun"/>
              <w:spacing w:val="104"/>
              <w:sz w:val="21"/>
              <w:szCs w:val="21"/>
            </w:rPr>
            <w:t xml:space="preserve"> </w:t>
          </w:r>
          <w:r>
            <w:rPr>
              <w:rFonts w:ascii="SimSun" w:eastAsia="SimSun" w:hAnsi="SimSun" w:cs="SimSun"/>
              <w:sz w:val="21"/>
              <w:szCs w:val="21"/>
            </w:rPr>
            <w:tab/>
          </w:r>
          <w:r>
            <w:rPr>
              <w:rFonts w:ascii="SimSun" w:eastAsia="SimSun" w:hAnsi="SimSun" w:cs="SimSun"/>
              <w:spacing w:val="-47"/>
              <w:sz w:val="21"/>
              <w:szCs w:val="21"/>
            </w:rPr>
            <w:t xml:space="preserve"> </w:t>
          </w:r>
          <w:hyperlink w:anchor="_bookmark7" w:history="1">
            <w:r>
              <w:rPr>
                <w:rFonts w:ascii="SimSun" w:eastAsia="SimSun" w:hAnsi="SimSun" w:cs="SimSun"/>
                <w:sz w:val="21"/>
                <w:szCs w:val="21"/>
              </w:rPr>
              <w:t>6</w:t>
            </w:r>
          </w:hyperlink>
        </w:p>
        <w:p>
          <w:pPr>
            <w:tabs>
              <w:tab w:val="right" w:leader="dot" w:pos="9235"/>
            </w:tabs>
            <w:spacing w:before="137" w:line="218" w:lineRule="auto"/>
            <w:rPr>
              <w:rFonts w:ascii="SimSun" w:eastAsia="SimSun" w:hAnsi="SimSun" w:cs="SimSun"/>
              <w:sz w:val="21"/>
              <w:szCs w:val="21"/>
            </w:rPr>
          </w:pPr>
          <w:r>
            <w:rPr>
              <w:rFonts w:ascii="SimSun" w:eastAsia="SimSun" w:hAnsi="SimSun" w:cs="SimSun"/>
              <w:spacing w:val="14"/>
              <w:sz w:val="21"/>
              <w:szCs w:val="21"/>
            </w:rPr>
            <w:t>8</w:t>
          </w:r>
          <w:r>
            <w:rPr>
              <w:rFonts w:ascii="SimSun" w:eastAsia="SimSun" w:hAnsi="SimSun" w:cs="SimSun"/>
              <w:spacing w:val="41"/>
              <w:sz w:val="21"/>
              <w:szCs w:val="21"/>
            </w:rPr>
            <w:t xml:space="preserve"> </w:t>
          </w:r>
          <w:r>
            <w:rPr>
              <w:rFonts w:ascii="SimSun" w:eastAsia="SimSun" w:hAnsi="SimSun" w:cs="SimSun"/>
              <w:spacing w:val="14"/>
              <w:sz w:val="21"/>
              <w:szCs w:val="21"/>
            </w:rPr>
            <w:t>推荐报告内容</w:t>
          </w:r>
          <w:r>
            <w:rPr>
              <w:rFonts w:ascii="SimSun" w:eastAsia="SimSun" w:hAnsi="SimSun" w:cs="SimSun"/>
              <w:spacing w:val="-45"/>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8" w:history="1">
            <w:r>
              <w:rPr>
                <w:rFonts w:ascii="SimSun" w:eastAsia="SimSun" w:hAnsi="SimSun" w:cs="SimSun"/>
                <w:sz w:val="21"/>
                <w:szCs w:val="21"/>
              </w:rPr>
              <w:t>8</w:t>
            </w:r>
          </w:hyperlink>
        </w:p>
        <w:p>
          <w:pPr>
            <w:tabs>
              <w:tab w:val="right" w:leader="dot" w:pos="9235"/>
            </w:tabs>
            <w:spacing w:before="145" w:line="220" w:lineRule="auto"/>
            <w:rPr>
              <w:rFonts w:ascii="SimSun" w:eastAsia="SimSun" w:hAnsi="SimSun" w:cs="SimSun"/>
              <w:sz w:val="21"/>
              <w:szCs w:val="21"/>
            </w:rPr>
          </w:pPr>
          <w:r>
            <w:rPr>
              <w:rFonts w:ascii="SimSun" w:eastAsia="SimSun" w:hAnsi="SimSun" w:cs="SimSun"/>
              <w:spacing w:val="-11"/>
              <w:sz w:val="21"/>
              <w:szCs w:val="21"/>
            </w:rPr>
            <w:t>9</w:t>
          </w:r>
          <w:r>
            <w:rPr>
              <w:rFonts w:ascii="SimSun" w:eastAsia="SimSun" w:hAnsi="SimSun" w:cs="SimSun"/>
              <w:spacing w:val="105"/>
              <w:sz w:val="21"/>
              <w:szCs w:val="21"/>
            </w:rPr>
            <w:t xml:space="preserve"> </w:t>
          </w:r>
          <w:r>
            <w:rPr>
              <w:rFonts w:ascii="SimSun" w:eastAsia="SimSun" w:hAnsi="SimSun" w:cs="SimSun"/>
              <w:spacing w:val="-11"/>
              <w:sz w:val="21"/>
              <w:szCs w:val="21"/>
            </w:rPr>
            <w:t>批</w:t>
          </w:r>
          <w:r>
            <w:rPr>
              <w:rFonts w:ascii="SimSun" w:eastAsia="SimSun" w:hAnsi="SimSun" w:cs="SimSun"/>
              <w:spacing w:val="-19"/>
              <w:sz w:val="21"/>
              <w:szCs w:val="21"/>
            </w:rPr>
            <w:t xml:space="preserve"> </w:t>
          </w:r>
          <w:r>
            <w:rPr>
              <w:rFonts w:ascii="SimSun" w:eastAsia="SimSun" w:hAnsi="SimSun" w:cs="SimSun"/>
              <w:spacing w:val="-11"/>
              <w:sz w:val="21"/>
              <w:szCs w:val="21"/>
            </w:rPr>
            <w:t>复</w:t>
          </w:r>
          <w:r>
            <w:rPr>
              <w:rFonts w:ascii="SimSun" w:eastAsia="SimSun" w:hAnsi="SimSun" w:cs="SimSun"/>
              <w:spacing w:val="-34"/>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9" w:history="1">
            <w:r>
              <w:rPr>
                <w:rFonts w:ascii="SimSun" w:eastAsia="SimSun" w:hAnsi="SimSun" w:cs="SimSun"/>
                <w:sz w:val="21"/>
                <w:szCs w:val="21"/>
              </w:rPr>
              <w:t>8</w:t>
            </w:r>
          </w:hyperlink>
        </w:p>
        <w:p>
          <w:pPr>
            <w:tabs>
              <w:tab w:val="right" w:leader="dot" w:pos="9235"/>
            </w:tabs>
            <w:spacing w:before="147" w:line="219" w:lineRule="auto"/>
            <w:rPr>
              <w:rFonts w:ascii="SimSun" w:eastAsia="SimSun" w:hAnsi="SimSun" w:cs="SimSun"/>
              <w:sz w:val="21"/>
              <w:szCs w:val="21"/>
            </w:rPr>
          </w:pPr>
          <w:r>
            <w:rPr>
              <w:rFonts w:ascii="SimSun" w:eastAsia="SimSun" w:hAnsi="SimSun" w:cs="SimSun"/>
              <w:spacing w:val="2"/>
              <w:sz w:val="21"/>
              <w:szCs w:val="21"/>
            </w:rPr>
            <w:t>附录A(资料性附录)自治区级检验检测中心验收申请表(样表)</w:t>
          </w:r>
          <w:r>
            <w:rPr>
              <w:rFonts w:ascii="SimSun" w:eastAsia="SimSun" w:hAnsi="SimSun" w:cs="SimSun"/>
              <w:spacing w:val="-70"/>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10" w:history="1">
            <w:r>
              <w:rPr>
                <w:rFonts w:ascii="SimSun" w:eastAsia="SimSun" w:hAnsi="SimSun" w:cs="SimSun"/>
                <w:sz w:val="21"/>
                <w:szCs w:val="21"/>
              </w:rPr>
              <w:t>9</w:t>
            </w:r>
          </w:hyperlink>
        </w:p>
        <w:p>
          <w:pPr>
            <w:tabs>
              <w:tab w:val="right" w:leader="dot" w:pos="9215"/>
            </w:tabs>
            <w:spacing w:before="141" w:line="219" w:lineRule="auto"/>
            <w:rPr>
              <w:rFonts w:ascii="SimSun" w:eastAsia="SimSun" w:hAnsi="SimSun" w:cs="SimSun"/>
              <w:sz w:val="21"/>
              <w:szCs w:val="21"/>
            </w:rPr>
          </w:pPr>
          <w:r>
            <w:rPr>
              <w:rFonts w:ascii="SimSun" w:eastAsia="SimSun" w:hAnsi="SimSun" w:cs="SimSun"/>
              <w:spacing w:val="2"/>
              <w:sz w:val="21"/>
              <w:szCs w:val="21"/>
            </w:rPr>
            <w:t>附录B(资料性附录)自治区级检验检测中心审查计划任务单(样表)</w:t>
          </w:r>
          <w:r>
            <w:rPr>
              <w:rFonts w:ascii="SimSun" w:eastAsia="SimSun" w:hAnsi="SimSun" w:cs="SimSun"/>
              <w:spacing w:val="-74"/>
              <w:sz w:val="21"/>
              <w:szCs w:val="21"/>
            </w:rPr>
            <w:t xml:space="preserve"> </w:t>
          </w:r>
          <w:r>
            <w:rPr>
              <w:rFonts w:ascii="SimSun" w:eastAsia="SimSun" w:hAnsi="SimSun" w:cs="SimSun"/>
              <w:sz w:val="21"/>
              <w:szCs w:val="21"/>
            </w:rPr>
            <w:tab/>
          </w:r>
          <w:hyperlink w:anchor="_bookmark11" w:history="1">
            <w:r>
              <w:rPr>
                <w:rFonts w:ascii="SimSun" w:eastAsia="SimSun" w:hAnsi="SimSun" w:cs="SimSun"/>
                <w:spacing w:val="4"/>
                <w:sz w:val="21"/>
                <w:szCs w:val="21"/>
              </w:rPr>
              <w:t>13</w:t>
            </w:r>
          </w:hyperlink>
        </w:p>
        <w:p>
          <w:pPr>
            <w:tabs>
              <w:tab w:val="right" w:leader="dot" w:pos="9215"/>
            </w:tabs>
            <w:spacing w:before="141" w:line="219" w:lineRule="auto"/>
            <w:rPr>
              <w:rFonts w:ascii="SimSun" w:eastAsia="SimSun" w:hAnsi="SimSun" w:cs="SimSun"/>
              <w:sz w:val="21"/>
              <w:szCs w:val="21"/>
            </w:rPr>
          </w:pPr>
          <w:r>
            <w:rPr>
              <w:rFonts w:ascii="SimSun" w:eastAsia="SimSun" w:hAnsi="SimSun" w:cs="SimSun"/>
              <w:spacing w:val="3"/>
              <w:sz w:val="21"/>
              <w:szCs w:val="21"/>
            </w:rPr>
            <w:t>附录C(资料性附录)现场评审签到表(样表)</w:t>
          </w:r>
          <w:r>
            <w:rPr>
              <w:rFonts w:ascii="SimSun" w:eastAsia="SimSun" w:hAnsi="SimSun" w:cs="SimSun"/>
              <w:spacing w:val="-75"/>
              <w:sz w:val="21"/>
              <w:szCs w:val="21"/>
            </w:rPr>
            <w:t xml:space="preserve"> </w:t>
          </w:r>
          <w:r>
            <w:rPr>
              <w:rFonts w:ascii="SimSun" w:eastAsia="SimSun" w:hAnsi="SimSun" w:cs="SimSun"/>
              <w:sz w:val="21"/>
              <w:szCs w:val="21"/>
            </w:rPr>
            <w:tab/>
          </w:r>
          <w:hyperlink w:anchor="_bookmark12" w:history="1">
            <w:r>
              <w:rPr>
                <w:rFonts w:ascii="SimSun" w:eastAsia="SimSun" w:hAnsi="SimSun" w:cs="SimSun"/>
                <w:spacing w:val="4"/>
                <w:sz w:val="21"/>
                <w:szCs w:val="21"/>
              </w:rPr>
              <w:t>14</w:t>
            </w:r>
          </w:hyperlink>
        </w:p>
        <w:p>
          <w:pPr>
            <w:tabs>
              <w:tab w:val="right" w:leader="dot" w:pos="9215"/>
            </w:tabs>
            <w:spacing w:before="151" w:line="218" w:lineRule="auto"/>
            <w:rPr>
              <w:rFonts w:ascii="SimSun" w:eastAsia="SimSun" w:hAnsi="SimSun" w:cs="SimSun"/>
              <w:sz w:val="21"/>
              <w:szCs w:val="21"/>
            </w:rPr>
          </w:pPr>
          <w:r>
            <w:rPr>
              <w:rFonts w:ascii="SimSun" w:eastAsia="SimSun" w:hAnsi="SimSun" w:cs="SimSun"/>
              <w:spacing w:val="2"/>
              <w:sz w:val="21"/>
              <w:szCs w:val="21"/>
            </w:rPr>
            <w:t>附录D(资料性附录)自治区级检验检测中心能力建设评价指标(样表)</w:t>
          </w:r>
          <w:r>
            <w:rPr>
              <w:rFonts w:ascii="SimSun" w:eastAsia="SimSun" w:hAnsi="SimSun" w:cs="SimSun"/>
              <w:spacing w:val="-66"/>
              <w:sz w:val="21"/>
              <w:szCs w:val="21"/>
            </w:rPr>
            <w:t xml:space="preserve"> </w:t>
          </w:r>
          <w:r>
            <w:rPr>
              <w:rFonts w:ascii="SimSun" w:eastAsia="SimSun" w:hAnsi="SimSun" w:cs="SimSun"/>
              <w:sz w:val="21"/>
              <w:szCs w:val="21"/>
            </w:rPr>
            <w:tab/>
          </w:r>
          <w:r>
            <w:rPr>
              <w:rFonts w:ascii="SimSun" w:eastAsia="SimSun" w:hAnsi="SimSun" w:cs="SimSun"/>
              <w:spacing w:val="-47"/>
              <w:sz w:val="21"/>
              <w:szCs w:val="21"/>
            </w:rPr>
            <w:t xml:space="preserve"> </w:t>
          </w:r>
          <w:hyperlink w:anchor="_bookmark13" w:history="1">
            <w:r>
              <w:rPr>
                <w:rFonts w:ascii="SimSun" w:eastAsia="SimSun" w:hAnsi="SimSun" w:cs="SimSun"/>
                <w:spacing w:val="-6"/>
                <w:sz w:val="21"/>
                <w:szCs w:val="21"/>
              </w:rPr>
              <w:t>15</w:t>
            </w:r>
          </w:hyperlink>
        </w:p>
        <w:p>
          <w:pPr>
            <w:tabs>
              <w:tab w:val="right" w:leader="dot" w:pos="9215"/>
            </w:tabs>
            <w:spacing w:before="132" w:line="218" w:lineRule="auto"/>
            <w:rPr>
              <w:rFonts w:ascii="SimSun" w:eastAsia="SimSun" w:hAnsi="SimSun" w:cs="SimSun"/>
              <w:sz w:val="21"/>
              <w:szCs w:val="21"/>
            </w:rPr>
          </w:pPr>
          <w:r>
            <w:rPr>
              <w:rFonts w:ascii="SimSun" w:eastAsia="SimSun" w:hAnsi="SimSun" w:cs="SimSun"/>
              <w:spacing w:val="3"/>
              <w:sz w:val="21"/>
              <w:szCs w:val="21"/>
            </w:rPr>
            <w:t>附录E(资料性附录)验收推荐报告(样表)</w:t>
          </w:r>
          <w:r>
            <w:rPr>
              <w:rFonts w:ascii="SimSun" w:eastAsia="SimSun" w:hAnsi="SimSun" w:cs="SimSun"/>
              <w:spacing w:val="-72"/>
              <w:sz w:val="21"/>
              <w:szCs w:val="21"/>
            </w:rPr>
            <w:t xml:space="preserve"> </w:t>
          </w:r>
          <w:r>
            <w:rPr>
              <w:rFonts w:ascii="SimSun" w:eastAsia="SimSun" w:hAnsi="SimSun" w:cs="SimSun"/>
              <w:sz w:val="21"/>
              <w:szCs w:val="21"/>
            </w:rPr>
            <w:tab/>
          </w:r>
          <w:hyperlink w:anchor="_bookmark14" w:history="1">
            <w:r>
              <w:rPr>
                <w:rFonts w:ascii="SimSun" w:eastAsia="SimSun" w:hAnsi="SimSun" w:cs="SimSun"/>
                <w:spacing w:val="4"/>
                <w:sz w:val="21"/>
                <w:szCs w:val="21"/>
              </w:rPr>
              <w:t>18</w:t>
            </w:r>
          </w:hyperlink>
        </w:p>
      </w:sdtContent>
    </w:sdt>
    <w:p>
      <w:pPr>
        <w:sectPr>
          <w:footerReference w:type="default" r:id="rId5"/>
          <w:pgSz w:w="11910" w:h="16840"/>
          <w:pgMar w:top="1431" w:right="1090" w:bottom="1131" w:left="1440" w:header="0" w:footer="874" w:gutter="0"/>
          <w:pgNumType w:start="4"/>
          <w:cols w:space="708"/>
        </w:sectPr>
      </w:pPr>
    </w:p>
    <w:p>
      <w:pPr>
        <w:spacing w:before="168" w:line="190" w:lineRule="auto"/>
        <w:rPr>
          <w:rFonts w:ascii="SimSun" w:eastAsia="SimSun" w:hAnsi="SimSun" w:cs="SimSun"/>
          <w:sz w:val="16"/>
          <w:szCs w:val="16"/>
        </w:rPr>
      </w:pPr>
      <w:r>
        <w:rPr>
          <w:rFonts w:ascii="Arial" w:eastAsia="Arial" w:hAnsi="Arial" w:cs="Arial"/>
          <w:b/>
          <w:bCs/>
          <w:spacing w:val="-2"/>
          <w:sz w:val="16"/>
          <w:szCs w:val="16"/>
        </w:rPr>
        <w:t>DB65/T</w:t>
      </w:r>
      <w:r>
        <w:rPr>
          <w:rFonts w:ascii="Arial" w:eastAsia="Arial" w:hAnsi="Arial" w:cs="Arial"/>
          <w:spacing w:val="8"/>
          <w:sz w:val="16"/>
          <w:szCs w:val="16"/>
        </w:rPr>
        <w:t xml:space="preserve">     </w:t>
      </w:r>
      <w:r>
        <w:rPr>
          <w:rFonts w:ascii="Arial" w:eastAsia="Arial" w:hAnsi="Arial" w:cs="Arial"/>
          <w:b/>
          <w:bCs/>
          <w:spacing w:val="-2"/>
          <w:sz w:val="16"/>
          <w:szCs w:val="16"/>
        </w:rPr>
        <w:t>4016</w:t>
      </w:r>
      <w:r>
        <w:rPr>
          <w:rFonts w:ascii="Arial" w:eastAsia="Arial" w:hAnsi="Arial" w:cs="Arial"/>
          <w:spacing w:val="-30"/>
          <w:sz w:val="16"/>
          <w:szCs w:val="16"/>
        </w:rPr>
        <w:t xml:space="preserve"> </w:t>
      </w:r>
      <w:r>
        <w:rPr>
          <w:rFonts w:ascii="Arial" w:eastAsia="Arial" w:hAnsi="Arial" w:cs="Arial"/>
          <w:spacing w:val="2"/>
          <w:sz w:val="16"/>
          <w:szCs w:val="16"/>
          <w:u w:val="single" w:color="auto"/>
        </w:rPr>
        <w:t xml:space="preserve">      </w:t>
      </w:r>
      <w:r>
        <w:rPr>
          <w:rFonts w:ascii="Arial" w:eastAsia="Arial" w:hAnsi="Arial" w:cs="Arial"/>
          <w:spacing w:val="-41"/>
          <w:sz w:val="16"/>
          <w:szCs w:val="16"/>
        </w:rPr>
        <w:t xml:space="preserve"> </w:t>
      </w:r>
      <w:r>
        <w:rPr>
          <w:rFonts w:ascii="SimSun" w:eastAsia="SimSun" w:hAnsi="SimSun" w:cs="SimSun"/>
          <w:b/>
          <w:bCs/>
          <w:spacing w:val="-2"/>
          <w:sz w:val="16"/>
          <w:szCs w:val="16"/>
        </w:rPr>
        <w:t>2017</w:t>
      </w:r>
    </w:p>
    <w:p>
      <w:pPr>
        <w:spacing w:line="289" w:lineRule="auto"/>
        <w:rPr>
          <w:rFonts w:ascii="Arial"/>
          <w:sz w:val="21"/>
        </w:rPr>
      </w:pPr>
    </w:p>
    <w:p>
      <w:pPr>
        <w:spacing w:line="289" w:lineRule="auto"/>
        <w:rPr>
          <w:rFonts w:ascii="Arial"/>
          <w:sz w:val="21"/>
        </w:rPr>
      </w:pPr>
    </w:p>
    <w:p>
      <w:pPr>
        <w:spacing w:line="290" w:lineRule="auto"/>
        <w:rPr>
          <w:rFonts w:ascii="Arial"/>
          <w:sz w:val="21"/>
        </w:rPr>
      </w:pPr>
    </w:p>
    <w:p>
      <w:pPr>
        <w:spacing w:before="111" w:line="222" w:lineRule="auto"/>
        <w:ind w:left="4074"/>
        <w:rPr>
          <w:rFonts w:ascii="SimHei" w:eastAsia="SimHei" w:hAnsi="SimHei" w:cs="SimHei"/>
          <w:sz w:val="34"/>
          <w:szCs w:val="34"/>
        </w:rPr>
      </w:pPr>
      <w:r>
        <w:rPr>
          <w:rFonts w:ascii="SimHei" w:eastAsia="SimHei" w:hAnsi="SimHei" w:cs="SimHei"/>
          <w:b/>
          <w:bCs/>
          <w:spacing w:val="-11"/>
          <w:sz w:val="34"/>
          <w:szCs w:val="34"/>
        </w:rPr>
        <w:t>前</w:t>
      </w:r>
      <w:r>
        <w:rPr>
          <w:rFonts w:ascii="SimHei" w:eastAsia="SimHei" w:hAnsi="SimHei" w:cs="SimHei"/>
          <w:spacing w:val="34"/>
          <w:sz w:val="34"/>
          <w:szCs w:val="34"/>
        </w:rPr>
        <w:t xml:space="preserve">   </w:t>
      </w:r>
      <w:r>
        <w:rPr>
          <w:rFonts w:ascii="SimHei" w:eastAsia="SimHei" w:hAnsi="SimHei" w:cs="SimHei"/>
          <w:b/>
          <w:bCs/>
          <w:spacing w:val="-11"/>
          <w:sz w:val="34"/>
          <w:szCs w:val="34"/>
        </w:rPr>
        <w:t>言</w:t>
      </w:r>
    </w:p>
    <w:p>
      <w:pPr>
        <w:spacing w:line="311" w:lineRule="auto"/>
        <w:rPr>
          <w:rFonts w:ascii="Arial"/>
          <w:sz w:val="21"/>
        </w:rPr>
      </w:pPr>
    </w:p>
    <w:p>
      <w:pPr>
        <w:spacing w:line="312" w:lineRule="auto"/>
        <w:rPr>
          <w:rFonts w:ascii="Arial"/>
          <w:sz w:val="21"/>
        </w:rPr>
      </w:pPr>
    </w:p>
    <w:p>
      <w:pPr>
        <w:spacing w:before="72" w:line="239" w:lineRule="auto"/>
        <w:ind w:left="419" w:right="678"/>
        <w:rPr>
          <w:rFonts w:ascii="SimSun" w:eastAsia="SimSun" w:hAnsi="SimSun" w:cs="SimSun"/>
          <w:sz w:val="22"/>
          <w:szCs w:val="22"/>
        </w:rPr>
      </w:pPr>
      <w:r>
        <w:rPr>
          <w:rFonts w:ascii="SimSun" w:eastAsia="SimSun" w:hAnsi="SimSun" w:cs="SimSun"/>
          <w:spacing w:val="-11"/>
          <w:sz w:val="22"/>
          <w:szCs w:val="22"/>
        </w:rPr>
        <w:t>本标准依据</w:t>
      </w:r>
      <w:r>
        <w:rPr>
          <w:rFonts w:ascii="SimSun" w:eastAsia="SimSun" w:hAnsi="SimSun" w:cs="SimSun"/>
          <w:spacing w:val="4"/>
          <w:sz w:val="22"/>
          <w:szCs w:val="22"/>
        </w:rPr>
        <w:t xml:space="preserve"> </w:t>
      </w:r>
      <w:r>
        <w:rPr>
          <w:rFonts w:ascii="SimSun" w:eastAsia="SimSun" w:hAnsi="SimSun" w:cs="SimSun"/>
          <w:spacing w:val="-11"/>
          <w:sz w:val="22"/>
          <w:szCs w:val="22"/>
        </w:rPr>
        <w:t>GB/T</w:t>
      </w:r>
      <w:r>
        <w:rPr>
          <w:rFonts w:ascii="SimSun" w:eastAsia="SimSun" w:hAnsi="SimSun" w:cs="SimSun"/>
          <w:spacing w:val="21"/>
          <w:sz w:val="22"/>
          <w:szCs w:val="22"/>
        </w:rPr>
        <w:t xml:space="preserve"> </w:t>
      </w:r>
      <w:r>
        <w:rPr>
          <w:rFonts w:ascii="SimSun" w:eastAsia="SimSun" w:hAnsi="SimSun" w:cs="SimSun"/>
          <w:spacing w:val="-11"/>
          <w:sz w:val="22"/>
          <w:szCs w:val="22"/>
        </w:rPr>
        <w:t>1.1-2009</w:t>
      </w:r>
      <w:r>
        <w:rPr>
          <w:rFonts w:ascii="SimSun" w:eastAsia="SimSun" w:hAnsi="SimSun" w:cs="SimSun"/>
          <w:spacing w:val="-41"/>
          <w:sz w:val="22"/>
          <w:szCs w:val="22"/>
        </w:rPr>
        <w:t xml:space="preserve"> </w:t>
      </w:r>
      <w:r>
        <w:rPr>
          <w:rFonts w:ascii="SimSun" w:eastAsia="SimSun" w:hAnsi="SimSun" w:cs="SimSun"/>
          <w:spacing w:val="-11"/>
          <w:sz w:val="22"/>
          <w:szCs w:val="22"/>
        </w:rPr>
        <w:t>《标准化工作导则第1部分：标准的结构和编写》的规定编写。</w:t>
      </w:r>
      <w:r>
        <w:rPr>
          <w:rFonts w:ascii="SimSun" w:eastAsia="SimSun" w:hAnsi="SimSun" w:cs="SimSun"/>
          <w:sz w:val="22"/>
          <w:szCs w:val="22"/>
        </w:rPr>
        <w:t xml:space="preserve"> </w:t>
      </w:r>
      <w:r>
        <w:rPr>
          <w:rFonts w:ascii="SimSun" w:eastAsia="SimSun" w:hAnsi="SimSun" w:cs="SimSun"/>
          <w:spacing w:val="-11"/>
          <w:sz w:val="22"/>
          <w:szCs w:val="22"/>
        </w:rPr>
        <w:t>本标准由新疆质量技术监督审核评价中心提出。</w:t>
      </w:r>
    </w:p>
    <w:p>
      <w:pPr>
        <w:spacing w:before="51" w:line="309" w:lineRule="exact"/>
        <w:ind w:left="419"/>
        <w:rPr>
          <w:rFonts w:ascii="SimSun" w:eastAsia="SimSun" w:hAnsi="SimSun" w:cs="SimSun"/>
          <w:sz w:val="22"/>
          <w:szCs w:val="22"/>
        </w:rPr>
      </w:pPr>
      <w:r>
        <w:rPr>
          <w:rFonts w:ascii="SimSun" w:eastAsia="SimSun" w:hAnsi="SimSun" w:cs="SimSun"/>
          <w:spacing w:val="-10"/>
          <w:position w:val="6"/>
          <w:sz w:val="22"/>
          <w:szCs w:val="22"/>
        </w:rPr>
        <w:t>本标准由新疆维吾尔自治区质量技术监督局归口。</w:t>
      </w:r>
    </w:p>
    <w:p>
      <w:pPr>
        <w:spacing w:before="1" w:line="217" w:lineRule="auto"/>
        <w:ind w:left="419"/>
        <w:rPr>
          <w:rFonts w:ascii="SimSun" w:eastAsia="SimSun" w:hAnsi="SimSun" w:cs="SimSun"/>
          <w:sz w:val="22"/>
          <w:szCs w:val="22"/>
        </w:rPr>
      </w:pPr>
      <w:r>
        <w:rPr>
          <w:rFonts w:ascii="SimSun" w:eastAsia="SimSun" w:hAnsi="SimSun" w:cs="SimSun"/>
          <w:spacing w:val="-11"/>
          <w:sz w:val="22"/>
          <w:szCs w:val="22"/>
        </w:rPr>
        <w:t>本准标起草单位：新疆质量技术监督审核评价中心。</w:t>
      </w:r>
    </w:p>
    <w:p>
      <w:pPr>
        <w:spacing w:before="50" w:line="219" w:lineRule="auto"/>
        <w:ind w:left="419"/>
        <w:rPr>
          <w:rFonts w:ascii="SimSun" w:eastAsia="SimSun" w:hAnsi="SimSun" w:cs="SimSun"/>
          <w:sz w:val="22"/>
          <w:szCs w:val="22"/>
        </w:rPr>
      </w:pPr>
      <w:r>
        <w:rPr>
          <w:rFonts w:ascii="SimSun" w:eastAsia="SimSun" w:hAnsi="SimSun" w:cs="SimSun"/>
          <w:spacing w:val="-13"/>
          <w:sz w:val="22"/>
          <w:szCs w:val="22"/>
        </w:rPr>
        <w:t>本标准主要起草人：李坤祯、张海英、张埔军、艾合买提</w:t>
      </w:r>
      <w:r>
        <w:rPr>
          <w:rFonts w:ascii="SimSun" w:eastAsia="SimSun" w:hAnsi="SimSun" w:cs="SimSun"/>
          <w:spacing w:val="-31"/>
          <w:sz w:val="22"/>
          <w:szCs w:val="22"/>
        </w:rPr>
        <w:t xml:space="preserve"> </w:t>
      </w:r>
      <w:r>
        <w:rPr>
          <w:rFonts w:ascii="SimSun" w:eastAsia="SimSun" w:hAnsi="SimSun" w:cs="SimSun"/>
          <w:spacing w:val="-13"/>
          <w:sz w:val="22"/>
          <w:szCs w:val="22"/>
        </w:rPr>
        <w:t>·加马力、</w:t>
      </w:r>
      <w:r>
        <w:rPr>
          <w:rFonts w:ascii="SimSun" w:eastAsia="SimSun" w:hAnsi="SimSun" w:cs="SimSun"/>
          <w:spacing w:val="-14"/>
          <w:sz w:val="22"/>
          <w:szCs w:val="22"/>
        </w:rPr>
        <w:t>沈海强、陈浩、李晓非、杨丽</w:t>
      </w:r>
    </w:p>
    <w:p>
      <w:pPr>
        <w:spacing w:before="49" w:line="219" w:lineRule="auto"/>
        <w:rPr>
          <w:rFonts w:ascii="SimSun" w:eastAsia="SimSun" w:hAnsi="SimSun" w:cs="SimSun"/>
          <w:sz w:val="22"/>
          <w:szCs w:val="22"/>
        </w:rPr>
      </w:pPr>
      <w:r>
        <w:rPr>
          <w:rFonts w:ascii="SimSun" w:eastAsia="SimSun" w:hAnsi="SimSun" w:cs="SimSun"/>
          <w:spacing w:val="-10"/>
          <w:sz w:val="22"/>
          <w:szCs w:val="22"/>
        </w:rPr>
        <w:t>华、邓卫萍、周贤春、江玲、张薇、陈萍、张益娜、令彦伟、张英惠、闫淑静、关新红、卢晶。</w:t>
      </w:r>
    </w:p>
    <w:p>
      <w:pPr>
        <w:sectPr>
          <w:footerReference w:type="default" r:id="rId6"/>
          <w:pgSz w:w="11910" w:h="16840"/>
          <w:pgMar w:top="1431" w:right="1381" w:bottom="1167" w:left="1140" w:header="0" w:footer="1025" w:gutter="0"/>
          <w:pgNumType w:start="5"/>
          <w:cols w:space="708"/>
        </w:sectPr>
      </w:pPr>
    </w:p>
    <w:p>
      <w:pPr>
        <w:spacing w:before="173" w:line="198" w:lineRule="auto"/>
        <w:jc w:val="right"/>
        <w:rPr>
          <w:rFonts w:ascii="Arial" w:eastAsia="Arial" w:hAnsi="Arial" w:cs="Arial"/>
          <w:sz w:val="18"/>
          <w:szCs w:val="18"/>
        </w:rPr>
      </w:pPr>
      <w:r>
        <w:rPr>
          <w:rFonts w:ascii="Arial" w:eastAsia="Arial" w:hAnsi="Arial" w:cs="Arial"/>
          <w:spacing w:val="-2"/>
          <w:sz w:val="18"/>
          <w:szCs w:val="18"/>
        </w:rPr>
        <w:t>DB65/T</w:t>
      </w:r>
      <w:r>
        <w:rPr>
          <w:rFonts w:ascii="Arial" w:eastAsia="Arial" w:hAnsi="Arial" w:cs="Arial"/>
          <w:spacing w:val="11"/>
          <w:sz w:val="18"/>
          <w:szCs w:val="18"/>
        </w:rPr>
        <w:t xml:space="preserve">    </w:t>
      </w:r>
      <w:r>
        <w:rPr>
          <w:rFonts w:ascii="Arial" w:eastAsia="Arial" w:hAnsi="Arial" w:cs="Arial"/>
          <w:spacing w:val="-2"/>
          <w:sz w:val="18"/>
          <w:szCs w:val="18"/>
        </w:rPr>
        <w:t>4016—2017</w:t>
      </w: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spacing w:before="101" w:line="221" w:lineRule="auto"/>
        <w:ind w:left="2554"/>
        <w:rPr>
          <w:rFonts w:ascii="SimHei" w:eastAsia="SimHei" w:hAnsi="SimHei" w:cs="SimHei"/>
          <w:sz w:val="31"/>
          <w:szCs w:val="31"/>
        </w:rPr>
      </w:pPr>
      <w:r>
        <w:rPr>
          <w:rFonts w:ascii="SimHei" w:eastAsia="SimHei" w:hAnsi="SimHei" w:cs="SimHei"/>
          <w:b/>
          <w:bCs/>
          <w:spacing w:val="-1"/>
          <w:sz w:val="31"/>
          <w:szCs w:val="31"/>
        </w:rPr>
        <w:t>自治区级检验检测中心验收规程</w:t>
      </w:r>
    </w:p>
    <w:p>
      <w:pPr>
        <w:spacing w:line="254" w:lineRule="auto"/>
        <w:rPr>
          <w:rFonts w:ascii="Arial"/>
          <w:sz w:val="21"/>
        </w:rPr>
      </w:pPr>
    </w:p>
    <w:p>
      <w:pPr>
        <w:spacing w:line="254" w:lineRule="auto"/>
        <w:rPr>
          <w:rFonts w:ascii="Arial"/>
          <w:sz w:val="21"/>
        </w:rPr>
      </w:pPr>
    </w:p>
    <w:p>
      <w:pPr>
        <w:spacing w:before="71" w:line="223" w:lineRule="auto"/>
        <w:rPr>
          <w:rFonts w:ascii="SimHei" w:eastAsia="SimHei" w:hAnsi="SimHei" w:cs="SimHei"/>
          <w:sz w:val="22"/>
          <w:szCs w:val="22"/>
        </w:rPr>
      </w:pPr>
      <w:r>
        <w:rPr>
          <w:rFonts w:ascii="SimHei" w:eastAsia="SimHei" w:hAnsi="SimHei" w:cs="SimHei"/>
          <w:spacing w:val="-9"/>
          <w:sz w:val="22"/>
          <w:szCs w:val="22"/>
        </w:rPr>
        <w:t>1</w:t>
      </w:r>
      <w:r>
        <w:rPr>
          <w:rFonts w:ascii="SimHei" w:eastAsia="SimHei" w:hAnsi="SimHei" w:cs="SimHei"/>
          <w:spacing w:val="99"/>
          <w:sz w:val="22"/>
          <w:szCs w:val="22"/>
        </w:rPr>
        <w:t xml:space="preserve"> </w:t>
      </w:r>
      <w:r>
        <w:rPr>
          <w:rFonts w:ascii="SimHei" w:eastAsia="SimHei" w:hAnsi="SimHei" w:cs="SimHei"/>
          <w:spacing w:val="-9"/>
          <w:sz w:val="22"/>
          <w:szCs w:val="22"/>
        </w:rPr>
        <w:t>范围</w:t>
      </w:r>
    </w:p>
    <w:p>
      <w:pPr>
        <w:spacing w:line="289" w:lineRule="auto"/>
        <w:rPr>
          <w:rFonts w:ascii="Arial"/>
          <w:sz w:val="21"/>
        </w:rPr>
      </w:pPr>
    </w:p>
    <w:p>
      <w:pPr>
        <w:spacing w:before="71" w:line="243" w:lineRule="auto"/>
        <w:ind w:right="48" w:firstLine="419"/>
        <w:rPr>
          <w:rFonts w:ascii="SimSun" w:eastAsia="SimSun" w:hAnsi="SimSun" w:cs="SimSun"/>
          <w:sz w:val="22"/>
          <w:szCs w:val="22"/>
        </w:rPr>
      </w:pPr>
      <w:r>
        <w:rPr>
          <w:rFonts w:ascii="SimSun" w:eastAsia="SimSun" w:hAnsi="SimSun" w:cs="SimSun"/>
          <w:spacing w:val="-7"/>
          <w:sz w:val="22"/>
          <w:szCs w:val="22"/>
        </w:rPr>
        <w:t>本标准规定了自治区质量技术监督自治区级检验检测中心(简称区级检测中</w:t>
      </w:r>
      <w:r>
        <w:rPr>
          <w:rFonts w:ascii="SimSun" w:eastAsia="SimSun" w:hAnsi="SimSun" w:cs="SimSun"/>
          <w:spacing w:val="-8"/>
          <w:sz w:val="22"/>
          <w:szCs w:val="22"/>
        </w:rPr>
        <w:t>心)验收过程中的术语</w:t>
      </w:r>
      <w:r>
        <w:rPr>
          <w:rFonts w:ascii="SimSun" w:eastAsia="SimSun" w:hAnsi="SimSun" w:cs="SimSun"/>
          <w:sz w:val="22"/>
          <w:szCs w:val="22"/>
        </w:rPr>
        <w:t xml:space="preserve"> </w:t>
      </w:r>
      <w:r>
        <w:rPr>
          <w:rFonts w:ascii="SimSun" w:eastAsia="SimSun" w:hAnsi="SimSun" w:cs="SimSun"/>
          <w:spacing w:val="-10"/>
          <w:sz w:val="22"/>
          <w:szCs w:val="22"/>
        </w:rPr>
        <w:t>和定义、申报材料、验收形式、审查内容、验收实施程序、验收</w:t>
      </w:r>
      <w:r>
        <w:rPr>
          <w:rFonts w:ascii="SimSun" w:eastAsia="SimSun" w:hAnsi="SimSun" w:cs="SimSun"/>
          <w:spacing w:val="-11"/>
          <w:sz w:val="22"/>
          <w:szCs w:val="22"/>
        </w:rPr>
        <w:t>推荐报告内容的要求。</w:t>
      </w:r>
    </w:p>
    <w:p>
      <w:pPr>
        <w:spacing w:before="71" w:line="219" w:lineRule="auto"/>
        <w:ind w:left="419"/>
        <w:rPr>
          <w:rFonts w:ascii="SimSun" w:eastAsia="SimSun" w:hAnsi="SimSun" w:cs="SimSun"/>
          <w:sz w:val="22"/>
          <w:szCs w:val="22"/>
        </w:rPr>
      </w:pPr>
      <w:r>
        <w:rPr>
          <w:rFonts w:ascii="SimSun" w:eastAsia="SimSun" w:hAnsi="SimSun" w:cs="SimSun"/>
          <w:spacing w:val="-5"/>
          <w:sz w:val="22"/>
          <w:szCs w:val="22"/>
        </w:rPr>
        <w:t>本标准适用于经自治区质量监督管理部门管理(批准)的自治区级检验检测中心的验收。</w:t>
      </w:r>
    </w:p>
    <w:p>
      <w:pPr>
        <w:spacing w:line="277" w:lineRule="auto"/>
        <w:rPr>
          <w:rFonts w:ascii="Arial"/>
          <w:sz w:val="21"/>
        </w:rPr>
      </w:pPr>
    </w:p>
    <w:p>
      <w:pPr>
        <w:spacing w:before="72" w:line="222" w:lineRule="auto"/>
        <w:rPr>
          <w:rFonts w:ascii="SimHei" w:eastAsia="SimHei" w:hAnsi="SimHei" w:cs="SimHei"/>
          <w:sz w:val="22"/>
          <w:szCs w:val="22"/>
        </w:rPr>
      </w:pPr>
      <w:r>
        <w:rPr>
          <w:rFonts w:ascii="SimHei" w:eastAsia="SimHei" w:hAnsi="SimHei" w:cs="SimHei"/>
          <w:spacing w:val="-3"/>
          <w:sz w:val="22"/>
          <w:szCs w:val="22"/>
        </w:rPr>
        <w:t>2</w:t>
      </w:r>
      <w:r>
        <w:rPr>
          <w:rFonts w:ascii="SimHei" w:eastAsia="SimHei" w:hAnsi="SimHei" w:cs="SimHei"/>
          <w:spacing w:val="5"/>
          <w:sz w:val="22"/>
          <w:szCs w:val="22"/>
        </w:rPr>
        <w:t xml:space="preserve">  </w:t>
      </w:r>
      <w:r>
        <w:rPr>
          <w:rFonts w:ascii="SimHei" w:eastAsia="SimHei" w:hAnsi="SimHei" w:cs="SimHei"/>
          <w:spacing w:val="-3"/>
          <w:sz w:val="22"/>
          <w:szCs w:val="22"/>
        </w:rPr>
        <w:t>术语和定义</w:t>
      </w:r>
    </w:p>
    <w:p>
      <w:pPr>
        <w:spacing w:line="291" w:lineRule="auto"/>
        <w:rPr>
          <w:rFonts w:ascii="Arial"/>
          <w:sz w:val="21"/>
        </w:rPr>
      </w:pPr>
    </w:p>
    <w:p>
      <w:pPr>
        <w:spacing w:before="71" w:line="487" w:lineRule="exact"/>
        <w:ind w:left="419"/>
        <w:rPr>
          <w:rFonts w:ascii="SimSun" w:eastAsia="SimSun" w:hAnsi="SimSun" w:cs="SimSun"/>
          <w:sz w:val="22"/>
          <w:szCs w:val="22"/>
        </w:rPr>
      </w:pPr>
      <w:r>
        <w:rPr>
          <w:rFonts w:ascii="SimSun" w:eastAsia="SimSun" w:hAnsi="SimSun" w:cs="SimSun"/>
          <w:spacing w:val="-12"/>
          <w:position w:val="20"/>
          <w:sz w:val="22"/>
          <w:szCs w:val="22"/>
        </w:rPr>
        <w:t>下列术语和定义适用于本文件。</w:t>
      </w:r>
    </w:p>
    <w:p>
      <w:pPr>
        <w:spacing w:before="1" w:line="183" w:lineRule="auto"/>
        <w:rPr>
          <w:rFonts w:ascii="SimSun" w:eastAsia="SimSun" w:hAnsi="SimSun" w:cs="SimSun"/>
          <w:sz w:val="22"/>
          <w:szCs w:val="22"/>
        </w:rPr>
      </w:pPr>
      <w:r>
        <w:rPr>
          <w:rFonts w:ascii="SimSun" w:eastAsia="SimSun" w:hAnsi="SimSun" w:cs="SimSun"/>
          <w:spacing w:val="-3"/>
          <w:sz w:val="22"/>
          <w:szCs w:val="22"/>
        </w:rPr>
        <w:t>2.1</w:t>
      </w:r>
    </w:p>
    <w:p>
      <w:pPr>
        <w:spacing w:before="230" w:line="218" w:lineRule="auto"/>
        <w:ind w:left="419"/>
        <w:rPr>
          <w:rFonts w:ascii="SimHei" w:eastAsia="SimHei" w:hAnsi="SimHei" w:cs="SimHei"/>
          <w:sz w:val="22"/>
          <w:szCs w:val="22"/>
        </w:rPr>
      </w:pPr>
      <w:r>
        <w:rPr>
          <w:rFonts w:ascii="SimHei" w:eastAsia="SimHei" w:hAnsi="SimHei" w:cs="SimHei"/>
          <w:spacing w:val="-9"/>
          <w:sz w:val="22"/>
          <w:szCs w:val="22"/>
        </w:rPr>
        <w:t>自治区级检验检测中心</w:t>
      </w:r>
      <w:r>
        <w:rPr>
          <w:rFonts w:ascii="SimHei" w:eastAsia="SimHei" w:hAnsi="SimHei" w:cs="SimHei"/>
          <w:spacing w:val="2"/>
          <w:sz w:val="22"/>
          <w:szCs w:val="22"/>
        </w:rPr>
        <w:t xml:space="preserve"> </w:t>
      </w:r>
      <w:r>
        <w:rPr>
          <w:rFonts w:ascii="SimHei" w:eastAsia="SimHei" w:hAnsi="SimHei" w:cs="SimHei"/>
          <w:spacing w:val="-8"/>
          <w:sz w:val="22"/>
          <w:szCs w:val="22"/>
        </w:rPr>
        <w:t>autonomous</w:t>
      </w:r>
      <w:r>
        <w:rPr>
          <w:rFonts w:ascii="SimHei" w:eastAsia="SimHei" w:hAnsi="SimHei" w:cs="SimHei"/>
          <w:spacing w:val="16"/>
          <w:sz w:val="22"/>
          <w:szCs w:val="22"/>
        </w:rPr>
        <w:t xml:space="preserve"> </w:t>
      </w:r>
      <w:r>
        <w:rPr>
          <w:rFonts w:ascii="SimHei" w:eastAsia="SimHei" w:hAnsi="SimHei" w:cs="SimHei"/>
          <w:spacing w:val="-8"/>
          <w:sz w:val="22"/>
          <w:szCs w:val="22"/>
        </w:rPr>
        <w:t>region</w:t>
      </w:r>
      <w:r>
        <w:rPr>
          <w:rFonts w:ascii="SimHei" w:eastAsia="SimHei" w:hAnsi="SimHei" w:cs="SimHei"/>
          <w:spacing w:val="38"/>
          <w:sz w:val="22"/>
          <w:szCs w:val="22"/>
        </w:rPr>
        <w:t xml:space="preserve"> </w:t>
      </w:r>
      <w:r>
        <w:rPr>
          <w:rFonts w:ascii="SimHei" w:eastAsia="SimHei" w:hAnsi="SimHei" w:cs="SimHei"/>
          <w:spacing w:val="-8"/>
          <w:sz w:val="22"/>
          <w:szCs w:val="22"/>
        </w:rPr>
        <w:t>level</w:t>
      </w:r>
      <w:r>
        <w:rPr>
          <w:rFonts w:ascii="SimHei" w:eastAsia="SimHei" w:hAnsi="SimHei" w:cs="SimHei"/>
          <w:spacing w:val="38"/>
          <w:sz w:val="22"/>
          <w:szCs w:val="22"/>
        </w:rPr>
        <w:t xml:space="preserve"> </w:t>
      </w:r>
      <w:r>
        <w:rPr>
          <w:rFonts w:ascii="SimHei" w:eastAsia="SimHei" w:hAnsi="SimHei" w:cs="SimHei"/>
          <w:spacing w:val="-8"/>
          <w:sz w:val="22"/>
          <w:szCs w:val="22"/>
        </w:rPr>
        <w:t>inspection</w:t>
      </w:r>
      <w:r>
        <w:rPr>
          <w:rFonts w:ascii="SimHei" w:eastAsia="SimHei" w:hAnsi="SimHei" w:cs="SimHei"/>
          <w:spacing w:val="1"/>
          <w:sz w:val="22"/>
          <w:szCs w:val="22"/>
        </w:rPr>
        <w:t xml:space="preserve"> </w:t>
      </w:r>
      <w:r>
        <w:rPr>
          <w:rFonts w:ascii="SimHei" w:eastAsia="SimHei" w:hAnsi="SimHei" w:cs="SimHei"/>
          <w:spacing w:val="-8"/>
          <w:sz w:val="22"/>
          <w:szCs w:val="22"/>
        </w:rPr>
        <w:t>testi</w:t>
      </w:r>
      <w:r>
        <w:rPr>
          <w:rFonts w:ascii="SimHei" w:eastAsia="SimHei" w:hAnsi="SimHei" w:cs="SimHei"/>
          <w:spacing w:val="-9"/>
          <w:sz w:val="22"/>
          <w:szCs w:val="22"/>
        </w:rPr>
        <w:t>ng</w:t>
      </w:r>
      <w:r>
        <w:rPr>
          <w:rFonts w:ascii="SimHei" w:eastAsia="SimHei" w:hAnsi="SimHei" w:cs="SimHei"/>
          <w:spacing w:val="3"/>
          <w:sz w:val="22"/>
          <w:szCs w:val="22"/>
        </w:rPr>
        <w:t xml:space="preserve"> </w:t>
      </w:r>
      <w:r>
        <w:rPr>
          <w:rFonts w:ascii="SimHei" w:eastAsia="SimHei" w:hAnsi="SimHei" w:cs="SimHei"/>
          <w:spacing w:val="-9"/>
          <w:sz w:val="22"/>
          <w:szCs w:val="22"/>
        </w:rPr>
        <w:t>center</w:t>
      </w:r>
    </w:p>
    <w:p>
      <w:pPr>
        <w:spacing w:before="206" w:line="243" w:lineRule="auto"/>
        <w:ind w:right="36" w:firstLine="419"/>
        <w:rPr>
          <w:rFonts w:ascii="SimSun" w:eastAsia="SimSun" w:hAnsi="SimSun" w:cs="SimSun"/>
          <w:sz w:val="22"/>
          <w:szCs w:val="22"/>
        </w:rPr>
      </w:pPr>
      <w:r>
        <w:rPr>
          <w:rFonts w:ascii="SimSun" w:eastAsia="SimSun" w:hAnsi="SimSun" w:cs="SimSun"/>
          <w:spacing w:val="-12"/>
          <w:sz w:val="22"/>
          <w:szCs w:val="22"/>
        </w:rPr>
        <w:t>具备法人资格，能够承担法律责任，具有第三方公正性，经自治区质量监督管理部门批准承</w:t>
      </w:r>
      <w:r>
        <w:rPr>
          <w:rFonts w:ascii="SimSun" w:eastAsia="SimSun" w:hAnsi="SimSun" w:cs="SimSun"/>
          <w:spacing w:val="-13"/>
          <w:sz w:val="22"/>
          <w:szCs w:val="22"/>
        </w:rPr>
        <w:t>担产品</w:t>
      </w:r>
      <w:r>
        <w:rPr>
          <w:rFonts w:ascii="SimSun" w:eastAsia="SimSun" w:hAnsi="SimSun" w:cs="SimSun"/>
          <w:sz w:val="22"/>
          <w:szCs w:val="22"/>
        </w:rPr>
        <w:t xml:space="preserve"> </w:t>
      </w:r>
      <w:r>
        <w:rPr>
          <w:rFonts w:ascii="SimSun" w:eastAsia="SimSun" w:hAnsi="SimSun" w:cs="SimSun"/>
          <w:spacing w:val="-12"/>
          <w:sz w:val="22"/>
          <w:szCs w:val="22"/>
        </w:rPr>
        <w:t>质量、计量、特种设备等检验检测任务的检验机构。</w:t>
      </w:r>
    </w:p>
    <w:p>
      <w:pPr>
        <w:spacing w:before="237" w:line="183" w:lineRule="auto"/>
        <w:rPr>
          <w:rFonts w:ascii="SimSun" w:eastAsia="SimSun" w:hAnsi="SimSun" w:cs="SimSun"/>
          <w:sz w:val="22"/>
          <w:szCs w:val="22"/>
        </w:rPr>
      </w:pPr>
      <w:r>
        <w:rPr>
          <w:rFonts w:ascii="SimSun" w:eastAsia="SimSun" w:hAnsi="SimSun" w:cs="SimSun"/>
          <w:spacing w:val="-3"/>
          <w:sz w:val="22"/>
          <w:szCs w:val="22"/>
        </w:rPr>
        <w:t>2.2</w:t>
      </w:r>
    </w:p>
    <w:p>
      <w:pPr>
        <w:spacing w:before="209" w:line="486" w:lineRule="exact"/>
        <w:ind w:left="419"/>
        <w:rPr>
          <w:rFonts w:ascii="SimSun" w:eastAsia="SimSun" w:hAnsi="SimSun" w:cs="SimSun"/>
          <w:sz w:val="22"/>
          <w:szCs w:val="22"/>
        </w:rPr>
      </w:pPr>
      <w:r>
        <w:rPr>
          <w:rFonts w:ascii="SimSun" w:eastAsia="SimSun" w:hAnsi="SimSun" w:cs="SimSun"/>
          <w:spacing w:val="-6"/>
          <w:position w:val="20"/>
          <w:sz w:val="22"/>
          <w:szCs w:val="22"/>
        </w:rPr>
        <w:t>检测中心验收审</w:t>
      </w:r>
      <w:r>
        <w:rPr>
          <w:rFonts w:ascii="SimSun" w:eastAsia="SimSun" w:hAnsi="SimSun" w:cs="SimSun"/>
          <w:spacing w:val="-7"/>
          <w:position w:val="20"/>
          <w:sz w:val="22"/>
          <w:szCs w:val="22"/>
        </w:rPr>
        <w:t>查</w:t>
      </w:r>
      <w:r>
        <w:rPr>
          <w:rFonts w:ascii="SimSun" w:eastAsia="SimSun" w:hAnsi="SimSun" w:cs="SimSun"/>
          <w:spacing w:val="68"/>
          <w:position w:val="20"/>
          <w:sz w:val="22"/>
          <w:szCs w:val="22"/>
        </w:rPr>
        <w:t xml:space="preserve"> </w:t>
      </w:r>
      <w:r>
        <w:rPr>
          <w:rFonts w:ascii="SimSun" w:eastAsia="SimSun" w:hAnsi="SimSun" w:cs="SimSun"/>
          <w:spacing w:val="-6"/>
          <w:position w:val="20"/>
          <w:sz w:val="22"/>
          <w:szCs w:val="22"/>
        </w:rPr>
        <w:t>test</w:t>
      </w:r>
      <w:r>
        <w:rPr>
          <w:rFonts w:ascii="SimSun" w:eastAsia="SimSun" w:hAnsi="SimSun" w:cs="SimSun"/>
          <w:spacing w:val="7"/>
          <w:position w:val="20"/>
          <w:sz w:val="22"/>
          <w:szCs w:val="22"/>
        </w:rPr>
        <w:t xml:space="preserve"> </w:t>
      </w:r>
      <w:r>
        <w:rPr>
          <w:rFonts w:ascii="SimSun" w:eastAsia="SimSun" w:hAnsi="SimSun" w:cs="SimSun"/>
          <w:spacing w:val="-6"/>
          <w:position w:val="20"/>
          <w:sz w:val="22"/>
          <w:szCs w:val="22"/>
        </w:rPr>
        <w:t>center</w:t>
      </w:r>
      <w:r>
        <w:rPr>
          <w:rFonts w:ascii="SimSun" w:eastAsia="SimSun" w:hAnsi="SimSun" w:cs="SimSun"/>
          <w:spacing w:val="4"/>
          <w:position w:val="20"/>
          <w:sz w:val="22"/>
          <w:szCs w:val="22"/>
        </w:rPr>
        <w:t xml:space="preserve"> </w:t>
      </w:r>
      <w:r>
        <w:rPr>
          <w:rFonts w:ascii="SimSun" w:eastAsia="SimSun" w:hAnsi="SimSun" w:cs="SimSun"/>
          <w:spacing w:val="-6"/>
          <w:position w:val="20"/>
          <w:sz w:val="22"/>
          <w:szCs w:val="22"/>
        </w:rPr>
        <w:t>acceptance</w:t>
      </w:r>
      <w:r>
        <w:rPr>
          <w:rFonts w:ascii="SimSun" w:eastAsia="SimSun" w:hAnsi="SimSun" w:cs="SimSun"/>
          <w:spacing w:val="1"/>
          <w:position w:val="20"/>
          <w:sz w:val="22"/>
          <w:szCs w:val="22"/>
        </w:rPr>
        <w:t xml:space="preserve"> </w:t>
      </w:r>
      <w:r>
        <w:rPr>
          <w:rFonts w:ascii="SimSun" w:eastAsia="SimSun" w:hAnsi="SimSun" w:cs="SimSun"/>
          <w:spacing w:val="-6"/>
          <w:position w:val="20"/>
          <w:sz w:val="22"/>
          <w:szCs w:val="22"/>
        </w:rPr>
        <w:t>review</w:t>
      </w:r>
    </w:p>
    <w:p>
      <w:pPr>
        <w:spacing w:line="219" w:lineRule="auto"/>
        <w:ind w:left="419"/>
        <w:rPr>
          <w:rFonts w:ascii="SimSun" w:eastAsia="SimSun" w:hAnsi="SimSun" w:cs="SimSun"/>
          <w:sz w:val="22"/>
          <w:szCs w:val="22"/>
        </w:rPr>
      </w:pPr>
      <w:r>
        <w:rPr>
          <w:rFonts w:ascii="SimSun" w:eastAsia="SimSun" w:hAnsi="SimSun" w:cs="SimSun"/>
          <w:spacing w:val="-12"/>
          <w:sz w:val="22"/>
          <w:szCs w:val="22"/>
        </w:rPr>
        <w:t>质量技术监督部门对检测中心验收能力的评定。</w:t>
      </w:r>
    </w:p>
    <w:p>
      <w:pPr>
        <w:spacing w:line="283" w:lineRule="auto"/>
        <w:rPr>
          <w:rFonts w:ascii="Arial"/>
          <w:sz w:val="21"/>
        </w:rPr>
      </w:pPr>
    </w:p>
    <w:p>
      <w:pPr>
        <w:spacing w:before="72" w:line="221" w:lineRule="auto"/>
        <w:rPr>
          <w:rFonts w:ascii="SimHei" w:eastAsia="SimHei" w:hAnsi="SimHei" w:cs="SimHei"/>
          <w:sz w:val="22"/>
          <w:szCs w:val="22"/>
        </w:rPr>
      </w:pPr>
      <w:r>
        <w:rPr>
          <w:rFonts w:ascii="SimHei" w:eastAsia="SimHei" w:hAnsi="SimHei" w:cs="SimHei"/>
          <w:spacing w:val="-4"/>
          <w:sz w:val="22"/>
          <w:szCs w:val="22"/>
        </w:rPr>
        <w:t>3</w:t>
      </w:r>
      <w:r>
        <w:rPr>
          <w:rFonts w:ascii="SimHei" w:eastAsia="SimHei" w:hAnsi="SimHei" w:cs="SimHei"/>
          <w:spacing w:val="91"/>
          <w:sz w:val="22"/>
          <w:szCs w:val="22"/>
        </w:rPr>
        <w:t xml:space="preserve"> </w:t>
      </w:r>
      <w:r>
        <w:rPr>
          <w:rFonts w:ascii="SimHei" w:eastAsia="SimHei" w:hAnsi="SimHei" w:cs="SimHei"/>
          <w:spacing w:val="-4"/>
          <w:sz w:val="22"/>
          <w:szCs w:val="22"/>
        </w:rPr>
        <w:t>工作流程</w:t>
      </w:r>
    </w:p>
    <w:p>
      <w:pPr>
        <w:spacing w:line="295" w:lineRule="auto"/>
        <w:rPr>
          <w:rFonts w:ascii="Arial"/>
          <w:sz w:val="21"/>
        </w:rPr>
      </w:pPr>
    </w:p>
    <w:p>
      <w:pPr>
        <w:spacing w:before="72" w:line="219" w:lineRule="auto"/>
        <w:ind w:left="419"/>
        <w:rPr>
          <w:rFonts w:ascii="SimSun" w:eastAsia="SimSun" w:hAnsi="SimSun" w:cs="SimSun"/>
          <w:sz w:val="22"/>
          <w:szCs w:val="22"/>
        </w:rPr>
      </w:pPr>
      <w:r>
        <w:rPr>
          <w:rFonts w:ascii="SimSun" w:eastAsia="SimSun" w:hAnsi="SimSun" w:cs="SimSun"/>
          <w:spacing w:val="-12"/>
          <w:sz w:val="22"/>
          <w:szCs w:val="22"/>
        </w:rPr>
        <w:t>自治区级检验检测中心验收工作流程见图1。</w:t>
      </w:r>
    </w:p>
    <w:p>
      <w:pPr>
        <w:spacing w:line="285" w:lineRule="auto"/>
        <w:rPr>
          <w:rFonts w:ascii="Arial"/>
          <w:sz w:val="21"/>
        </w:rPr>
      </w:pPr>
    </w:p>
    <w:p>
      <w:pPr>
        <w:spacing w:before="72" w:line="222" w:lineRule="auto"/>
        <w:rPr>
          <w:rFonts w:ascii="SimHei" w:eastAsia="SimHei" w:hAnsi="SimHei" w:cs="SimHei"/>
          <w:sz w:val="22"/>
          <w:szCs w:val="22"/>
        </w:rPr>
      </w:pPr>
      <w:r>
        <w:rPr>
          <w:rFonts w:ascii="SimHei" w:eastAsia="SimHei" w:hAnsi="SimHei" w:cs="SimHei"/>
          <w:spacing w:val="-5"/>
          <w:sz w:val="22"/>
          <w:szCs w:val="22"/>
        </w:rPr>
        <w:t>4</w:t>
      </w:r>
      <w:r>
        <w:rPr>
          <w:rFonts w:ascii="SimHei" w:eastAsia="SimHei" w:hAnsi="SimHei" w:cs="SimHei"/>
          <w:spacing w:val="94"/>
          <w:sz w:val="22"/>
          <w:szCs w:val="22"/>
        </w:rPr>
        <w:t xml:space="preserve"> </w:t>
      </w:r>
      <w:r>
        <w:rPr>
          <w:rFonts w:ascii="SimHei" w:eastAsia="SimHei" w:hAnsi="SimHei" w:cs="SimHei"/>
          <w:spacing w:val="-5"/>
          <w:sz w:val="22"/>
          <w:szCs w:val="22"/>
        </w:rPr>
        <w:t>申报材料</w:t>
      </w:r>
    </w:p>
    <w:p>
      <w:pPr>
        <w:spacing w:line="290" w:lineRule="auto"/>
        <w:rPr>
          <w:rFonts w:ascii="Arial"/>
          <w:sz w:val="21"/>
        </w:rPr>
      </w:pPr>
    </w:p>
    <w:p>
      <w:pPr>
        <w:spacing w:before="73" w:line="219" w:lineRule="auto"/>
        <w:ind w:left="419"/>
        <w:rPr>
          <w:rFonts w:ascii="SimSun" w:eastAsia="SimSun" w:hAnsi="SimSun" w:cs="SimSun"/>
          <w:sz w:val="22"/>
          <w:szCs w:val="22"/>
        </w:rPr>
      </w:pPr>
      <w:r>
        <w:rPr>
          <w:rFonts w:ascii="SimSun" w:eastAsia="SimSun" w:hAnsi="SimSun" w:cs="SimSun"/>
          <w:spacing w:val="-12"/>
          <w:sz w:val="22"/>
          <w:szCs w:val="22"/>
        </w:rPr>
        <w:t>申报单位申请验收需要提供的材料包括有下列内容：</w:t>
      </w:r>
    </w:p>
    <w:p>
      <w:pPr>
        <w:spacing w:before="47" w:line="216" w:lineRule="auto"/>
        <w:ind w:left="419"/>
        <w:rPr>
          <w:rFonts w:ascii="SimSun" w:eastAsia="SimSun" w:hAnsi="SimSun" w:cs="SimSun"/>
          <w:sz w:val="22"/>
          <w:szCs w:val="22"/>
        </w:rPr>
        <w:sectPr>
          <w:footerReference w:type="default" r:id="rId7"/>
          <w:pgSz w:w="11910" w:h="16840"/>
          <w:pgMar w:top="1431" w:right="1101" w:bottom="1125" w:left="1410" w:header="0" w:footer="976" w:gutter="0"/>
          <w:pgNumType w:start="6"/>
          <w:cols w:space="708"/>
        </w:sectPr>
      </w:pPr>
      <w:r>
        <w:rPr>
          <w:rFonts w:ascii="SimSun" w:eastAsia="SimSun" w:hAnsi="SimSun" w:cs="SimSun"/>
          <w:spacing w:val="-8"/>
          <w:sz w:val="22"/>
          <w:szCs w:val="22"/>
        </w:rPr>
        <w:t>a)</w:t>
      </w:r>
      <w:r>
        <w:rPr>
          <w:rFonts w:ascii="SimSun" w:eastAsia="SimSun" w:hAnsi="SimSun" w:cs="SimSun"/>
          <w:spacing w:val="63"/>
          <w:sz w:val="22"/>
          <w:szCs w:val="22"/>
        </w:rPr>
        <w:t xml:space="preserve">  </w:t>
      </w:r>
      <w:r>
        <w:rPr>
          <w:rFonts w:ascii="SimSun" w:eastAsia="SimSun" w:hAnsi="SimSun" w:cs="SimSun"/>
          <w:spacing w:val="-8"/>
          <w:sz w:val="22"/>
          <w:szCs w:val="22"/>
        </w:rPr>
        <w:t>《自治区级检验检测中心验收申请表》,参见附录A;</w:t>
      </w:r>
    </w:p>
    <w:p>
      <w:pPr>
        <w:spacing w:before="64" w:line="219" w:lineRule="auto"/>
        <w:ind w:left="419"/>
        <w:rPr>
          <w:rFonts w:ascii="SimSun" w:eastAsia="SimSun" w:hAnsi="SimSun" w:cs="SimSun"/>
          <w:sz w:val="22"/>
          <w:szCs w:val="22"/>
        </w:rPr>
      </w:pPr>
      <w:r>
        <w:rPr>
          <w:rFonts w:ascii="SimSun" w:eastAsia="SimSun" w:hAnsi="SimSun" w:cs="SimSun"/>
          <w:spacing w:val="-11"/>
          <w:sz w:val="22"/>
          <w:szCs w:val="22"/>
        </w:rPr>
        <w:t>b)</w:t>
      </w:r>
      <w:r>
        <w:rPr>
          <w:rFonts w:ascii="SimSun" w:eastAsia="SimSun" w:hAnsi="SimSun" w:cs="SimSun"/>
          <w:spacing w:val="93"/>
          <w:sz w:val="22"/>
          <w:szCs w:val="22"/>
        </w:rPr>
        <w:t xml:space="preserve"> </w:t>
      </w:r>
      <w:r>
        <w:rPr>
          <w:rFonts w:ascii="SimSun" w:eastAsia="SimSun" w:hAnsi="SimSun" w:cs="SimSun"/>
          <w:spacing w:val="-11"/>
          <w:sz w:val="22"/>
          <w:szCs w:val="22"/>
        </w:rPr>
        <w:t>地方政府对建设检测中心支持实施的证明材料；</w:t>
      </w:r>
    </w:p>
    <w:p>
      <w:pPr>
        <w:spacing w:before="59" w:line="219" w:lineRule="auto"/>
        <w:ind w:left="419"/>
        <w:rPr>
          <w:rFonts w:ascii="SimSun" w:eastAsia="SimSun" w:hAnsi="SimSun" w:cs="SimSun"/>
          <w:sz w:val="22"/>
          <w:szCs w:val="22"/>
        </w:rPr>
      </w:pPr>
      <w:r>
        <w:rPr>
          <w:rFonts w:ascii="SimSun" w:eastAsia="SimSun" w:hAnsi="SimSun" w:cs="SimSun"/>
          <w:spacing w:val="-10"/>
          <w:sz w:val="22"/>
          <w:szCs w:val="22"/>
        </w:rPr>
        <w:t>c)</w:t>
      </w:r>
      <w:r>
        <w:rPr>
          <w:rFonts w:ascii="SimSun" w:eastAsia="SimSun" w:hAnsi="SimSun" w:cs="SimSun"/>
          <w:spacing w:val="54"/>
          <w:sz w:val="22"/>
          <w:szCs w:val="22"/>
        </w:rPr>
        <w:t xml:space="preserve">  </w:t>
      </w:r>
      <w:r>
        <w:rPr>
          <w:rFonts w:ascii="SimSun" w:eastAsia="SimSun" w:hAnsi="SimSun" w:cs="SimSun"/>
          <w:spacing w:val="-10"/>
          <w:sz w:val="22"/>
          <w:szCs w:val="22"/>
        </w:rPr>
        <w:t>《自治区检验检测中心筹建规程》第5章中规定的所有材料。</w:t>
      </w:r>
    </w:p>
    <w:p>
      <w:pPr>
        <w:spacing w:line="275" w:lineRule="auto"/>
        <w:rPr>
          <w:rFonts w:ascii="Arial"/>
          <w:sz w:val="21"/>
        </w:rPr>
      </w:pPr>
    </w:p>
    <w:p>
      <w:pPr>
        <w:spacing w:before="73" w:line="222" w:lineRule="auto"/>
        <w:rPr>
          <w:rFonts w:ascii="SimHei" w:eastAsia="SimHei" w:hAnsi="SimHei" w:cs="SimHei"/>
          <w:sz w:val="22"/>
          <w:szCs w:val="22"/>
        </w:rPr>
      </w:pPr>
      <w:r>
        <w:rPr>
          <w:rFonts w:ascii="SimHei" w:eastAsia="SimHei" w:hAnsi="SimHei" w:cs="SimHei"/>
          <w:spacing w:val="-2"/>
          <w:sz w:val="22"/>
          <w:szCs w:val="22"/>
        </w:rPr>
        <w:t>5</w:t>
      </w:r>
      <w:r>
        <w:rPr>
          <w:rFonts w:ascii="SimHei" w:eastAsia="SimHei" w:hAnsi="SimHei" w:cs="SimHei"/>
          <w:spacing w:val="93"/>
          <w:sz w:val="22"/>
          <w:szCs w:val="22"/>
        </w:rPr>
        <w:t xml:space="preserve"> </w:t>
      </w:r>
      <w:r>
        <w:rPr>
          <w:rFonts w:ascii="SimHei" w:eastAsia="SimHei" w:hAnsi="SimHei" w:cs="SimHei"/>
          <w:spacing w:val="-2"/>
          <w:sz w:val="22"/>
          <w:szCs w:val="22"/>
        </w:rPr>
        <w:t>验收内容</w:t>
      </w:r>
    </w:p>
    <w:p>
      <w:pPr>
        <w:spacing w:line="290" w:lineRule="auto"/>
        <w:rPr>
          <w:rFonts w:ascii="Arial"/>
          <w:sz w:val="21"/>
        </w:rPr>
      </w:pPr>
    </w:p>
    <w:p>
      <w:pPr>
        <w:spacing w:before="72" w:line="245" w:lineRule="auto"/>
        <w:ind w:right="19" w:firstLine="419"/>
        <w:rPr>
          <w:rFonts w:ascii="SimSun" w:eastAsia="SimSun" w:hAnsi="SimSun" w:cs="SimSun"/>
          <w:sz w:val="22"/>
          <w:szCs w:val="22"/>
        </w:rPr>
      </w:pPr>
      <w:r>
        <w:rPr>
          <w:rFonts w:ascii="SimSun" w:eastAsia="SimSun" w:hAnsi="SimSun" w:cs="SimSun"/>
          <w:spacing w:val="-8"/>
          <w:sz w:val="22"/>
          <w:szCs w:val="22"/>
        </w:rPr>
        <w:t>审查内容包括五个方面，审查评价指标满分100分</w:t>
      </w:r>
      <w:r>
        <w:rPr>
          <w:rFonts w:ascii="SimSun" w:eastAsia="SimSun" w:hAnsi="SimSun" w:cs="SimSun"/>
          <w:spacing w:val="-9"/>
          <w:sz w:val="22"/>
          <w:szCs w:val="22"/>
        </w:rPr>
        <w:t>，其中技术能力占30分；团队建设占20分；科研</w:t>
      </w:r>
      <w:r>
        <w:rPr>
          <w:rFonts w:ascii="SimSun" w:eastAsia="SimSun" w:hAnsi="SimSun" w:cs="SimSun"/>
          <w:sz w:val="22"/>
          <w:szCs w:val="22"/>
        </w:rPr>
        <w:t xml:space="preserve"> </w:t>
      </w:r>
      <w:r>
        <w:rPr>
          <w:rFonts w:ascii="SimSun" w:eastAsia="SimSun" w:hAnsi="SimSun" w:cs="SimSun"/>
          <w:spacing w:val="-10"/>
          <w:sz w:val="22"/>
          <w:szCs w:val="22"/>
        </w:rPr>
        <w:t>能力占20分；运行状况占5分；建设情况和</w:t>
      </w:r>
      <w:r>
        <w:rPr>
          <w:rFonts w:ascii="SimSun" w:eastAsia="SimSun" w:hAnsi="SimSun" w:cs="SimSun"/>
          <w:spacing w:val="-11"/>
          <w:sz w:val="22"/>
          <w:szCs w:val="22"/>
        </w:rPr>
        <w:t>发展能力占25分。</w:t>
      </w:r>
    </w:p>
    <w:p>
      <w:pPr>
        <w:spacing w:before="207" w:line="222" w:lineRule="auto"/>
        <w:rPr>
          <w:rFonts w:ascii="SimHei" w:eastAsia="SimHei" w:hAnsi="SimHei" w:cs="SimHei"/>
          <w:sz w:val="22"/>
          <w:szCs w:val="22"/>
        </w:rPr>
      </w:pPr>
      <w:r>
        <w:rPr>
          <w:rFonts w:ascii="SimHei" w:eastAsia="SimHei" w:hAnsi="SimHei" w:cs="SimHei"/>
          <w:spacing w:val="9"/>
          <w:sz w:val="22"/>
          <w:szCs w:val="22"/>
        </w:rPr>
        <w:t>5.1</w:t>
      </w:r>
      <w:r>
        <w:rPr>
          <w:rFonts w:ascii="SimHei" w:eastAsia="SimHei" w:hAnsi="SimHei" w:cs="SimHei"/>
          <w:spacing w:val="93"/>
          <w:sz w:val="22"/>
          <w:szCs w:val="22"/>
        </w:rPr>
        <w:t xml:space="preserve"> </w:t>
      </w:r>
      <w:r>
        <w:rPr>
          <w:rFonts w:ascii="SimHei" w:eastAsia="SimHei" w:hAnsi="SimHei" w:cs="SimHei"/>
          <w:spacing w:val="9"/>
          <w:sz w:val="22"/>
          <w:szCs w:val="22"/>
        </w:rPr>
        <w:t>技术能力(30分)</w:t>
      </w:r>
    </w:p>
    <w:p>
      <w:pPr>
        <w:sectPr>
          <w:footerReference w:type="default" r:id="rId8"/>
          <w:type w:val="nextPage"/>
          <w:pgSz w:w="11910" w:h="16840"/>
          <w:pgMar w:top="1431" w:right="1101" w:bottom="1125" w:left="1410" w:header="0" w:footer="976" w:gutter="0"/>
          <w:pgNumType w:start="7"/>
          <w:cols w:space="708"/>
          <w:titlePg w:val="0"/>
        </w:sectPr>
      </w:pPr>
    </w:p>
    <w:p>
      <w:pPr>
        <w:spacing w:before="173" w:line="198" w:lineRule="auto"/>
        <w:rPr>
          <w:rFonts w:ascii="Arial" w:eastAsia="Arial" w:hAnsi="Arial" w:cs="Arial"/>
          <w:sz w:val="18"/>
          <w:szCs w:val="18"/>
        </w:rPr>
      </w:pPr>
      <w:r>
        <w:pict>
          <v:shape id="_x0000_s1026" type="#_x0000_t202" style="width:15.3pt;height:54.8pt;margin-top:183.47pt;margin-left:413.46pt;mso-position-horizontal-relative:page;mso-position-vertical-relative:page;position:absolute;z-index:251660288" o:allowincell="f" filled="f" stroked="f">
            <o:lock v:ext="edit" aspectratio="f"/>
            <v:textbox style="layout-flow:vertical-ideographic" inset="0,0,0,0">
              <w:txbxContent>
                <w:p>
                  <w:pPr>
                    <w:spacing w:before="19" w:line="217" w:lineRule="auto"/>
                    <w:ind w:left="20"/>
                    <w:rPr>
                      <w:rFonts w:ascii="SimSun" w:eastAsia="SimSun" w:hAnsi="SimSun" w:cs="SimSun"/>
                      <w:sz w:val="22"/>
                      <w:szCs w:val="22"/>
                    </w:rPr>
                  </w:pPr>
                  <w:r>
                    <w:rPr>
                      <w:rFonts w:ascii="SimSun" w:eastAsia="SimSun" w:hAnsi="SimSun" w:cs="SimSun"/>
                      <w:spacing w:val="43"/>
                      <w:sz w:val="22"/>
                      <w:szCs w:val="22"/>
                    </w:rPr>
                    <w:t>情况反馈</w:t>
                  </w:r>
                </w:p>
              </w:txbxContent>
            </v:textbox>
          </v:shape>
        </w:pict>
      </w:r>
      <w:r>
        <w:rPr>
          <w:rFonts w:ascii="Arial" w:eastAsia="Arial" w:hAnsi="Arial" w:cs="Arial"/>
          <w:b/>
          <w:bCs/>
          <w:spacing w:val="-2"/>
          <w:sz w:val="18"/>
          <w:szCs w:val="18"/>
        </w:rPr>
        <w:t>DB65/T</w:t>
      </w:r>
      <w:r>
        <w:rPr>
          <w:rFonts w:ascii="Arial" w:eastAsia="Arial" w:hAnsi="Arial" w:cs="Arial"/>
          <w:spacing w:val="8"/>
          <w:sz w:val="18"/>
          <w:szCs w:val="18"/>
        </w:rPr>
        <w:t xml:space="preserve">    </w:t>
      </w:r>
      <w:r>
        <w:rPr>
          <w:rFonts w:ascii="Arial" w:eastAsia="Arial" w:hAnsi="Arial" w:cs="Arial"/>
          <w:b/>
          <w:bCs/>
          <w:spacing w:val="-2"/>
          <w:sz w:val="18"/>
          <w:szCs w:val="18"/>
        </w:rPr>
        <w:t>4016—2017</w:t>
      </w:r>
    </w:p>
    <w:p>
      <w:pPr>
        <w:spacing w:line="441" w:lineRule="auto"/>
        <w:rPr>
          <w:rFonts w:ascii="Arial"/>
          <w:sz w:val="21"/>
        </w:rPr>
      </w:pPr>
    </w:p>
    <w:p>
      <w:pPr>
        <w:spacing w:line="4380" w:lineRule="exact"/>
        <w:ind w:firstLine="2539"/>
        <w:textAlignment w:val="center"/>
      </w:pPr>
      <w:r>
        <w:pict>
          <v:group id="_x0000_i1027" style="width:228.5pt;height:219pt;mso-position-horizontal-relative:char;mso-position-vertical-relative:line" coordorigin="0,0" coordsize="4570,438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4570;height:4380;position:absolute" filled="f" stroked="f">
              <v:imagedata r:id="rId9" o:title=""/>
            </v:shape>
            <v:shape id="_x0000_s1029" type="#_x0000_t202" style="width:4610;height:4461;left:-20;position:absolute;top:-20" filled="f" stroked="f">
              <o:lock v:ext="edit" aspectratio="f"/>
              <v:textbox inset="0,0,0,0">
                <w:txbxContent>
                  <w:p>
                    <w:pPr>
                      <w:spacing w:before="248" w:line="219" w:lineRule="auto"/>
                      <w:ind w:left="1369"/>
                      <w:rPr>
                        <w:rFonts w:ascii="SimSun" w:eastAsia="SimSun" w:hAnsi="SimSun" w:cs="SimSun"/>
                        <w:sz w:val="21"/>
                        <w:szCs w:val="21"/>
                      </w:rPr>
                    </w:pPr>
                    <w:r>
                      <w:rPr>
                        <w:rFonts w:ascii="SimSun" w:eastAsia="SimSun" w:hAnsi="SimSun" w:cs="SimSun"/>
                        <w:spacing w:val="-2"/>
                        <w:sz w:val="21"/>
                        <w:szCs w:val="21"/>
                      </w:rPr>
                      <w:t>单位申请</w:t>
                    </w:r>
                  </w:p>
                  <w:p>
                    <w:pPr>
                      <w:spacing w:line="300" w:lineRule="auto"/>
                      <w:rPr>
                        <w:rFonts w:ascii="Arial"/>
                        <w:sz w:val="21"/>
                      </w:rPr>
                    </w:pPr>
                  </w:p>
                  <w:p>
                    <w:pPr>
                      <w:spacing w:line="300" w:lineRule="auto"/>
                      <w:rPr>
                        <w:rFonts w:ascii="Arial"/>
                        <w:sz w:val="21"/>
                      </w:rPr>
                    </w:pPr>
                  </w:p>
                  <w:p>
                    <w:pPr>
                      <w:spacing w:before="68" w:line="221" w:lineRule="auto"/>
                      <w:ind w:left="1369"/>
                      <w:rPr>
                        <w:rFonts w:ascii="SimSun" w:eastAsia="SimSun" w:hAnsi="SimSun" w:cs="SimSun"/>
                        <w:sz w:val="21"/>
                        <w:szCs w:val="21"/>
                      </w:rPr>
                    </w:pPr>
                    <w:r>
                      <w:rPr>
                        <w:rFonts w:ascii="SimSun" w:eastAsia="SimSun" w:hAnsi="SimSun" w:cs="SimSun"/>
                        <w:spacing w:val="-2"/>
                        <w:sz w:val="21"/>
                        <w:szCs w:val="21"/>
                      </w:rPr>
                      <w:t>准备阶段</w:t>
                    </w:r>
                  </w:p>
                  <w:p>
                    <w:pPr>
                      <w:spacing w:line="312" w:lineRule="auto"/>
                      <w:rPr>
                        <w:rFonts w:ascii="Arial"/>
                        <w:sz w:val="21"/>
                      </w:rPr>
                    </w:pPr>
                  </w:p>
                  <w:p>
                    <w:pPr>
                      <w:spacing w:line="313" w:lineRule="auto"/>
                      <w:rPr>
                        <w:rFonts w:ascii="Arial"/>
                        <w:sz w:val="21"/>
                      </w:rPr>
                    </w:pPr>
                  </w:p>
                  <w:p>
                    <w:pPr>
                      <w:spacing w:before="69" w:line="220" w:lineRule="auto"/>
                      <w:ind w:left="1369"/>
                      <w:rPr>
                        <w:rFonts w:ascii="SimSun" w:eastAsia="SimSun" w:hAnsi="SimSun" w:cs="SimSun"/>
                        <w:sz w:val="21"/>
                        <w:szCs w:val="21"/>
                      </w:rPr>
                    </w:pPr>
                    <w:r>
                      <w:rPr>
                        <w:rFonts w:ascii="SimSun" w:eastAsia="SimSun" w:hAnsi="SimSun" w:cs="SimSun"/>
                        <w:spacing w:val="2"/>
                        <w:sz w:val="21"/>
                        <w:szCs w:val="21"/>
                      </w:rPr>
                      <w:t>现场审查</w:t>
                    </w:r>
                  </w:p>
                  <w:p>
                    <w:pPr>
                      <w:spacing w:line="302" w:lineRule="auto"/>
                      <w:rPr>
                        <w:rFonts w:ascii="Arial"/>
                        <w:sz w:val="21"/>
                      </w:rPr>
                    </w:pPr>
                  </w:p>
                  <w:p>
                    <w:pPr>
                      <w:spacing w:line="303" w:lineRule="auto"/>
                      <w:rPr>
                        <w:rFonts w:ascii="Arial"/>
                        <w:sz w:val="21"/>
                      </w:rPr>
                    </w:pPr>
                  </w:p>
                  <w:p>
                    <w:pPr>
                      <w:spacing w:before="68" w:line="219" w:lineRule="auto"/>
                      <w:ind w:left="1480"/>
                      <w:rPr>
                        <w:rFonts w:ascii="SimSun" w:eastAsia="SimSun" w:hAnsi="SimSun" w:cs="SimSun"/>
                        <w:sz w:val="21"/>
                        <w:szCs w:val="21"/>
                      </w:rPr>
                    </w:pPr>
                    <w:r>
                      <w:rPr>
                        <w:rFonts w:ascii="SimSun" w:eastAsia="SimSun" w:hAnsi="SimSun" w:cs="SimSun"/>
                        <w:spacing w:val="-5"/>
                        <w:sz w:val="21"/>
                        <w:szCs w:val="21"/>
                      </w:rPr>
                      <w:t>推</w:t>
                    </w:r>
                    <w:r>
                      <w:rPr>
                        <w:rFonts w:ascii="SimSun" w:eastAsia="SimSun" w:hAnsi="SimSun" w:cs="SimSun"/>
                        <w:spacing w:val="103"/>
                        <w:sz w:val="21"/>
                        <w:szCs w:val="21"/>
                      </w:rPr>
                      <w:t xml:space="preserve"> </w:t>
                    </w:r>
                    <w:r>
                      <w:rPr>
                        <w:rFonts w:ascii="SimSun" w:eastAsia="SimSun" w:hAnsi="SimSun" w:cs="SimSun"/>
                        <w:spacing w:val="-5"/>
                        <w:sz w:val="21"/>
                        <w:szCs w:val="21"/>
                      </w:rPr>
                      <w:t>荐</w:t>
                    </w:r>
                  </w:p>
                  <w:p>
                    <w:pPr>
                      <w:spacing w:line="315" w:lineRule="auto"/>
                      <w:rPr>
                        <w:rFonts w:ascii="Arial"/>
                        <w:sz w:val="21"/>
                      </w:rPr>
                    </w:pPr>
                  </w:p>
                  <w:p>
                    <w:pPr>
                      <w:spacing w:line="315" w:lineRule="auto"/>
                      <w:rPr>
                        <w:rFonts w:ascii="Arial"/>
                        <w:sz w:val="21"/>
                      </w:rPr>
                    </w:pPr>
                  </w:p>
                  <w:p>
                    <w:pPr>
                      <w:spacing w:before="69" w:line="220" w:lineRule="auto"/>
                      <w:ind w:left="1480"/>
                      <w:rPr>
                        <w:rFonts w:ascii="SimSun" w:eastAsia="SimSun" w:hAnsi="SimSun" w:cs="SimSun"/>
                        <w:sz w:val="21"/>
                        <w:szCs w:val="21"/>
                      </w:rPr>
                    </w:pPr>
                    <w:r>
                      <w:rPr>
                        <w:rFonts w:ascii="SimSun" w:eastAsia="SimSun" w:hAnsi="SimSun" w:cs="SimSun"/>
                        <w:spacing w:val="-4"/>
                        <w:sz w:val="21"/>
                        <w:szCs w:val="21"/>
                      </w:rPr>
                      <w:t>批</w:t>
                    </w:r>
                    <w:r>
                      <w:rPr>
                        <w:rFonts w:ascii="SimSun" w:eastAsia="SimSun" w:hAnsi="SimSun" w:cs="SimSun"/>
                        <w:spacing w:val="3"/>
                        <w:sz w:val="21"/>
                        <w:szCs w:val="21"/>
                      </w:rPr>
                      <w:t xml:space="preserve">  </w:t>
                    </w:r>
                    <w:r>
                      <w:rPr>
                        <w:rFonts w:ascii="SimSun" w:eastAsia="SimSun" w:hAnsi="SimSun" w:cs="SimSun"/>
                        <w:spacing w:val="-4"/>
                        <w:sz w:val="21"/>
                        <w:szCs w:val="21"/>
                      </w:rPr>
                      <w:t>复</w:t>
                    </w:r>
                  </w:p>
                </w:txbxContent>
              </v:textbox>
            </v:shape>
            <w10:wrap type="none"/>
          </v:group>
        </w:pict>
      </w:r>
    </w:p>
    <w:p>
      <w:pPr>
        <w:spacing w:line="267" w:lineRule="auto"/>
        <w:rPr>
          <w:rFonts w:ascii="Arial"/>
          <w:sz w:val="21"/>
        </w:rPr>
      </w:pPr>
    </w:p>
    <w:p>
      <w:pPr>
        <w:spacing w:line="268" w:lineRule="auto"/>
        <w:rPr>
          <w:rFonts w:ascii="Arial"/>
          <w:sz w:val="21"/>
        </w:rPr>
      </w:pPr>
    </w:p>
    <w:p>
      <w:pPr>
        <w:spacing w:before="68" w:line="221" w:lineRule="auto"/>
        <w:ind w:left="2770"/>
        <w:rPr>
          <w:rFonts w:ascii="SimHei" w:eastAsia="SimHei" w:hAnsi="SimHei" w:cs="SimHei"/>
          <w:sz w:val="21"/>
          <w:szCs w:val="21"/>
        </w:rPr>
      </w:pPr>
      <w:r>
        <w:rPr>
          <w:rFonts w:ascii="SimHei" w:eastAsia="SimHei" w:hAnsi="SimHei" w:cs="SimHei"/>
          <w:spacing w:val="1"/>
          <w:sz w:val="21"/>
          <w:szCs w:val="21"/>
        </w:rPr>
        <w:t>图1</w:t>
      </w:r>
      <w:r>
        <w:rPr>
          <w:rFonts w:ascii="SimHei" w:eastAsia="SimHei" w:hAnsi="SimHei" w:cs="SimHei"/>
          <w:spacing w:val="98"/>
          <w:sz w:val="21"/>
          <w:szCs w:val="21"/>
        </w:rPr>
        <w:t xml:space="preserve"> </w:t>
      </w:r>
      <w:r>
        <w:rPr>
          <w:rFonts w:ascii="SimHei" w:eastAsia="SimHei" w:hAnsi="SimHei" w:cs="SimHei"/>
          <w:spacing w:val="1"/>
          <w:sz w:val="21"/>
          <w:szCs w:val="21"/>
        </w:rPr>
        <w:t>自治区级检验检测中心验收工作流程</w:t>
      </w:r>
    </w:p>
    <w:p>
      <w:pPr>
        <w:spacing w:before="240" w:line="222" w:lineRule="auto"/>
        <w:rPr>
          <w:rFonts w:ascii="SimHei" w:eastAsia="SimHei" w:hAnsi="SimHei" w:cs="SimHei"/>
          <w:sz w:val="21"/>
          <w:szCs w:val="21"/>
        </w:rPr>
      </w:pPr>
      <w:r>
        <w:rPr>
          <w:rFonts w:ascii="SimHei" w:eastAsia="SimHei" w:hAnsi="SimHei" w:cs="SimHei"/>
          <w:spacing w:val="16"/>
          <w:sz w:val="21"/>
          <w:szCs w:val="21"/>
        </w:rPr>
        <w:t>5.1.1</w:t>
      </w:r>
      <w:r>
        <w:rPr>
          <w:rFonts w:ascii="SimHei" w:eastAsia="SimHei" w:hAnsi="SimHei" w:cs="SimHei"/>
          <w:spacing w:val="110"/>
          <w:sz w:val="21"/>
          <w:szCs w:val="21"/>
        </w:rPr>
        <w:t xml:space="preserve"> </w:t>
      </w:r>
      <w:r>
        <w:rPr>
          <w:rFonts w:ascii="SimHei" w:eastAsia="SimHei" w:hAnsi="SimHei" w:cs="SimHei"/>
          <w:spacing w:val="16"/>
          <w:sz w:val="21"/>
          <w:szCs w:val="21"/>
        </w:rPr>
        <w:t>覆盖率(15分)</w:t>
      </w:r>
    </w:p>
    <w:p>
      <w:pPr>
        <w:spacing w:before="162" w:line="262" w:lineRule="auto"/>
        <w:ind w:right="27" w:firstLine="429"/>
        <w:jc w:val="both"/>
        <w:rPr>
          <w:rFonts w:ascii="SimSun" w:eastAsia="SimSun" w:hAnsi="SimSun" w:cs="SimSun"/>
          <w:sz w:val="21"/>
          <w:szCs w:val="21"/>
        </w:rPr>
      </w:pPr>
      <w:r>
        <w:rPr>
          <w:rFonts w:ascii="SimSun" w:eastAsia="SimSun" w:hAnsi="SimSun" w:cs="SimSun"/>
          <w:spacing w:val="6"/>
          <w:sz w:val="21"/>
          <w:szCs w:val="21"/>
        </w:rPr>
        <w:t>检验检测能力覆盖其申报范围，产品分类规则统一，每种分类在同一层次</w:t>
      </w:r>
      <w:r>
        <w:rPr>
          <w:rFonts w:ascii="SimSun" w:eastAsia="SimSun" w:hAnsi="SimSun" w:cs="SimSun"/>
          <w:spacing w:val="5"/>
          <w:sz w:val="21"/>
          <w:szCs w:val="21"/>
        </w:rPr>
        <w:t>(级别),有规定的根据</w:t>
      </w:r>
      <w:r>
        <w:rPr>
          <w:rFonts w:ascii="SimSun" w:eastAsia="SimSun" w:hAnsi="SimSun" w:cs="SimSun"/>
          <w:sz w:val="21"/>
          <w:szCs w:val="21"/>
        </w:rPr>
        <w:t xml:space="preserve"> </w:t>
      </w:r>
      <w:r>
        <w:rPr>
          <w:rFonts w:ascii="SimSun" w:eastAsia="SimSun" w:hAnsi="SimSun" w:cs="SimSun"/>
          <w:spacing w:val="-1"/>
          <w:sz w:val="21"/>
          <w:szCs w:val="21"/>
        </w:rPr>
        <w:t>相关规定执行。将仪器设备配置、人员能力、环境设施条件作为</w:t>
      </w:r>
      <w:r>
        <w:rPr>
          <w:rFonts w:ascii="SimSun" w:eastAsia="SimSun" w:hAnsi="SimSun" w:cs="SimSun"/>
          <w:spacing w:val="-2"/>
          <w:sz w:val="21"/>
          <w:szCs w:val="21"/>
        </w:rPr>
        <w:t>产品检验能力的重要判定依据。检验检</w:t>
      </w:r>
      <w:r>
        <w:rPr>
          <w:rFonts w:ascii="SimSun" w:eastAsia="SimSun" w:hAnsi="SimSun" w:cs="SimSun"/>
          <w:sz w:val="21"/>
          <w:szCs w:val="21"/>
        </w:rPr>
        <w:t xml:space="preserve"> </w:t>
      </w:r>
      <w:r>
        <w:rPr>
          <w:rFonts w:ascii="SimSun" w:eastAsia="SimSun" w:hAnsi="SimSun" w:cs="SimSun"/>
          <w:spacing w:val="-2"/>
          <w:sz w:val="21"/>
          <w:szCs w:val="21"/>
        </w:rPr>
        <w:t>测能力覆盖率未满足下列情况之一的，为单项否决项，不能通过验收：</w:t>
      </w:r>
    </w:p>
    <w:p>
      <w:pPr>
        <w:spacing w:before="60" w:line="255" w:lineRule="auto"/>
        <w:ind w:left="849" w:right="26" w:hanging="420"/>
        <w:rPr>
          <w:rFonts w:ascii="SimSun" w:eastAsia="SimSun" w:hAnsi="SimSun" w:cs="SimSun"/>
          <w:sz w:val="21"/>
          <w:szCs w:val="21"/>
        </w:rPr>
      </w:pPr>
      <w:r>
        <w:rPr>
          <w:rFonts w:ascii="SimSun" w:eastAsia="SimSun" w:hAnsi="SimSun" w:cs="SimSun"/>
          <w:spacing w:val="9"/>
          <w:sz w:val="21"/>
          <w:szCs w:val="21"/>
        </w:rPr>
        <w:t>a)</w:t>
      </w:r>
      <w:r>
        <w:rPr>
          <w:rFonts w:ascii="SimSun" w:eastAsia="SimSun" w:hAnsi="SimSun" w:cs="SimSun"/>
          <w:spacing w:val="104"/>
          <w:sz w:val="21"/>
          <w:szCs w:val="21"/>
        </w:rPr>
        <w:t xml:space="preserve"> </w:t>
      </w:r>
      <w:r>
        <w:rPr>
          <w:rFonts w:ascii="SimSun" w:eastAsia="SimSun" w:hAnsi="SimSun" w:cs="SimSun"/>
          <w:spacing w:val="9"/>
          <w:sz w:val="21"/>
          <w:szCs w:val="21"/>
        </w:rPr>
        <w:t>检验检测能力需覆盖率申报范围的80%以上，95%以上给10分；90%～95%给9</w:t>
      </w:r>
      <w:r>
        <w:rPr>
          <w:rFonts w:ascii="SimSun" w:eastAsia="SimSun" w:hAnsi="SimSun" w:cs="SimSun"/>
          <w:spacing w:val="8"/>
          <w:sz w:val="21"/>
          <w:szCs w:val="21"/>
        </w:rPr>
        <w:t>分；85%～90%</w:t>
      </w:r>
      <w:r>
        <w:rPr>
          <w:rFonts w:ascii="SimSun" w:eastAsia="SimSun" w:hAnsi="SimSun" w:cs="SimSun"/>
          <w:sz w:val="21"/>
          <w:szCs w:val="21"/>
        </w:rPr>
        <w:t xml:space="preserve"> </w:t>
      </w:r>
      <w:r>
        <w:rPr>
          <w:rFonts w:ascii="SimSun" w:eastAsia="SimSun" w:hAnsi="SimSun" w:cs="SimSun"/>
          <w:spacing w:val="10"/>
          <w:sz w:val="21"/>
          <w:szCs w:val="21"/>
        </w:rPr>
        <w:t>给8分；80%～85%给7分。检验检测能力未覆盖申报范围80%的，不可通过验收。此为单项</w:t>
      </w:r>
      <w:r>
        <w:rPr>
          <w:rFonts w:ascii="SimSun" w:eastAsia="SimSun" w:hAnsi="SimSun" w:cs="SimSun"/>
          <w:spacing w:val="16"/>
          <w:sz w:val="21"/>
          <w:szCs w:val="21"/>
        </w:rPr>
        <w:t xml:space="preserve"> </w:t>
      </w:r>
      <w:r>
        <w:rPr>
          <w:rFonts w:ascii="SimSun" w:eastAsia="SimSun" w:hAnsi="SimSun" w:cs="SimSun"/>
          <w:spacing w:val="4"/>
          <w:sz w:val="21"/>
          <w:szCs w:val="21"/>
        </w:rPr>
        <w:t>否决项，满分10分；</w:t>
      </w:r>
    </w:p>
    <w:p>
      <w:pPr>
        <w:spacing w:before="61" w:line="245" w:lineRule="auto"/>
        <w:ind w:left="849" w:hanging="420"/>
        <w:rPr>
          <w:rFonts w:ascii="SimSun" w:eastAsia="SimSun" w:hAnsi="SimSun" w:cs="SimSun"/>
          <w:sz w:val="21"/>
          <w:szCs w:val="21"/>
        </w:rPr>
      </w:pPr>
      <w:r>
        <w:rPr>
          <w:rFonts w:ascii="SimSun" w:eastAsia="SimSun" w:hAnsi="SimSun" w:cs="SimSun"/>
          <w:spacing w:val="3"/>
          <w:sz w:val="21"/>
          <w:szCs w:val="21"/>
        </w:rPr>
        <w:t>b)</w:t>
      </w:r>
      <w:r>
        <w:rPr>
          <w:rFonts w:ascii="SimSun" w:eastAsia="SimSun" w:hAnsi="SimSun" w:cs="SimSun"/>
          <w:spacing w:val="11"/>
          <w:sz w:val="21"/>
          <w:szCs w:val="21"/>
        </w:rPr>
        <w:t xml:space="preserve">  </w:t>
      </w:r>
      <w:r>
        <w:rPr>
          <w:rFonts w:ascii="SimSun" w:eastAsia="SimSun" w:hAnsi="SimSun" w:cs="SimSun"/>
          <w:spacing w:val="3"/>
          <w:sz w:val="21"/>
          <w:szCs w:val="21"/>
        </w:rPr>
        <w:t>按实际的对应产品或者项目(参数)检验检测能力的最小比率计算得分：覆盖率=</w:t>
      </w:r>
      <w:r>
        <w:rPr>
          <w:rFonts w:ascii="SimSun" w:eastAsia="SimSun" w:hAnsi="SimSun" w:cs="SimSun"/>
          <w:spacing w:val="18"/>
          <w:sz w:val="21"/>
          <w:szCs w:val="21"/>
        </w:rPr>
        <w:t xml:space="preserve"> </w:t>
      </w:r>
      <w:r>
        <w:rPr>
          <w:rFonts w:ascii="SimSun" w:eastAsia="SimSun" w:hAnsi="SimSun" w:cs="SimSun"/>
          <w:sz w:val="21"/>
          <w:szCs w:val="21"/>
        </w:rPr>
        <w:t>min</w:t>
      </w:r>
      <w:r>
        <w:rPr>
          <w:rFonts w:ascii="SimSun" w:eastAsia="SimSun" w:hAnsi="SimSun" w:cs="SimSun"/>
          <w:spacing w:val="-48"/>
          <w:sz w:val="21"/>
          <w:szCs w:val="21"/>
        </w:rPr>
        <w:t xml:space="preserve"> </w:t>
      </w:r>
      <w:r>
        <w:rPr>
          <w:rFonts w:ascii="SimSun" w:eastAsia="SimSun" w:hAnsi="SimSun" w:cs="SimSun"/>
          <w:spacing w:val="3"/>
          <w:sz w:val="21"/>
          <w:szCs w:val="21"/>
        </w:rPr>
        <w:t>(</w:t>
      </w:r>
      <w:r>
        <w:rPr>
          <w:rFonts w:ascii="SimSun" w:eastAsia="SimSun" w:hAnsi="SimSun" w:cs="SimSun"/>
          <w:spacing w:val="-34"/>
          <w:sz w:val="21"/>
          <w:szCs w:val="21"/>
        </w:rPr>
        <w:t xml:space="preserve"> </w:t>
      </w:r>
      <w:r>
        <w:rPr>
          <w:rFonts w:ascii="SimSun" w:eastAsia="SimSun" w:hAnsi="SimSun" w:cs="SimSun"/>
          <w:spacing w:val="3"/>
          <w:sz w:val="21"/>
          <w:szCs w:val="21"/>
        </w:rPr>
        <w:t>能</w:t>
      </w:r>
      <w:r>
        <w:rPr>
          <w:rFonts w:ascii="SimSun" w:eastAsia="SimSun" w:hAnsi="SimSun" w:cs="SimSun"/>
          <w:spacing w:val="-39"/>
          <w:sz w:val="21"/>
          <w:szCs w:val="21"/>
        </w:rPr>
        <w:t xml:space="preserve"> </w:t>
      </w:r>
      <w:r>
        <w:rPr>
          <w:rFonts w:ascii="SimSun" w:eastAsia="SimSun" w:hAnsi="SimSun" w:cs="SimSun"/>
          <w:spacing w:val="3"/>
          <w:sz w:val="21"/>
          <w:szCs w:val="21"/>
        </w:rPr>
        <w:t>力</w:t>
      </w:r>
      <w:r>
        <w:rPr>
          <w:rFonts w:ascii="SimSun" w:eastAsia="SimSun" w:hAnsi="SimSun" w:cs="SimSun"/>
          <w:sz w:val="21"/>
          <w:szCs w:val="21"/>
        </w:rPr>
        <w:t xml:space="preserve"> </w:t>
      </w:r>
      <w:r>
        <w:rPr>
          <w:rFonts w:ascii="SimSun" w:eastAsia="SimSun" w:hAnsi="SimSun" w:cs="SimSun"/>
          <w:spacing w:val="4"/>
          <w:sz w:val="21"/>
          <w:szCs w:val="21"/>
        </w:rPr>
        <w:t>覆盖产品数/机构名称对应产品数，能力覆盖项目(参数)数/机构名称对应产品涉及全部项目</w:t>
      </w:r>
    </w:p>
    <w:p>
      <w:pPr>
        <w:spacing w:before="63" w:line="219" w:lineRule="auto"/>
        <w:ind w:left="989"/>
        <w:rPr>
          <w:rFonts w:ascii="SimSun" w:eastAsia="SimSun" w:hAnsi="SimSun" w:cs="SimSun"/>
          <w:sz w:val="21"/>
          <w:szCs w:val="21"/>
        </w:rPr>
      </w:pPr>
      <w:r>
        <w:rPr>
          <w:rFonts w:ascii="SimSun" w:eastAsia="SimSun" w:hAnsi="SimSun" w:cs="SimSun"/>
          <w:spacing w:val="16"/>
          <w:sz w:val="21"/>
          <w:szCs w:val="21"/>
        </w:rPr>
        <w:t>(参数)数)×100%;</w:t>
      </w:r>
    </w:p>
    <w:p>
      <w:pPr>
        <w:spacing w:before="60" w:line="246" w:lineRule="auto"/>
        <w:ind w:left="849" w:right="29" w:hanging="420"/>
        <w:rPr>
          <w:rFonts w:ascii="SimSun" w:eastAsia="SimSun" w:hAnsi="SimSun" w:cs="SimSun"/>
          <w:sz w:val="21"/>
          <w:szCs w:val="21"/>
        </w:rPr>
      </w:pPr>
      <w:r>
        <w:rPr>
          <w:rFonts w:ascii="SimSun" w:eastAsia="SimSun" w:hAnsi="SimSun" w:cs="SimSun"/>
          <w:spacing w:val="8"/>
          <w:sz w:val="21"/>
          <w:szCs w:val="21"/>
        </w:rPr>
        <w:t>c)</w:t>
      </w:r>
      <w:r>
        <w:rPr>
          <w:rFonts w:ascii="SimSun" w:eastAsia="SimSun" w:hAnsi="SimSun" w:cs="SimSun"/>
          <w:spacing w:val="6"/>
          <w:sz w:val="21"/>
          <w:szCs w:val="21"/>
        </w:rPr>
        <w:t xml:space="preserve">  </w:t>
      </w:r>
      <w:r>
        <w:rPr>
          <w:rFonts w:ascii="SimSun" w:eastAsia="SimSun" w:hAnsi="SimSun" w:cs="SimSun"/>
          <w:spacing w:val="8"/>
          <w:sz w:val="21"/>
          <w:szCs w:val="21"/>
        </w:rPr>
        <w:t>专业领域内关键项目(参数)及重要产品的检验检测能力需全项目覆盖。关键</w:t>
      </w:r>
      <w:r>
        <w:rPr>
          <w:rFonts w:ascii="SimSun" w:eastAsia="SimSun" w:hAnsi="SimSun" w:cs="SimSun"/>
          <w:spacing w:val="7"/>
          <w:sz w:val="21"/>
          <w:szCs w:val="21"/>
        </w:rPr>
        <w:t>项目(参数)或</w:t>
      </w:r>
      <w:r>
        <w:rPr>
          <w:rFonts w:ascii="SimSun" w:eastAsia="SimSun" w:hAnsi="SimSun" w:cs="SimSun"/>
          <w:sz w:val="21"/>
          <w:szCs w:val="21"/>
        </w:rPr>
        <w:t xml:space="preserve"> </w:t>
      </w:r>
      <w:r>
        <w:rPr>
          <w:rFonts w:ascii="SimSun" w:eastAsia="SimSun" w:hAnsi="SimSun" w:cs="SimSun"/>
          <w:spacing w:val="5"/>
          <w:sz w:val="21"/>
          <w:szCs w:val="21"/>
        </w:rPr>
        <w:t>重要产品的检验检测能力未全项目覆盖，不可</w:t>
      </w:r>
      <w:r>
        <w:rPr>
          <w:rFonts w:ascii="SimSun" w:eastAsia="SimSun" w:hAnsi="SimSun" w:cs="SimSun"/>
          <w:spacing w:val="4"/>
          <w:sz w:val="21"/>
          <w:szCs w:val="21"/>
        </w:rPr>
        <w:t>通过验收。</w:t>
      </w:r>
      <w:r>
        <w:rPr>
          <w:rFonts w:ascii="SimSun" w:eastAsia="SimSun" w:hAnsi="SimSun" w:cs="SimSun"/>
          <w:spacing w:val="14"/>
          <w:sz w:val="21"/>
          <w:szCs w:val="21"/>
        </w:rPr>
        <w:t xml:space="preserve">  </w:t>
      </w:r>
      <w:r>
        <w:rPr>
          <w:rFonts w:ascii="SimSun" w:eastAsia="SimSun" w:hAnsi="SimSun" w:cs="SimSun"/>
          <w:spacing w:val="4"/>
          <w:sz w:val="21"/>
          <w:szCs w:val="21"/>
        </w:rPr>
        <w:t>此项为单项否决项(满分5分)。</w:t>
      </w:r>
    </w:p>
    <w:p>
      <w:pPr>
        <w:spacing w:before="268" w:line="222" w:lineRule="auto"/>
        <w:ind w:left="3"/>
        <w:outlineLvl w:val="0"/>
        <w:rPr>
          <w:rFonts w:ascii="SimHei" w:eastAsia="SimHei" w:hAnsi="SimHei" w:cs="SimHei"/>
          <w:sz w:val="21"/>
          <w:szCs w:val="21"/>
        </w:rPr>
      </w:pPr>
      <w:r>
        <w:rPr>
          <w:rFonts w:ascii="SimHei" w:eastAsia="SimHei" w:hAnsi="SimHei" w:cs="SimHei"/>
          <w:b/>
          <w:bCs/>
          <w:spacing w:val="12"/>
          <w:sz w:val="21"/>
          <w:szCs w:val="21"/>
        </w:rPr>
        <w:t>5.1.2</w:t>
      </w:r>
      <w:r>
        <w:rPr>
          <w:rFonts w:ascii="SimHei" w:eastAsia="SimHei" w:hAnsi="SimHei" w:cs="SimHei"/>
          <w:spacing w:val="9"/>
          <w:sz w:val="21"/>
          <w:szCs w:val="21"/>
        </w:rPr>
        <w:t xml:space="preserve">  </w:t>
      </w:r>
      <w:r>
        <w:rPr>
          <w:rFonts w:ascii="SimHei" w:eastAsia="SimHei" w:hAnsi="SimHei" w:cs="SimHei"/>
          <w:b/>
          <w:bCs/>
          <w:spacing w:val="12"/>
          <w:sz w:val="21"/>
          <w:szCs w:val="21"/>
        </w:rPr>
        <w:t>国际互认(5分)</w:t>
      </w:r>
    </w:p>
    <w:p>
      <w:pPr>
        <w:spacing w:before="215" w:line="221" w:lineRule="auto"/>
        <w:ind w:left="3"/>
        <w:outlineLvl w:val="0"/>
        <w:rPr>
          <w:rFonts w:ascii="SimHei" w:eastAsia="SimHei" w:hAnsi="SimHei" w:cs="SimHei"/>
          <w:sz w:val="21"/>
          <w:szCs w:val="21"/>
        </w:rPr>
      </w:pPr>
      <w:hyperlink r:id="rId10" w:history="1">
        <w:r>
          <w:rPr>
            <w:rFonts w:ascii="SimHei" w:eastAsia="SimHei" w:hAnsi="SimHei" w:cs="SimHei"/>
            <w:b/>
            <w:bCs/>
            <w:spacing w:val="-3"/>
            <w:sz w:val="21"/>
            <w:szCs w:val="21"/>
          </w:rPr>
          <w:t>5.1.2.1</w:t>
        </w:r>
      </w:hyperlink>
      <w:r>
        <w:rPr>
          <w:rFonts w:ascii="SimHei" w:eastAsia="SimHei" w:hAnsi="SimHei" w:cs="SimHei"/>
          <w:spacing w:val="106"/>
          <w:sz w:val="21"/>
          <w:szCs w:val="21"/>
        </w:rPr>
        <w:t xml:space="preserve"> </w:t>
      </w:r>
      <w:r>
        <w:rPr>
          <w:rFonts w:ascii="SimHei" w:eastAsia="SimHei" w:hAnsi="SimHei" w:cs="SimHei"/>
          <w:b/>
          <w:bCs/>
          <w:spacing w:val="-3"/>
          <w:sz w:val="21"/>
          <w:szCs w:val="21"/>
        </w:rPr>
        <w:t>标准有效性确认</w:t>
      </w:r>
    </w:p>
    <w:p>
      <w:pPr>
        <w:spacing w:before="184" w:line="259" w:lineRule="auto"/>
        <w:ind w:right="40" w:firstLine="429"/>
        <w:rPr>
          <w:rFonts w:ascii="SimSun" w:eastAsia="SimSun" w:hAnsi="SimSun" w:cs="SimSun"/>
          <w:sz w:val="21"/>
          <w:szCs w:val="21"/>
        </w:rPr>
      </w:pPr>
      <w:r>
        <w:rPr>
          <w:rFonts w:ascii="SimSun" w:eastAsia="SimSun" w:hAnsi="SimSun" w:cs="SimSun"/>
          <w:spacing w:val="3"/>
          <w:sz w:val="21"/>
          <w:szCs w:val="21"/>
        </w:rPr>
        <w:t>检验检测活动依据现行有效的标准进行，具备国际最新标准的检验能力给2</w:t>
      </w:r>
      <w:r>
        <w:rPr>
          <w:rFonts w:ascii="SimSun" w:eastAsia="SimSun" w:hAnsi="SimSun" w:cs="SimSun"/>
          <w:spacing w:val="2"/>
          <w:sz w:val="21"/>
          <w:szCs w:val="21"/>
        </w:rPr>
        <w:t xml:space="preserve"> </w:t>
      </w:r>
      <w:r>
        <w:rPr>
          <w:rFonts w:ascii="SimSun" w:eastAsia="SimSun" w:hAnsi="SimSun" w:cs="SimSun"/>
          <w:spacing w:val="3"/>
          <w:sz w:val="21"/>
          <w:szCs w:val="21"/>
        </w:rPr>
        <w:t>分；具备国内最新标</w:t>
      </w:r>
      <w:r>
        <w:rPr>
          <w:rFonts w:ascii="SimSun" w:eastAsia="SimSun" w:hAnsi="SimSun" w:cs="SimSun"/>
          <w:sz w:val="21"/>
          <w:szCs w:val="21"/>
        </w:rPr>
        <w:t xml:space="preserve"> </w:t>
      </w:r>
      <w:r>
        <w:rPr>
          <w:rFonts w:ascii="SimSun" w:eastAsia="SimSun" w:hAnsi="SimSun" w:cs="SimSun"/>
          <w:spacing w:val="5"/>
          <w:sz w:val="21"/>
          <w:szCs w:val="21"/>
        </w:rPr>
        <w:t>准的检验能力给1分；未具备国内最新标准的检验能力</w:t>
      </w:r>
      <w:r>
        <w:rPr>
          <w:rFonts w:ascii="SimSun" w:eastAsia="SimSun" w:hAnsi="SimSun" w:cs="SimSun"/>
          <w:spacing w:val="4"/>
          <w:sz w:val="21"/>
          <w:szCs w:val="21"/>
        </w:rPr>
        <w:t>给0分。</w:t>
      </w:r>
      <w:r>
        <w:rPr>
          <w:rFonts w:ascii="SimSun" w:eastAsia="SimSun" w:hAnsi="SimSun" w:cs="SimSun"/>
          <w:spacing w:val="10"/>
          <w:sz w:val="21"/>
          <w:szCs w:val="21"/>
        </w:rPr>
        <w:t xml:space="preserve">  </w:t>
      </w:r>
      <w:r>
        <w:rPr>
          <w:rFonts w:ascii="SimSun" w:eastAsia="SimSun" w:hAnsi="SimSun" w:cs="SimSun"/>
          <w:spacing w:val="4"/>
          <w:sz w:val="21"/>
          <w:szCs w:val="21"/>
        </w:rPr>
        <w:t>(满分2分)</w:t>
      </w:r>
    </w:p>
    <w:p>
      <w:pPr>
        <w:spacing w:before="239" w:line="222" w:lineRule="auto"/>
        <w:rPr>
          <w:rFonts w:ascii="SimHei" w:eastAsia="SimHei" w:hAnsi="SimHei" w:cs="SimHei"/>
          <w:sz w:val="21"/>
          <w:szCs w:val="21"/>
        </w:rPr>
        <w:sectPr>
          <w:footerReference w:type="default" r:id="rId11"/>
          <w:pgSz w:w="11910" w:h="16840"/>
          <w:pgMar w:top="1431" w:right="1340" w:bottom="1148" w:left="1150" w:header="0" w:footer="1009" w:gutter="0"/>
          <w:pgNumType w:start="8"/>
          <w:cols w:space="708"/>
        </w:sectPr>
      </w:pPr>
      <w:hyperlink r:id="rId12" w:history="1">
        <w:r>
          <w:rPr>
            <w:rFonts w:ascii="SimHei" w:eastAsia="SimHei" w:hAnsi="SimHei" w:cs="SimHei"/>
            <w:spacing w:val="-2"/>
            <w:sz w:val="21"/>
            <w:szCs w:val="21"/>
          </w:rPr>
          <w:t>5.1.2.2</w:t>
        </w:r>
      </w:hyperlink>
      <w:r>
        <w:rPr>
          <w:rFonts w:ascii="SimHei" w:eastAsia="SimHei" w:hAnsi="SimHei" w:cs="SimHei"/>
          <w:spacing w:val="9"/>
          <w:sz w:val="21"/>
          <w:szCs w:val="21"/>
        </w:rPr>
        <w:t xml:space="preserve">  </w:t>
      </w:r>
      <w:r>
        <w:rPr>
          <w:rFonts w:ascii="SimHei" w:eastAsia="SimHei" w:hAnsi="SimHei" w:cs="SimHei"/>
          <w:spacing w:val="-2"/>
          <w:sz w:val="21"/>
          <w:szCs w:val="21"/>
        </w:rPr>
        <w:t>能力验证与比对</w:t>
      </w:r>
    </w:p>
    <w:p>
      <w:pPr>
        <w:spacing w:before="167" w:line="267" w:lineRule="auto"/>
        <w:ind w:right="29" w:firstLine="429"/>
        <w:jc w:val="both"/>
        <w:rPr>
          <w:rFonts w:ascii="SimSun" w:eastAsia="SimSun" w:hAnsi="SimSun" w:cs="SimSun"/>
          <w:sz w:val="21"/>
          <w:szCs w:val="21"/>
        </w:rPr>
      </w:pPr>
      <w:r>
        <w:rPr>
          <w:rFonts w:ascii="SimSun" w:eastAsia="SimSun" w:hAnsi="SimSun" w:cs="SimSun"/>
          <w:spacing w:val="6"/>
          <w:sz w:val="21"/>
          <w:szCs w:val="21"/>
        </w:rPr>
        <w:t>参与能力验证与比对情况的审查，在达到资质认定要求的基础上，完</w:t>
      </w:r>
      <w:r>
        <w:rPr>
          <w:rFonts w:ascii="SimSun" w:eastAsia="SimSun" w:hAnsi="SimSun" w:cs="SimSun"/>
          <w:spacing w:val="5"/>
          <w:sz w:val="21"/>
          <w:szCs w:val="21"/>
        </w:rPr>
        <w:t>成3次与国(内)外同类权威</w:t>
      </w:r>
      <w:r>
        <w:rPr>
          <w:rFonts w:ascii="SimSun" w:eastAsia="SimSun" w:hAnsi="SimSun" w:cs="SimSun"/>
          <w:sz w:val="21"/>
          <w:szCs w:val="21"/>
        </w:rPr>
        <w:t xml:space="preserve"> </w:t>
      </w:r>
      <w:r>
        <w:rPr>
          <w:rFonts w:ascii="SimSun" w:eastAsia="SimSun" w:hAnsi="SimSun" w:cs="SimSun"/>
          <w:spacing w:val="13"/>
          <w:sz w:val="21"/>
          <w:szCs w:val="21"/>
        </w:rPr>
        <w:t>检测机构的能力验证与比对且结果为满意给3分；完成2</w:t>
      </w:r>
      <w:r>
        <w:rPr>
          <w:rFonts w:ascii="SimSun" w:eastAsia="SimSun" w:hAnsi="SimSun" w:cs="SimSun"/>
          <w:spacing w:val="2"/>
          <w:sz w:val="21"/>
          <w:szCs w:val="21"/>
        </w:rPr>
        <w:t xml:space="preserve"> </w:t>
      </w:r>
      <w:r>
        <w:rPr>
          <w:rFonts w:ascii="SimSun" w:eastAsia="SimSun" w:hAnsi="SimSun" w:cs="SimSun"/>
          <w:spacing w:val="13"/>
          <w:sz w:val="21"/>
          <w:szCs w:val="21"/>
        </w:rPr>
        <w:t>次且结果为满意给2分；完成1</w:t>
      </w:r>
      <w:r>
        <w:rPr>
          <w:rFonts w:ascii="SimSun" w:eastAsia="SimSun" w:hAnsi="SimSun" w:cs="SimSun"/>
          <w:spacing w:val="-26"/>
          <w:sz w:val="21"/>
          <w:szCs w:val="21"/>
        </w:rPr>
        <w:t xml:space="preserve"> </w:t>
      </w:r>
      <w:r>
        <w:rPr>
          <w:rFonts w:ascii="SimSun" w:eastAsia="SimSun" w:hAnsi="SimSun" w:cs="SimSun"/>
          <w:spacing w:val="13"/>
          <w:sz w:val="21"/>
          <w:szCs w:val="21"/>
        </w:rPr>
        <w:t>次且结果</w:t>
      </w:r>
      <w:r>
        <w:rPr>
          <w:rFonts w:ascii="SimSun" w:eastAsia="SimSun" w:hAnsi="SimSun" w:cs="SimSun"/>
          <w:sz w:val="21"/>
          <w:szCs w:val="21"/>
        </w:rPr>
        <w:t xml:space="preserve"> </w:t>
      </w:r>
      <w:r>
        <w:rPr>
          <w:rFonts w:ascii="SimSun" w:eastAsia="SimSun" w:hAnsi="SimSun" w:cs="SimSun"/>
          <w:sz w:val="21"/>
          <w:szCs w:val="21"/>
        </w:rPr>
        <w:t>为满意给1分，未达到资质认定的要求不得分。</w:t>
      </w:r>
      <w:r>
        <w:rPr>
          <w:rFonts w:ascii="SimSun" w:eastAsia="SimSun" w:hAnsi="SimSun" w:cs="SimSun"/>
          <w:spacing w:val="23"/>
          <w:sz w:val="21"/>
          <w:szCs w:val="21"/>
        </w:rPr>
        <w:t xml:space="preserve">  </w:t>
      </w:r>
      <w:r>
        <w:rPr>
          <w:rFonts w:ascii="SimSun" w:eastAsia="SimSun" w:hAnsi="SimSun" w:cs="SimSun"/>
          <w:sz w:val="21"/>
          <w:szCs w:val="21"/>
        </w:rPr>
        <w:t>(</w:t>
      </w:r>
      <w:r>
        <w:rPr>
          <w:rFonts w:ascii="SimSun" w:eastAsia="SimSun" w:hAnsi="SimSun" w:cs="SimSun"/>
          <w:spacing w:val="-39"/>
          <w:sz w:val="21"/>
          <w:szCs w:val="21"/>
        </w:rPr>
        <w:t xml:space="preserve"> </w:t>
      </w:r>
      <w:r>
        <w:rPr>
          <w:rFonts w:ascii="SimSun" w:eastAsia="SimSun" w:hAnsi="SimSun" w:cs="SimSun"/>
          <w:sz w:val="21"/>
          <w:szCs w:val="21"/>
        </w:rPr>
        <w:t>满</w:t>
      </w:r>
      <w:r>
        <w:rPr>
          <w:rFonts w:ascii="SimSun" w:eastAsia="SimSun" w:hAnsi="SimSun" w:cs="SimSun"/>
          <w:spacing w:val="-37"/>
          <w:sz w:val="21"/>
          <w:szCs w:val="21"/>
        </w:rPr>
        <w:t xml:space="preserve"> </w:t>
      </w:r>
      <w:r>
        <w:rPr>
          <w:rFonts w:ascii="SimSun" w:eastAsia="SimSun" w:hAnsi="SimSun" w:cs="SimSun"/>
          <w:sz w:val="21"/>
          <w:szCs w:val="21"/>
        </w:rPr>
        <w:t>分</w:t>
      </w:r>
      <w:r>
        <w:rPr>
          <w:rFonts w:ascii="SimSun" w:eastAsia="SimSun" w:hAnsi="SimSun" w:cs="SimSun"/>
          <w:spacing w:val="-36"/>
          <w:sz w:val="21"/>
          <w:szCs w:val="21"/>
        </w:rPr>
        <w:t xml:space="preserve"> </w:t>
      </w:r>
      <w:r>
        <w:rPr>
          <w:rFonts w:ascii="SimSun" w:eastAsia="SimSun" w:hAnsi="SimSun" w:cs="SimSun"/>
          <w:sz w:val="21"/>
          <w:szCs w:val="21"/>
        </w:rPr>
        <w:t>3</w:t>
      </w:r>
      <w:r>
        <w:rPr>
          <w:rFonts w:ascii="SimSun" w:eastAsia="SimSun" w:hAnsi="SimSun" w:cs="SimSun"/>
          <w:spacing w:val="-37"/>
          <w:sz w:val="21"/>
          <w:szCs w:val="21"/>
        </w:rPr>
        <w:t xml:space="preserve"> </w:t>
      </w:r>
      <w:r>
        <w:rPr>
          <w:rFonts w:ascii="SimSun" w:eastAsia="SimSun" w:hAnsi="SimSun" w:cs="SimSun"/>
          <w:sz w:val="21"/>
          <w:szCs w:val="21"/>
        </w:rPr>
        <w:t>分</w:t>
      </w:r>
      <w:r>
        <w:rPr>
          <w:rFonts w:ascii="SimSun" w:eastAsia="SimSun" w:hAnsi="SimSun" w:cs="SimSun"/>
          <w:spacing w:val="-39"/>
          <w:sz w:val="21"/>
          <w:szCs w:val="21"/>
        </w:rPr>
        <w:t xml:space="preserve"> </w:t>
      </w:r>
      <w:r>
        <w:rPr>
          <w:rFonts w:ascii="SimSun" w:eastAsia="SimSun" w:hAnsi="SimSun" w:cs="SimSun"/>
          <w:sz w:val="21"/>
          <w:szCs w:val="21"/>
        </w:rPr>
        <w:t>)</w:t>
      </w:r>
    </w:p>
    <w:p>
      <w:pPr>
        <w:spacing w:before="211" w:line="222" w:lineRule="auto"/>
        <w:rPr>
          <w:rFonts w:ascii="SimHei" w:eastAsia="SimHei" w:hAnsi="SimHei" w:cs="SimHei"/>
          <w:sz w:val="21"/>
          <w:szCs w:val="21"/>
        </w:rPr>
      </w:pPr>
      <w:r>
        <w:rPr>
          <w:rFonts w:ascii="SimHei" w:eastAsia="SimHei" w:hAnsi="SimHei" w:cs="SimHei"/>
          <w:spacing w:val="14"/>
          <w:sz w:val="21"/>
          <w:szCs w:val="21"/>
        </w:rPr>
        <w:t>5.1.3</w:t>
      </w:r>
      <w:r>
        <w:rPr>
          <w:rFonts w:ascii="SimHei" w:eastAsia="SimHei" w:hAnsi="SimHei" w:cs="SimHei"/>
          <w:spacing w:val="14"/>
          <w:sz w:val="21"/>
          <w:szCs w:val="21"/>
        </w:rPr>
        <w:t xml:space="preserve">  </w:t>
      </w:r>
      <w:r>
        <w:rPr>
          <w:rFonts w:ascii="SimHei" w:eastAsia="SimHei" w:hAnsi="SimHei" w:cs="SimHei"/>
          <w:spacing w:val="14"/>
          <w:sz w:val="21"/>
          <w:szCs w:val="21"/>
        </w:rPr>
        <w:t>盲样检测(10分)</w:t>
      </w:r>
    </w:p>
    <w:p>
      <w:pPr>
        <w:sectPr>
          <w:footerReference w:type="default" r:id="rId13"/>
          <w:type w:val="nextPage"/>
          <w:pgSz w:w="11910" w:h="16840"/>
          <w:pgMar w:top="1431" w:right="1340" w:bottom="1148" w:left="1150" w:header="0" w:footer="1009" w:gutter="0"/>
          <w:pgNumType w:start="9"/>
          <w:cols w:space="708"/>
          <w:titlePg w:val="0"/>
        </w:sectPr>
      </w:pPr>
    </w:p>
    <w:p>
      <w:pPr>
        <w:spacing w:before="183" w:line="198" w:lineRule="auto"/>
        <w:ind w:right="77"/>
        <w:jc w:val="right"/>
        <w:rPr>
          <w:rFonts w:ascii="Arial" w:eastAsia="Arial" w:hAnsi="Arial" w:cs="Arial"/>
          <w:sz w:val="18"/>
          <w:szCs w:val="18"/>
        </w:rPr>
      </w:pPr>
      <w:bookmarkStart w:id="1" w:name="_bookmark7"/>
      <w:bookmarkEnd w:id="1"/>
      <w:r>
        <w:rPr>
          <w:rFonts w:ascii="Arial" w:eastAsia="Arial" w:hAnsi="Arial" w:cs="Arial"/>
          <w:spacing w:val="-2"/>
          <w:sz w:val="18"/>
          <w:szCs w:val="18"/>
        </w:rPr>
        <w:t>DB65/T</w:t>
      </w:r>
      <w:r>
        <w:rPr>
          <w:rFonts w:ascii="Arial" w:eastAsia="Arial" w:hAnsi="Arial" w:cs="Arial"/>
          <w:spacing w:val="8"/>
          <w:sz w:val="18"/>
          <w:szCs w:val="18"/>
        </w:rPr>
        <w:t xml:space="preserve">    </w:t>
      </w:r>
      <w:r>
        <w:rPr>
          <w:rFonts w:ascii="Arial" w:eastAsia="Arial" w:hAnsi="Arial" w:cs="Arial"/>
          <w:spacing w:val="-2"/>
          <w:sz w:val="18"/>
          <w:szCs w:val="18"/>
        </w:rPr>
        <w:t>4016—2017</w:t>
      </w:r>
    </w:p>
    <w:p>
      <w:pPr>
        <w:spacing w:before="281" w:line="262" w:lineRule="auto"/>
        <w:ind w:left="25" w:right="96" w:firstLine="439"/>
        <w:jc w:val="both"/>
        <w:rPr>
          <w:rFonts w:ascii="SimSun" w:eastAsia="SimSun" w:hAnsi="SimSun" w:cs="SimSun"/>
          <w:sz w:val="21"/>
          <w:szCs w:val="21"/>
        </w:rPr>
      </w:pPr>
      <w:r>
        <w:rPr>
          <w:rFonts w:ascii="SimSun" w:eastAsia="SimSun" w:hAnsi="SimSun" w:cs="SimSun"/>
          <w:sz w:val="21"/>
          <w:szCs w:val="21"/>
        </w:rPr>
        <w:t>选择具有代表性、能反映技术水平先进性的产品所涉及的至少2项关键检测项目</w:t>
      </w:r>
      <w:r>
        <w:rPr>
          <w:rFonts w:ascii="SimSun" w:eastAsia="SimSun" w:hAnsi="SimSun" w:cs="SimSun"/>
          <w:spacing w:val="-1"/>
          <w:sz w:val="21"/>
          <w:szCs w:val="21"/>
        </w:rPr>
        <w:t>，每个项目随机选</w:t>
      </w:r>
      <w:r>
        <w:rPr>
          <w:rFonts w:ascii="SimSun" w:eastAsia="SimSun" w:hAnsi="SimSun" w:cs="SimSun"/>
          <w:sz w:val="21"/>
          <w:szCs w:val="21"/>
        </w:rPr>
        <w:t xml:space="preserve"> </w:t>
      </w:r>
      <w:r>
        <w:rPr>
          <w:rFonts w:ascii="SimSun" w:eastAsia="SimSun" w:hAnsi="SimSun" w:cs="SimSun"/>
          <w:spacing w:val="5"/>
          <w:sz w:val="21"/>
          <w:szCs w:val="21"/>
        </w:rPr>
        <w:t>定有资质的检验人员2名进行现场盲样检测。通过检测结果、操作过程和技术交流情况综合评价检验</w:t>
      </w:r>
      <w:r>
        <w:rPr>
          <w:rFonts w:ascii="SimSun" w:eastAsia="SimSun" w:hAnsi="SimSun" w:cs="SimSun"/>
          <w:spacing w:val="12"/>
          <w:sz w:val="21"/>
          <w:szCs w:val="21"/>
        </w:rPr>
        <w:t xml:space="preserve"> </w:t>
      </w:r>
      <w:r>
        <w:rPr>
          <w:rFonts w:ascii="SimSun" w:eastAsia="SimSun" w:hAnsi="SimSun" w:cs="SimSun"/>
          <w:spacing w:val="-3"/>
          <w:sz w:val="21"/>
          <w:szCs w:val="21"/>
        </w:rPr>
        <w:t>人员的实际技术能力。每个项目每个检验员盲样检测按下表评分，2</w:t>
      </w:r>
      <w:r>
        <w:rPr>
          <w:rFonts w:ascii="SimSun" w:eastAsia="SimSun" w:hAnsi="SimSun" w:cs="SimSun"/>
          <w:spacing w:val="23"/>
          <w:sz w:val="21"/>
          <w:szCs w:val="21"/>
        </w:rPr>
        <w:t xml:space="preserve"> </w:t>
      </w:r>
      <w:r>
        <w:rPr>
          <w:rFonts w:ascii="SimSun" w:eastAsia="SimSun" w:hAnsi="SimSun" w:cs="SimSun"/>
          <w:spacing w:val="-3"/>
          <w:sz w:val="21"/>
          <w:szCs w:val="21"/>
        </w:rPr>
        <w:t>名检验人员检测得分的平均值作为</w:t>
      </w:r>
      <w:r>
        <w:rPr>
          <w:rFonts w:ascii="SimSun" w:eastAsia="SimSun" w:hAnsi="SimSun" w:cs="SimSun"/>
          <w:sz w:val="21"/>
          <w:szCs w:val="21"/>
        </w:rPr>
        <w:t xml:space="preserve"> </w:t>
      </w:r>
      <w:r>
        <w:rPr>
          <w:rFonts w:ascii="SimSun" w:eastAsia="SimSun" w:hAnsi="SimSun" w:cs="SimSun"/>
          <w:spacing w:val="-2"/>
          <w:sz w:val="21"/>
          <w:szCs w:val="21"/>
        </w:rPr>
        <w:t>该项目盲样检测的得分，所有项目的盲样检测分之平均值为该机构的盲样检测最终分值。盲样检测情况</w:t>
      </w:r>
      <w:r>
        <w:rPr>
          <w:rFonts w:ascii="SimSun" w:eastAsia="SimSun" w:hAnsi="SimSun" w:cs="SimSun"/>
          <w:spacing w:val="7"/>
          <w:sz w:val="21"/>
          <w:szCs w:val="21"/>
        </w:rPr>
        <w:t xml:space="preserve"> </w:t>
      </w:r>
      <w:r>
        <w:rPr>
          <w:rFonts w:ascii="SimSun" w:eastAsia="SimSun" w:hAnsi="SimSun" w:cs="SimSun"/>
          <w:spacing w:val="5"/>
          <w:sz w:val="21"/>
          <w:szCs w:val="21"/>
        </w:rPr>
        <w:t>审查表见表1.</w:t>
      </w:r>
    </w:p>
    <w:p>
      <w:pPr>
        <w:spacing w:before="247" w:line="222" w:lineRule="auto"/>
        <w:ind w:left="3558"/>
        <w:rPr>
          <w:rFonts w:ascii="SimHei" w:eastAsia="SimHei" w:hAnsi="SimHei" w:cs="SimHei"/>
          <w:sz w:val="21"/>
          <w:szCs w:val="21"/>
        </w:rPr>
      </w:pPr>
      <w:r>
        <w:rPr>
          <w:rFonts w:ascii="SimHei" w:eastAsia="SimHei" w:hAnsi="SimHei" w:cs="SimHei"/>
          <w:b/>
          <w:bCs/>
          <w:spacing w:val="-3"/>
          <w:sz w:val="21"/>
          <w:szCs w:val="21"/>
        </w:rPr>
        <w:t>表1</w:t>
      </w:r>
      <w:r>
        <w:rPr>
          <w:rFonts w:ascii="SimHei" w:eastAsia="SimHei" w:hAnsi="SimHei" w:cs="SimHei"/>
          <w:spacing w:val="89"/>
          <w:sz w:val="21"/>
          <w:szCs w:val="21"/>
        </w:rPr>
        <w:t xml:space="preserve"> </w:t>
      </w:r>
      <w:r>
        <w:rPr>
          <w:rFonts w:ascii="SimHei" w:eastAsia="SimHei" w:hAnsi="SimHei" w:cs="SimHei"/>
          <w:b/>
          <w:bCs/>
          <w:spacing w:val="-3"/>
          <w:sz w:val="21"/>
          <w:szCs w:val="21"/>
        </w:rPr>
        <w:t>盲样检测情况审查表</w:t>
      </w:r>
    </w:p>
    <w:p>
      <w:pPr>
        <w:spacing w:line="167" w:lineRule="exact"/>
      </w:pPr>
    </w:p>
    <w:tbl>
      <w:tblPr>
        <w:tblStyle w:val="TableNormal0"/>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33"/>
        <w:gridCol w:w="7446"/>
      </w:tblGrid>
      <w:tr>
        <w:tblPrEx>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733" w:type="dxa"/>
            <w:vAlign w:val="top"/>
          </w:tcPr>
          <w:p>
            <w:pPr>
              <w:spacing w:before="82" w:line="219" w:lineRule="auto"/>
              <w:ind w:left="674"/>
              <w:rPr>
                <w:rFonts w:ascii="SimSun" w:eastAsia="SimSun" w:hAnsi="SimSun" w:cs="SimSun"/>
                <w:sz w:val="18"/>
                <w:szCs w:val="18"/>
              </w:rPr>
            </w:pPr>
            <w:r>
              <w:rPr>
                <w:rFonts w:ascii="SimSun" w:eastAsia="SimSun" w:hAnsi="SimSun" w:cs="SimSun"/>
                <w:spacing w:val="-3"/>
                <w:sz w:val="18"/>
                <w:szCs w:val="18"/>
              </w:rPr>
              <w:t>分值</w:t>
            </w:r>
          </w:p>
        </w:tc>
        <w:tc>
          <w:tcPr>
            <w:tcW w:w="7446" w:type="dxa"/>
            <w:vAlign w:val="top"/>
          </w:tcPr>
          <w:p>
            <w:pPr>
              <w:spacing w:before="80" w:line="218" w:lineRule="auto"/>
              <w:ind w:left="3182"/>
              <w:rPr>
                <w:rFonts w:ascii="SimSun" w:eastAsia="SimSun" w:hAnsi="SimSun" w:cs="SimSun"/>
                <w:sz w:val="18"/>
                <w:szCs w:val="18"/>
              </w:rPr>
            </w:pPr>
            <w:r>
              <w:rPr>
                <w:rFonts w:ascii="SimSun" w:eastAsia="SimSun" w:hAnsi="SimSun" w:cs="SimSun"/>
                <w:spacing w:val="-1"/>
                <w:sz w:val="18"/>
                <w:szCs w:val="18"/>
              </w:rPr>
              <w:t>评价标准要求</w:t>
            </w:r>
          </w:p>
        </w:tc>
      </w:tr>
      <w:tr>
        <w:tblPrEx>
          <w:tblW w:w="9179" w:type="dxa"/>
          <w:tblInd w:w="5" w:type="dxa"/>
          <w:tblLayout w:type="fixed"/>
        </w:tblPrEx>
        <w:trPr>
          <w:trHeight w:val="319"/>
        </w:trPr>
        <w:tc>
          <w:tcPr>
            <w:tcW w:w="1733" w:type="dxa"/>
            <w:vAlign w:val="top"/>
          </w:tcPr>
          <w:p>
            <w:pPr>
              <w:spacing w:before="113" w:line="184" w:lineRule="auto"/>
              <w:ind w:left="635"/>
              <w:rPr>
                <w:rFonts w:ascii="SimSun" w:eastAsia="SimSun" w:hAnsi="SimSun" w:cs="SimSun"/>
                <w:sz w:val="18"/>
                <w:szCs w:val="18"/>
              </w:rPr>
            </w:pPr>
            <w:r>
              <w:rPr>
                <w:rFonts w:ascii="SimSun" w:eastAsia="SimSun" w:hAnsi="SimSun" w:cs="SimSun"/>
                <w:spacing w:val="-2"/>
                <w:sz w:val="18"/>
                <w:szCs w:val="18"/>
              </w:rPr>
              <w:t>9～10</w:t>
            </w:r>
          </w:p>
        </w:tc>
        <w:tc>
          <w:tcPr>
            <w:tcW w:w="7446" w:type="dxa"/>
            <w:vAlign w:val="top"/>
          </w:tcPr>
          <w:p>
            <w:pPr>
              <w:spacing w:before="68" w:line="219" w:lineRule="auto"/>
              <w:ind w:left="111"/>
              <w:rPr>
                <w:rFonts w:ascii="SimSun" w:eastAsia="SimSun" w:hAnsi="SimSun" w:cs="SimSun"/>
                <w:sz w:val="18"/>
                <w:szCs w:val="18"/>
              </w:rPr>
            </w:pPr>
            <w:r>
              <w:rPr>
                <w:rFonts w:ascii="SimSun" w:eastAsia="SimSun" w:hAnsi="SimSun" w:cs="SimSun"/>
                <w:spacing w:val="3"/>
                <w:sz w:val="18"/>
                <w:szCs w:val="18"/>
              </w:rPr>
              <w:t>能一次顺利完成，操作娴熟、过程正确，检测结</w:t>
            </w:r>
            <w:r>
              <w:rPr>
                <w:rFonts w:ascii="SimSun" w:eastAsia="SimSun" w:hAnsi="SimSun" w:cs="SimSun"/>
                <w:spacing w:val="2"/>
                <w:sz w:val="18"/>
                <w:szCs w:val="18"/>
              </w:rPr>
              <w:t>果准确，专业技术素质很高。</w:t>
            </w:r>
          </w:p>
        </w:tc>
      </w:tr>
      <w:tr>
        <w:tblPrEx>
          <w:tblW w:w="9179" w:type="dxa"/>
          <w:tblInd w:w="5" w:type="dxa"/>
          <w:tblLayout w:type="fixed"/>
        </w:tblPrEx>
        <w:trPr>
          <w:trHeight w:val="309"/>
        </w:trPr>
        <w:tc>
          <w:tcPr>
            <w:tcW w:w="1733" w:type="dxa"/>
            <w:vAlign w:val="top"/>
          </w:tcPr>
          <w:p>
            <w:pPr>
              <w:spacing w:before="115" w:line="183" w:lineRule="auto"/>
              <w:ind w:left="674"/>
              <w:rPr>
                <w:rFonts w:ascii="SimSun" w:eastAsia="SimSun" w:hAnsi="SimSun" w:cs="SimSun"/>
                <w:sz w:val="18"/>
                <w:szCs w:val="18"/>
              </w:rPr>
            </w:pPr>
            <w:r>
              <w:rPr>
                <w:rFonts w:ascii="SimSun" w:eastAsia="SimSun" w:hAnsi="SimSun" w:cs="SimSun"/>
                <w:spacing w:val="-3"/>
                <w:sz w:val="18"/>
                <w:szCs w:val="18"/>
              </w:rPr>
              <w:t>7～8</w:t>
            </w:r>
          </w:p>
        </w:tc>
        <w:tc>
          <w:tcPr>
            <w:tcW w:w="7446" w:type="dxa"/>
            <w:vAlign w:val="top"/>
          </w:tcPr>
          <w:p>
            <w:pPr>
              <w:spacing w:before="69" w:line="219" w:lineRule="auto"/>
              <w:ind w:left="111"/>
              <w:rPr>
                <w:rFonts w:ascii="SimSun" w:eastAsia="SimSun" w:hAnsi="SimSun" w:cs="SimSun"/>
                <w:sz w:val="18"/>
                <w:szCs w:val="18"/>
              </w:rPr>
            </w:pPr>
            <w:r>
              <w:rPr>
                <w:rFonts w:ascii="SimSun" w:eastAsia="SimSun" w:hAnsi="SimSun" w:cs="SimSun"/>
                <w:spacing w:val="3"/>
                <w:sz w:val="18"/>
                <w:szCs w:val="18"/>
              </w:rPr>
              <w:t>能一次完成，操作较为熟练、正确，检测结果准确，专业技术素</w:t>
            </w:r>
            <w:r>
              <w:rPr>
                <w:rFonts w:ascii="SimSun" w:eastAsia="SimSun" w:hAnsi="SimSun" w:cs="SimSun"/>
                <w:spacing w:val="2"/>
                <w:sz w:val="18"/>
                <w:szCs w:val="18"/>
              </w:rPr>
              <w:t>质高。</w:t>
            </w:r>
          </w:p>
        </w:tc>
      </w:tr>
      <w:tr>
        <w:tblPrEx>
          <w:tblW w:w="9179" w:type="dxa"/>
          <w:tblInd w:w="5" w:type="dxa"/>
          <w:tblLayout w:type="fixed"/>
        </w:tblPrEx>
        <w:trPr>
          <w:trHeight w:val="309"/>
        </w:trPr>
        <w:tc>
          <w:tcPr>
            <w:tcW w:w="1733" w:type="dxa"/>
            <w:vAlign w:val="top"/>
          </w:tcPr>
          <w:p>
            <w:pPr>
              <w:spacing w:before="116" w:line="183" w:lineRule="auto"/>
              <w:ind w:left="674"/>
              <w:rPr>
                <w:rFonts w:ascii="SimSun" w:eastAsia="SimSun" w:hAnsi="SimSun" w:cs="SimSun"/>
                <w:sz w:val="18"/>
                <w:szCs w:val="18"/>
              </w:rPr>
            </w:pPr>
            <w:r>
              <w:rPr>
                <w:rFonts w:ascii="SimSun" w:eastAsia="SimSun" w:hAnsi="SimSun" w:cs="SimSun"/>
                <w:spacing w:val="-3"/>
                <w:sz w:val="18"/>
                <w:szCs w:val="18"/>
              </w:rPr>
              <w:t>6～7</w:t>
            </w:r>
          </w:p>
        </w:tc>
        <w:tc>
          <w:tcPr>
            <w:tcW w:w="7446" w:type="dxa"/>
            <w:vAlign w:val="top"/>
          </w:tcPr>
          <w:p>
            <w:pPr>
              <w:spacing w:before="70" w:line="219" w:lineRule="auto"/>
              <w:ind w:left="111"/>
              <w:rPr>
                <w:rFonts w:ascii="SimSun" w:eastAsia="SimSun" w:hAnsi="SimSun" w:cs="SimSun"/>
                <w:sz w:val="18"/>
                <w:szCs w:val="18"/>
              </w:rPr>
            </w:pPr>
            <w:r>
              <w:rPr>
                <w:rFonts w:ascii="SimSun" w:eastAsia="SimSun" w:hAnsi="SimSun" w:cs="SimSun"/>
                <w:spacing w:val="2"/>
                <w:sz w:val="18"/>
                <w:szCs w:val="18"/>
              </w:rPr>
              <w:t>首次初操作后自动放弃，第二次操作正确，检测结果准确，专业技术素质较高。</w:t>
            </w:r>
          </w:p>
        </w:tc>
      </w:tr>
      <w:tr>
        <w:tblPrEx>
          <w:tblW w:w="9179" w:type="dxa"/>
          <w:tblInd w:w="5" w:type="dxa"/>
          <w:tblLayout w:type="fixed"/>
        </w:tblPrEx>
        <w:trPr>
          <w:trHeight w:val="309"/>
        </w:trPr>
        <w:tc>
          <w:tcPr>
            <w:tcW w:w="1733" w:type="dxa"/>
            <w:vAlign w:val="top"/>
          </w:tcPr>
          <w:p>
            <w:pPr>
              <w:spacing w:before="117" w:line="183" w:lineRule="auto"/>
              <w:ind w:left="674"/>
              <w:rPr>
                <w:rFonts w:ascii="SimSun" w:eastAsia="SimSun" w:hAnsi="SimSun" w:cs="SimSun"/>
                <w:sz w:val="18"/>
                <w:szCs w:val="18"/>
              </w:rPr>
            </w:pPr>
            <w:r>
              <w:rPr>
                <w:rFonts w:ascii="SimSun" w:eastAsia="SimSun" w:hAnsi="SimSun" w:cs="SimSun"/>
                <w:spacing w:val="-3"/>
                <w:sz w:val="18"/>
                <w:szCs w:val="18"/>
              </w:rPr>
              <w:t>5～6</w:t>
            </w:r>
          </w:p>
        </w:tc>
        <w:tc>
          <w:tcPr>
            <w:tcW w:w="7446" w:type="dxa"/>
            <w:vAlign w:val="top"/>
          </w:tcPr>
          <w:p>
            <w:pPr>
              <w:spacing w:before="70" w:line="219" w:lineRule="auto"/>
              <w:ind w:left="111"/>
              <w:rPr>
                <w:rFonts w:ascii="SimSun" w:eastAsia="SimSun" w:hAnsi="SimSun" w:cs="SimSun"/>
                <w:sz w:val="18"/>
                <w:szCs w:val="18"/>
              </w:rPr>
            </w:pPr>
            <w:r>
              <w:rPr>
                <w:rFonts w:ascii="SimSun" w:eastAsia="SimSun" w:hAnsi="SimSun" w:cs="SimSun"/>
                <w:spacing w:val="3"/>
                <w:sz w:val="18"/>
                <w:szCs w:val="18"/>
              </w:rPr>
              <w:t>经两次完成，操作基本正确，检测结果准确，专业技术素质一般。</w:t>
            </w:r>
          </w:p>
        </w:tc>
      </w:tr>
      <w:tr>
        <w:tblPrEx>
          <w:tblW w:w="9179" w:type="dxa"/>
          <w:tblInd w:w="5" w:type="dxa"/>
          <w:tblLayout w:type="fixed"/>
        </w:tblPrEx>
        <w:trPr>
          <w:trHeight w:val="628"/>
        </w:trPr>
        <w:tc>
          <w:tcPr>
            <w:tcW w:w="1733" w:type="dxa"/>
            <w:vAlign w:val="top"/>
          </w:tcPr>
          <w:p>
            <w:pPr>
              <w:spacing w:before="233" w:line="221" w:lineRule="auto"/>
              <w:ind w:left="635"/>
              <w:rPr>
                <w:rFonts w:ascii="SimSun" w:eastAsia="SimSun" w:hAnsi="SimSun" w:cs="SimSun"/>
                <w:sz w:val="18"/>
                <w:szCs w:val="18"/>
              </w:rPr>
            </w:pPr>
            <w:r>
              <w:rPr>
                <w:rFonts w:ascii="SimSun" w:eastAsia="SimSun" w:hAnsi="SimSun" w:cs="SimSun"/>
                <w:spacing w:val="-2"/>
                <w:sz w:val="18"/>
                <w:szCs w:val="18"/>
              </w:rPr>
              <w:t>4以下</w:t>
            </w:r>
          </w:p>
        </w:tc>
        <w:tc>
          <w:tcPr>
            <w:tcW w:w="7446" w:type="dxa"/>
            <w:vAlign w:val="top"/>
          </w:tcPr>
          <w:p>
            <w:pPr>
              <w:spacing w:before="72" w:line="219" w:lineRule="auto"/>
              <w:ind w:left="111"/>
              <w:rPr>
                <w:rFonts w:ascii="SimSun" w:eastAsia="SimSun" w:hAnsi="SimSun" w:cs="SimSun"/>
                <w:sz w:val="18"/>
                <w:szCs w:val="18"/>
              </w:rPr>
            </w:pPr>
            <w:r>
              <w:rPr>
                <w:rFonts w:ascii="SimSun" w:eastAsia="SimSun" w:hAnsi="SimSun" w:cs="SimSun"/>
                <w:spacing w:val="3"/>
                <w:sz w:val="18"/>
                <w:szCs w:val="18"/>
              </w:rPr>
              <w:t>虽能完成，但操作不熟练，检测结果有偏差，专业素质低；</w:t>
            </w:r>
          </w:p>
          <w:p>
            <w:pPr>
              <w:spacing w:before="106" w:line="219" w:lineRule="auto"/>
              <w:ind w:left="111"/>
              <w:rPr>
                <w:rFonts w:ascii="SimSun" w:eastAsia="SimSun" w:hAnsi="SimSun" w:cs="SimSun"/>
                <w:sz w:val="18"/>
                <w:szCs w:val="18"/>
              </w:rPr>
            </w:pPr>
            <w:r>
              <w:rPr>
                <w:rFonts w:ascii="SimSun" w:eastAsia="SimSun" w:hAnsi="SimSun" w:cs="SimSun"/>
                <w:spacing w:val="3"/>
                <w:sz w:val="18"/>
                <w:szCs w:val="18"/>
              </w:rPr>
              <w:t>如无法完成、操作过程存在重大错误或检测结果有重大偏差按</w:t>
            </w:r>
            <w:r>
              <w:rPr>
                <w:rFonts w:ascii="SimSun" w:eastAsia="SimSun" w:hAnsi="SimSun" w:cs="SimSun"/>
                <w:spacing w:val="2"/>
                <w:sz w:val="18"/>
                <w:szCs w:val="18"/>
              </w:rPr>
              <w:t>零分计。</w:t>
            </w:r>
          </w:p>
        </w:tc>
      </w:tr>
      <w:tr>
        <w:tblPrEx>
          <w:tblW w:w="9179" w:type="dxa"/>
          <w:tblInd w:w="5" w:type="dxa"/>
          <w:tblLayout w:type="fixed"/>
        </w:tblPrEx>
        <w:trPr>
          <w:trHeight w:val="1252"/>
        </w:trPr>
        <w:tc>
          <w:tcPr>
            <w:tcW w:w="9179" w:type="dxa"/>
            <w:gridSpan w:val="2"/>
            <w:vAlign w:val="top"/>
          </w:tcPr>
          <w:p>
            <w:pPr>
              <w:spacing w:before="72" w:line="268" w:lineRule="auto"/>
              <w:ind w:left="933" w:right="34" w:hanging="469"/>
              <w:rPr>
                <w:rFonts w:ascii="SimSun" w:eastAsia="SimSun" w:hAnsi="SimSun" w:cs="SimSun"/>
                <w:sz w:val="18"/>
                <w:szCs w:val="18"/>
              </w:rPr>
            </w:pPr>
            <w:r>
              <w:rPr>
                <w:rFonts w:ascii="SimSun" w:eastAsia="SimSun" w:hAnsi="SimSun" w:cs="SimSun"/>
                <w:spacing w:val="3"/>
                <w:sz w:val="18"/>
                <w:szCs w:val="18"/>
              </w:rPr>
              <w:t>注1:本表为单个项目、1名检验人员盲样检测</w:t>
            </w:r>
            <w:r>
              <w:rPr>
                <w:rFonts w:ascii="SimSun" w:eastAsia="SimSun" w:hAnsi="SimSun" w:cs="SimSun"/>
                <w:spacing w:val="2"/>
                <w:sz w:val="18"/>
                <w:szCs w:val="18"/>
              </w:rPr>
              <w:t>评分表。允许两次操作或换第二人操作。确定换第二人操作的，</w:t>
            </w:r>
            <w:r>
              <w:rPr>
                <w:rFonts w:ascii="SimSun" w:eastAsia="SimSun" w:hAnsi="SimSun" w:cs="SimSun"/>
                <w:sz w:val="18"/>
                <w:szCs w:val="18"/>
              </w:rPr>
              <w:t xml:space="preserve"> </w:t>
            </w:r>
            <w:r>
              <w:rPr>
                <w:rFonts w:ascii="SimSun" w:eastAsia="SimSun" w:hAnsi="SimSun" w:cs="SimSun"/>
                <w:spacing w:val="4"/>
                <w:sz w:val="18"/>
                <w:szCs w:val="18"/>
              </w:rPr>
              <w:t>按评价标准要求对应的得分×80%计算；</w:t>
            </w:r>
          </w:p>
          <w:p>
            <w:pPr>
              <w:spacing w:before="98" w:line="269" w:lineRule="auto"/>
              <w:ind w:left="933" w:right="46" w:hanging="459"/>
              <w:rPr>
                <w:rFonts w:ascii="SimSun" w:eastAsia="SimSun" w:hAnsi="SimSun" w:cs="SimSun"/>
                <w:sz w:val="18"/>
                <w:szCs w:val="18"/>
              </w:rPr>
            </w:pPr>
            <w:r>
              <w:rPr>
                <w:rFonts w:ascii="SimSun" w:eastAsia="SimSun" w:hAnsi="SimSun" w:cs="SimSun"/>
                <w:spacing w:val="6"/>
                <w:sz w:val="18"/>
                <w:szCs w:val="18"/>
              </w:rPr>
              <w:t>注2:上述“准确”是指检测结果与比对值的差异以及2名检验人员检测结果的差异</w:t>
            </w:r>
            <w:r>
              <w:rPr>
                <w:rFonts w:ascii="SimSun" w:eastAsia="SimSun" w:hAnsi="SimSun" w:cs="SimSun"/>
                <w:spacing w:val="5"/>
                <w:sz w:val="18"/>
                <w:szCs w:val="18"/>
              </w:rPr>
              <w:t>均在不确定度范围内。无</w:t>
            </w:r>
            <w:r>
              <w:rPr>
                <w:rFonts w:ascii="SimSun" w:eastAsia="SimSun" w:hAnsi="SimSun" w:cs="SimSun"/>
                <w:sz w:val="18"/>
                <w:szCs w:val="18"/>
              </w:rPr>
              <w:t xml:space="preserve"> </w:t>
            </w:r>
            <w:r>
              <w:rPr>
                <w:rFonts w:ascii="SimSun" w:eastAsia="SimSun" w:hAnsi="SimSun" w:cs="SimSun"/>
                <w:spacing w:val="4"/>
                <w:sz w:val="18"/>
                <w:szCs w:val="18"/>
              </w:rPr>
              <w:t>不确定度的，2名检验人员检测结论应一致并</w:t>
            </w:r>
            <w:r>
              <w:rPr>
                <w:rFonts w:ascii="SimSun" w:eastAsia="SimSun" w:hAnsi="SimSun" w:cs="SimSun"/>
                <w:spacing w:val="3"/>
                <w:sz w:val="18"/>
                <w:szCs w:val="18"/>
              </w:rPr>
              <w:t>与标准结果一致。</w:t>
            </w:r>
          </w:p>
        </w:tc>
      </w:tr>
    </w:tbl>
    <w:p>
      <w:pPr>
        <w:spacing w:line="448" w:lineRule="auto"/>
        <w:rPr>
          <w:rFonts w:ascii="Arial"/>
          <w:sz w:val="21"/>
        </w:rPr>
      </w:pPr>
    </w:p>
    <w:p>
      <w:pPr>
        <w:spacing w:before="68" w:line="222" w:lineRule="auto"/>
        <w:ind w:left="28"/>
        <w:outlineLvl w:val="0"/>
        <w:rPr>
          <w:rFonts w:ascii="SimHei" w:eastAsia="SimHei" w:hAnsi="SimHei" w:cs="SimHei"/>
          <w:sz w:val="21"/>
          <w:szCs w:val="21"/>
        </w:rPr>
      </w:pPr>
      <w:r>
        <w:rPr>
          <w:rFonts w:ascii="SimHei" w:eastAsia="SimHei" w:hAnsi="SimHei" w:cs="SimHei"/>
          <w:b/>
          <w:bCs/>
          <w:spacing w:val="13"/>
          <w:sz w:val="21"/>
          <w:szCs w:val="21"/>
        </w:rPr>
        <w:t>5.2</w:t>
      </w:r>
      <w:r>
        <w:rPr>
          <w:rFonts w:ascii="SimHei" w:eastAsia="SimHei" w:hAnsi="SimHei" w:cs="SimHei"/>
          <w:spacing w:val="27"/>
          <w:sz w:val="21"/>
          <w:szCs w:val="21"/>
        </w:rPr>
        <w:t xml:space="preserve">  </w:t>
      </w:r>
      <w:r>
        <w:rPr>
          <w:rFonts w:ascii="SimHei" w:eastAsia="SimHei" w:hAnsi="SimHei" w:cs="SimHei"/>
          <w:b/>
          <w:bCs/>
          <w:spacing w:val="13"/>
          <w:sz w:val="21"/>
          <w:szCs w:val="21"/>
        </w:rPr>
        <w:t>团队建设(20分)</w:t>
      </w:r>
    </w:p>
    <w:p>
      <w:pPr>
        <w:spacing w:before="220" w:line="221" w:lineRule="auto"/>
        <w:ind w:left="25"/>
        <w:rPr>
          <w:rFonts w:ascii="SimHei" w:eastAsia="SimHei" w:hAnsi="SimHei" w:cs="SimHei"/>
          <w:sz w:val="21"/>
          <w:szCs w:val="21"/>
        </w:rPr>
      </w:pPr>
      <w:r>
        <w:rPr>
          <w:rFonts w:ascii="SimHei" w:eastAsia="SimHei" w:hAnsi="SimHei" w:cs="SimHei"/>
          <w:spacing w:val="11"/>
          <w:sz w:val="21"/>
          <w:szCs w:val="21"/>
        </w:rPr>
        <w:t>5.2.1</w:t>
      </w:r>
      <w:r>
        <w:rPr>
          <w:rFonts w:ascii="SimHei" w:eastAsia="SimHei" w:hAnsi="SimHei" w:cs="SimHei"/>
          <w:spacing w:val="117"/>
          <w:sz w:val="21"/>
          <w:szCs w:val="21"/>
        </w:rPr>
        <w:t xml:space="preserve"> </w:t>
      </w:r>
      <w:r>
        <w:rPr>
          <w:rFonts w:ascii="SimHei" w:eastAsia="SimHei" w:hAnsi="SimHei" w:cs="SimHei"/>
          <w:spacing w:val="11"/>
          <w:sz w:val="21"/>
          <w:szCs w:val="21"/>
        </w:rPr>
        <w:t>技术带头人能力(6分)</w:t>
      </w:r>
    </w:p>
    <w:p>
      <w:pPr>
        <w:spacing w:before="200" w:line="255" w:lineRule="auto"/>
        <w:ind w:left="25" w:right="71" w:firstLine="439"/>
        <w:jc w:val="both"/>
        <w:rPr>
          <w:rFonts w:ascii="SimSun" w:eastAsia="SimSun" w:hAnsi="SimSun" w:cs="SimSun"/>
          <w:sz w:val="21"/>
          <w:szCs w:val="21"/>
        </w:rPr>
      </w:pPr>
      <w:r>
        <w:rPr>
          <w:rFonts w:ascii="SimSun" w:eastAsia="SimSun" w:hAnsi="SimSun" w:cs="SimSun"/>
          <w:spacing w:val="-2"/>
          <w:sz w:val="21"/>
          <w:szCs w:val="21"/>
        </w:rPr>
        <w:t>技术带头人能力包括技术水平和权威，通过面谈的方式对带头人进行现场考察，具体有：工作经历</w:t>
      </w:r>
      <w:r>
        <w:rPr>
          <w:rFonts w:ascii="SimSun" w:eastAsia="SimSun" w:hAnsi="SimSun" w:cs="SimSun"/>
          <w:spacing w:val="8"/>
          <w:sz w:val="21"/>
          <w:szCs w:val="21"/>
        </w:rPr>
        <w:t xml:space="preserve"> </w:t>
      </w:r>
      <w:r>
        <w:rPr>
          <w:rFonts w:ascii="SimSun" w:eastAsia="SimSun" w:hAnsi="SimSun" w:cs="SimSun"/>
          <w:spacing w:val="-6"/>
          <w:sz w:val="21"/>
          <w:szCs w:val="21"/>
        </w:rPr>
        <w:t>和业务水平；承担的科研项目和取得的科研成果；发表的相关学术论文及专著；学</w:t>
      </w:r>
      <w:r>
        <w:rPr>
          <w:rFonts w:ascii="SimSun" w:eastAsia="SimSun" w:hAnsi="SimSun" w:cs="SimSun"/>
          <w:spacing w:val="-7"/>
          <w:sz w:val="21"/>
          <w:szCs w:val="21"/>
        </w:rPr>
        <w:t>术兼职和参与行业活动</w:t>
      </w:r>
      <w:r>
        <w:rPr>
          <w:rFonts w:ascii="SimSun" w:eastAsia="SimSun" w:hAnsi="SimSun" w:cs="SimSun"/>
          <w:sz w:val="21"/>
          <w:szCs w:val="21"/>
        </w:rPr>
        <w:t xml:space="preserve"> </w:t>
      </w:r>
      <w:r>
        <w:rPr>
          <w:rFonts w:ascii="SimSun" w:eastAsia="SimSun" w:hAnsi="SimSun" w:cs="SimSun"/>
          <w:spacing w:val="1"/>
          <w:sz w:val="21"/>
          <w:szCs w:val="21"/>
        </w:rPr>
        <w:t>情况等。</w:t>
      </w:r>
    </w:p>
    <w:p>
      <w:pPr>
        <w:spacing w:before="71" w:line="255" w:lineRule="auto"/>
        <w:ind w:left="25" w:right="74" w:firstLine="439"/>
        <w:jc w:val="both"/>
        <w:rPr>
          <w:rFonts w:ascii="SimSun" w:eastAsia="SimSun" w:hAnsi="SimSun" w:cs="SimSun"/>
          <w:sz w:val="21"/>
          <w:szCs w:val="21"/>
        </w:rPr>
      </w:pPr>
      <w:r>
        <w:rPr>
          <w:rFonts w:ascii="SimSun" w:eastAsia="SimSun" w:hAnsi="SimSun" w:cs="SimSun"/>
          <w:spacing w:val="6"/>
          <w:sz w:val="21"/>
          <w:szCs w:val="21"/>
        </w:rPr>
        <w:t>技术带头人从事相关专业8年以上加1分，承担科研项目</w:t>
      </w:r>
      <w:r>
        <w:rPr>
          <w:rFonts w:ascii="SimSun" w:eastAsia="SimSun" w:hAnsi="SimSun" w:cs="SimSun"/>
          <w:spacing w:val="5"/>
          <w:sz w:val="21"/>
          <w:szCs w:val="21"/>
        </w:rPr>
        <w:t>2项以上加1</w:t>
      </w:r>
      <w:r>
        <w:rPr>
          <w:rFonts w:ascii="SimSun" w:eastAsia="SimSun" w:hAnsi="SimSun" w:cs="SimSun"/>
          <w:spacing w:val="-7"/>
          <w:sz w:val="21"/>
          <w:szCs w:val="21"/>
        </w:rPr>
        <w:t xml:space="preserve"> </w:t>
      </w:r>
      <w:r>
        <w:rPr>
          <w:rFonts w:ascii="SimSun" w:eastAsia="SimSun" w:hAnsi="SimSun" w:cs="SimSun"/>
          <w:spacing w:val="5"/>
          <w:sz w:val="21"/>
          <w:szCs w:val="21"/>
        </w:rPr>
        <w:t>分，取得专利、专著等科研</w:t>
      </w:r>
      <w:r>
        <w:rPr>
          <w:rFonts w:ascii="SimSun" w:eastAsia="SimSun" w:hAnsi="SimSun" w:cs="SimSun"/>
          <w:sz w:val="21"/>
          <w:szCs w:val="21"/>
        </w:rPr>
        <w:t xml:space="preserve"> </w:t>
      </w:r>
      <w:r>
        <w:rPr>
          <w:rFonts w:ascii="SimSun" w:eastAsia="SimSun" w:hAnsi="SimSun" w:cs="SimSun"/>
          <w:spacing w:val="16"/>
          <w:sz w:val="21"/>
          <w:szCs w:val="21"/>
        </w:rPr>
        <w:t>成果3项以上加1分，发表学术论文3篇以上加1分，具有学术兼职经历加1</w:t>
      </w:r>
      <w:r>
        <w:rPr>
          <w:rFonts w:ascii="SimSun" w:eastAsia="SimSun" w:hAnsi="SimSun" w:cs="SimSun"/>
          <w:spacing w:val="-30"/>
          <w:sz w:val="21"/>
          <w:szCs w:val="21"/>
        </w:rPr>
        <w:t xml:space="preserve"> </w:t>
      </w:r>
      <w:r>
        <w:rPr>
          <w:rFonts w:ascii="SimSun" w:eastAsia="SimSun" w:hAnsi="SimSun" w:cs="SimSun"/>
          <w:spacing w:val="16"/>
          <w:sz w:val="21"/>
          <w:szCs w:val="21"/>
        </w:rPr>
        <w:t>分，近3年参与相关行</w:t>
      </w:r>
      <w:r>
        <w:rPr>
          <w:rFonts w:ascii="SimSun" w:eastAsia="SimSun" w:hAnsi="SimSun" w:cs="SimSun"/>
          <w:sz w:val="21"/>
          <w:szCs w:val="21"/>
        </w:rPr>
        <w:t xml:space="preserve"> </w:t>
      </w:r>
      <w:r>
        <w:rPr>
          <w:rFonts w:ascii="SimSun" w:eastAsia="SimSun" w:hAnsi="SimSun" w:cs="SimSun"/>
          <w:spacing w:val="16"/>
          <w:sz w:val="21"/>
          <w:szCs w:val="21"/>
        </w:rPr>
        <w:t>业活动加1</w:t>
      </w:r>
      <w:r>
        <w:rPr>
          <w:rFonts w:ascii="SimSun" w:eastAsia="SimSun" w:hAnsi="SimSun" w:cs="SimSun"/>
          <w:spacing w:val="-21"/>
          <w:sz w:val="21"/>
          <w:szCs w:val="21"/>
        </w:rPr>
        <w:t xml:space="preserve"> </w:t>
      </w:r>
      <w:r>
        <w:rPr>
          <w:rFonts w:ascii="SimSun" w:eastAsia="SimSun" w:hAnsi="SimSun" w:cs="SimSun"/>
          <w:spacing w:val="16"/>
          <w:sz w:val="21"/>
          <w:szCs w:val="21"/>
        </w:rPr>
        <w:t>分。</w:t>
      </w:r>
    </w:p>
    <w:p>
      <w:pPr>
        <w:spacing w:before="224" w:line="221" w:lineRule="auto"/>
        <w:ind w:left="28"/>
        <w:outlineLvl w:val="0"/>
        <w:rPr>
          <w:rFonts w:ascii="SimHei" w:eastAsia="SimHei" w:hAnsi="SimHei" w:cs="SimHei"/>
          <w:sz w:val="21"/>
          <w:szCs w:val="21"/>
        </w:rPr>
      </w:pPr>
      <w:r>
        <w:rPr>
          <w:rFonts w:ascii="SimHei" w:eastAsia="SimHei" w:hAnsi="SimHei" w:cs="SimHei"/>
          <w:b/>
          <w:bCs/>
          <w:spacing w:val="10"/>
          <w:sz w:val="21"/>
          <w:szCs w:val="21"/>
        </w:rPr>
        <w:t>5.2.2</w:t>
      </w:r>
      <w:r>
        <w:rPr>
          <w:rFonts w:ascii="SimHei" w:eastAsia="SimHei" w:hAnsi="SimHei" w:cs="SimHei"/>
          <w:spacing w:val="104"/>
          <w:sz w:val="21"/>
          <w:szCs w:val="21"/>
        </w:rPr>
        <w:t xml:space="preserve"> </w:t>
      </w:r>
      <w:r>
        <w:rPr>
          <w:rFonts w:ascii="SimHei" w:eastAsia="SimHei" w:hAnsi="SimHei" w:cs="SimHei"/>
          <w:b/>
          <w:bCs/>
          <w:spacing w:val="10"/>
          <w:sz w:val="21"/>
          <w:szCs w:val="21"/>
        </w:rPr>
        <w:t>人才引进培养(6分)</w:t>
      </w:r>
    </w:p>
    <w:p>
      <w:pPr>
        <w:spacing w:before="222" w:line="261" w:lineRule="auto"/>
        <w:ind w:left="25" w:right="75" w:firstLine="439"/>
        <w:jc w:val="both"/>
        <w:rPr>
          <w:rFonts w:ascii="SimSun" w:eastAsia="SimSun" w:hAnsi="SimSun" w:cs="SimSun"/>
          <w:sz w:val="21"/>
          <w:szCs w:val="21"/>
        </w:rPr>
      </w:pPr>
      <w:r>
        <w:rPr>
          <w:rFonts w:ascii="SimSun" w:eastAsia="SimSun" w:hAnsi="SimSun" w:cs="SimSun"/>
          <w:spacing w:val="8"/>
          <w:sz w:val="21"/>
          <w:szCs w:val="21"/>
        </w:rPr>
        <w:t>引进和培养相关专业的高学历(博士或硕士研究生)和高级职称(高级工程师以上)人</w:t>
      </w:r>
      <w:r>
        <w:rPr>
          <w:rFonts w:ascii="SimSun" w:eastAsia="SimSun" w:hAnsi="SimSun" w:cs="SimSun"/>
          <w:spacing w:val="7"/>
          <w:sz w:val="21"/>
          <w:szCs w:val="21"/>
        </w:rPr>
        <w:t>员情况，平</w:t>
      </w:r>
      <w:r>
        <w:rPr>
          <w:rFonts w:ascii="SimSun" w:eastAsia="SimSun" w:hAnsi="SimSun" w:cs="SimSun"/>
          <w:sz w:val="21"/>
          <w:szCs w:val="21"/>
        </w:rPr>
        <w:t xml:space="preserve"> </w:t>
      </w:r>
      <w:r>
        <w:rPr>
          <w:rFonts w:ascii="SimSun" w:eastAsia="SimSun" w:hAnsi="SimSun" w:cs="SimSun"/>
          <w:spacing w:val="3"/>
          <w:sz w:val="21"/>
          <w:szCs w:val="21"/>
        </w:rPr>
        <w:t>均每年派送1名相关专业的高学历或高职称人员前往外地培训学习或3年内引进相关专业的高学历或高</w:t>
      </w:r>
      <w:r>
        <w:rPr>
          <w:rFonts w:ascii="SimSun" w:eastAsia="SimSun" w:hAnsi="SimSun" w:cs="SimSun"/>
          <w:spacing w:val="13"/>
          <w:sz w:val="21"/>
          <w:szCs w:val="21"/>
        </w:rPr>
        <w:t xml:space="preserve"> </w:t>
      </w:r>
      <w:r>
        <w:rPr>
          <w:rFonts w:ascii="SimSun" w:eastAsia="SimSun" w:hAnsi="SimSun" w:cs="SimSun"/>
          <w:spacing w:val="-2"/>
          <w:sz w:val="21"/>
          <w:szCs w:val="21"/>
        </w:rPr>
        <w:t>职称人员给2分，培训和引进两项全部完成给3分。</w:t>
      </w:r>
      <w:r>
        <w:rPr>
          <w:rFonts w:ascii="SimSun" w:eastAsia="SimSun" w:hAnsi="SimSun" w:cs="SimSun"/>
          <w:spacing w:val="8"/>
          <w:sz w:val="21"/>
          <w:szCs w:val="21"/>
        </w:rPr>
        <w:t xml:space="preserve">  </w:t>
      </w:r>
      <w:r>
        <w:rPr>
          <w:rFonts w:ascii="SimSun" w:eastAsia="SimSun" w:hAnsi="SimSun" w:cs="SimSun"/>
          <w:spacing w:val="-2"/>
          <w:sz w:val="21"/>
          <w:szCs w:val="21"/>
        </w:rPr>
        <w:t>(满分3分)</w:t>
      </w:r>
    </w:p>
    <w:p>
      <w:pPr>
        <w:spacing w:before="50" w:line="255" w:lineRule="auto"/>
        <w:ind w:left="25" w:right="63" w:firstLine="439"/>
        <w:jc w:val="both"/>
        <w:rPr>
          <w:rFonts w:ascii="SimSun" w:eastAsia="SimSun" w:hAnsi="SimSun" w:cs="SimSun"/>
          <w:sz w:val="21"/>
          <w:szCs w:val="21"/>
        </w:rPr>
      </w:pPr>
      <w:r>
        <w:rPr>
          <w:rFonts w:ascii="SimSun" w:eastAsia="SimSun" w:hAnsi="SimSun" w:cs="SimSun"/>
          <w:spacing w:val="1"/>
          <w:sz w:val="21"/>
          <w:szCs w:val="21"/>
        </w:rPr>
        <w:t>相关专业技术人员的技术培训、学术交流、继续教育情况及取得的成效，专业技术</w:t>
      </w:r>
      <w:r>
        <w:rPr>
          <w:rFonts w:ascii="SimSun" w:eastAsia="SimSun" w:hAnsi="SimSun" w:cs="SimSun"/>
          <w:sz w:val="21"/>
          <w:szCs w:val="21"/>
        </w:rPr>
        <w:t>人员每年开展1</w:t>
      </w:r>
      <w:r>
        <w:rPr>
          <w:rFonts w:ascii="SimSun" w:eastAsia="SimSun" w:hAnsi="SimSun" w:cs="SimSun"/>
          <w:sz w:val="21"/>
          <w:szCs w:val="21"/>
        </w:rPr>
        <w:t xml:space="preserve"> </w:t>
      </w:r>
      <w:r>
        <w:rPr>
          <w:rFonts w:ascii="SimSun" w:eastAsia="SimSun" w:hAnsi="SimSun" w:cs="SimSun"/>
          <w:spacing w:val="-2"/>
          <w:sz w:val="21"/>
          <w:szCs w:val="21"/>
        </w:rPr>
        <w:t>次专业技术培训并进行学术交流，给2分，如获得自治区级表彰给3分。</w:t>
      </w:r>
      <w:r>
        <w:rPr>
          <w:rFonts w:ascii="SimSun" w:eastAsia="SimSun" w:hAnsi="SimSun" w:cs="SimSun"/>
          <w:spacing w:val="12"/>
          <w:sz w:val="21"/>
          <w:szCs w:val="21"/>
        </w:rPr>
        <w:t xml:space="preserve">  </w:t>
      </w:r>
      <w:r>
        <w:rPr>
          <w:rFonts w:ascii="SimSun" w:eastAsia="SimSun" w:hAnsi="SimSun" w:cs="SimSun"/>
          <w:spacing w:val="-2"/>
          <w:sz w:val="21"/>
          <w:szCs w:val="21"/>
        </w:rPr>
        <w:t>(满分3分)</w:t>
      </w:r>
    </w:p>
    <w:p>
      <w:pPr>
        <w:spacing w:before="216" w:line="221" w:lineRule="auto"/>
        <w:ind w:left="28"/>
        <w:outlineLvl w:val="0"/>
        <w:rPr>
          <w:rFonts w:ascii="SimHei" w:eastAsia="SimHei" w:hAnsi="SimHei" w:cs="SimHei"/>
          <w:sz w:val="21"/>
          <w:szCs w:val="21"/>
        </w:rPr>
        <w:sectPr>
          <w:footerReference w:type="default" r:id="rId14"/>
          <w:pgSz w:w="11910" w:h="16840"/>
          <w:pgMar w:top="1431" w:right="1044" w:bottom="1115" w:left="1375" w:header="0" w:footer="966" w:gutter="0"/>
          <w:pgNumType w:start="10"/>
          <w:cols w:space="708"/>
        </w:sectPr>
      </w:pPr>
      <w:r>
        <w:rPr>
          <w:rFonts w:ascii="SimHei" w:eastAsia="SimHei" w:hAnsi="SimHei" w:cs="SimHei"/>
          <w:b/>
          <w:bCs/>
          <w:spacing w:val="12"/>
          <w:sz w:val="21"/>
          <w:szCs w:val="21"/>
        </w:rPr>
        <w:t>5.2.3</w:t>
      </w:r>
      <w:r>
        <w:rPr>
          <w:rFonts w:ascii="SimHei" w:eastAsia="SimHei" w:hAnsi="SimHei" w:cs="SimHei"/>
          <w:spacing w:val="14"/>
          <w:sz w:val="21"/>
          <w:szCs w:val="21"/>
        </w:rPr>
        <w:t xml:space="preserve">  </w:t>
      </w:r>
      <w:r>
        <w:rPr>
          <w:rFonts w:ascii="SimHei" w:eastAsia="SimHei" w:hAnsi="SimHei" w:cs="SimHei"/>
          <w:b/>
          <w:bCs/>
          <w:spacing w:val="12"/>
          <w:sz w:val="21"/>
          <w:szCs w:val="21"/>
        </w:rPr>
        <w:t>人员结构(4分)</w:t>
      </w:r>
    </w:p>
    <w:p>
      <w:pPr>
        <w:spacing w:before="204" w:line="254" w:lineRule="auto"/>
        <w:ind w:left="25" w:firstLine="439"/>
        <w:rPr>
          <w:rFonts w:ascii="SimSun" w:eastAsia="SimSun" w:hAnsi="SimSun" w:cs="SimSun"/>
          <w:sz w:val="21"/>
          <w:szCs w:val="21"/>
        </w:rPr>
      </w:pPr>
      <w:r>
        <w:rPr>
          <w:rFonts w:ascii="SimSun" w:eastAsia="SimSun" w:hAnsi="SimSun" w:cs="SimSun"/>
          <w:spacing w:val="-2"/>
          <w:sz w:val="21"/>
          <w:szCs w:val="21"/>
        </w:rPr>
        <w:t>进行技术人员的专业、年龄、学历、职称结构及研发人员所占比重评分的同时，还要重点关注技术</w:t>
      </w:r>
      <w:r>
        <w:rPr>
          <w:rFonts w:ascii="SimSun" w:eastAsia="SimSun" w:hAnsi="SimSun" w:cs="SimSun"/>
          <w:spacing w:val="4"/>
          <w:sz w:val="21"/>
          <w:szCs w:val="21"/>
        </w:rPr>
        <w:t xml:space="preserve"> </w:t>
      </w:r>
      <w:r>
        <w:rPr>
          <w:rFonts w:ascii="SimSun" w:eastAsia="SimSun" w:hAnsi="SimSun" w:cs="SimSun"/>
          <w:sz w:val="21"/>
          <w:szCs w:val="21"/>
        </w:rPr>
        <w:t>人员所从事专业需与本专业相关，且为该申请机构在册人员或由当地政府发文任命为该中心技术人员。</w:t>
      </w:r>
    </w:p>
    <w:p>
      <w:pPr>
        <w:spacing w:before="51" w:line="255" w:lineRule="auto"/>
        <w:ind w:left="25" w:right="76" w:firstLine="439"/>
        <w:rPr>
          <w:rFonts w:ascii="SimSun" w:eastAsia="SimSun" w:hAnsi="SimSun" w:cs="SimSun"/>
          <w:sz w:val="21"/>
          <w:szCs w:val="21"/>
        </w:rPr>
      </w:pPr>
      <w:r>
        <w:rPr>
          <w:rFonts w:ascii="SimSun" w:eastAsia="SimSun" w:hAnsi="SimSun" w:cs="SimSun"/>
          <w:spacing w:val="-2"/>
          <w:sz w:val="21"/>
          <w:szCs w:val="21"/>
        </w:rPr>
        <w:t>拥有中级以上技术职称人员占全体人员比例40%以上给1分，在50%以上给1.5分。本专业中级以上技</w:t>
      </w:r>
      <w:r>
        <w:rPr>
          <w:rFonts w:ascii="SimSun" w:eastAsia="SimSun" w:hAnsi="SimSun" w:cs="SimSun"/>
          <w:spacing w:val="14"/>
          <w:sz w:val="21"/>
          <w:szCs w:val="21"/>
        </w:rPr>
        <w:t xml:space="preserve"> </w:t>
      </w:r>
      <w:r>
        <w:rPr>
          <w:rFonts w:ascii="SimSun" w:eastAsia="SimSun" w:hAnsi="SimSun" w:cs="SimSun"/>
          <w:spacing w:val="-1"/>
          <w:sz w:val="21"/>
          <w:szCs w:val="21"/>
        </w:rPr>
        <w:t>术职称人员比例小于40%时，不可通过验收。</w:t>
      </w:r>
      <w:r>
        <w:rPr>
          <w:rFonts w:ascii="SimSun" w:eastAsia="SimSun" w:hAnsi="SimSun" w:cs="SimSun"/>
          <w:spacing w:val="-2"/>
          <w:sz w:val="21"/>
          <w:szCs w:val="21"/>
        </w:rPr>
        <w:t>此项为单项否决项。</w:t>
      </w:r>
    </w:p>
    <w:p>
      <w:pPr>
        <w:spacing w:before="61" w:line="219" w:lineRule="auto"/>
        <w:ind w:left="464"/>
        <w:rPr>
          <w:rFonts w:ascii="SimSun" w:eastAsia="SimSun" w:hAnsi="SimSun" w:cs="SimSun"/>
          <w:sz w:val="21"/>
          <w:szCs w:val="21"/>
        </w:rPr>
      </w:pPr>
      <w:r>
        <w:rPr>
          <w:rFonts w:ascii="SimSun" w:eastAsia="SimSun" w:hAnsi="SimSun" w:cs="SimSun"/>
          <w:sz w:val="21"/>
          <w:szCs w:val="21"/>
        </w:rPr>
        <w:t>拥有专业相关的高级以上技术职称的人员不低于技术人员总数的20%给1分，不低于25%给1.5分。</w:t>
      </w:r>
    </w:p>
    <w:p>
      <w:pPr>
        <w:sectPr>
          <w:footerReference w:type="default" r:id="rId15"/>
          <w:type w:val="nextPage"/>
          <w:pgSz w:w="11910" w:h="16840"/>
          <w:pgMar w:top="1431" w:right="1044" w:bottom="1115" w:left="1375" w:header="0" w:footer="966" w:gutter="0"/>
          <w:pgNumType w:start="11"/>
          <w:cols w:space="708"/>
          <w:titlePg w:val="0"/>
        </w:sectPr>
      </w:pPr>
    </w:p>
    <w:p>
      <w:pPr>
        <w:spacing w:before="153" w:line="198" w:lineRule="auto"/>
        <w:rPr>
          <w:rFonts w:ascii="Arial" w:eastAsia="Arial" w:hAnsi="Arial" w:cs="Arial"/>
          <w:sz w:val="18"/>
          <w:szCs w:val="18"/>
        </w:rPr>
      </w:pPr>
      <w:r>
        <w:rPr>
          <w:rFonts w:ascii="Arial" w:eastAsia="Arial" w:hAnsi="Arial" w:cs="Arial"/>
          <w:b/>
          <w:bCs/>
          <w:spacing w:val="-2"/>
          <w:sz w:val="18"/>
          <w:szCs w:val="18"/>
        </w:rPr>
        <w:t>DB65/T</w:t>
      </w:r>
      <w:r>
        <w:rPr>
          <w:rFonts w:ascii="Arial" w:eastAsia="Arial" w:hAnsi="Arial" w:cs="Arial"/>
          <w:spacing w:val="8"/>
          <w:sz w:val="18"/>
          <w:szCs w:val="18"/>
        </w:rPr>
        <w:t xml:space="preserve">    </w:t>
      </w:r>
      <w:r>
        <w:rPr>
          <w:rFonts w:ascii="Arial" w:eastAsia="Arial" w:hAnsi="Arial" w:cs="Arial"/>
          <w:b/>
          <w:bCs/>
          <w:spacing w:val="-2"/>
          <w:sz w:val="18"/>
          <w:szCs w:val="18"/>
        </w:rPr>
        <w:t>4016—2017</w:t>
      </w:r>
    </w:p>
    <w:p>
      <w:pPr>
        <w:spacing w:before="291" w:line="219" w:lineRule="auto"/>
        <w:ind w:left="419"/>
        <w:rPr>
          <w:rFonts w:ascii="SimSun" w:eastAsia="SimSun" w:hAnsi="SimSun" w:cs="SimSun"/>
          <w:sz w:val="22"/>
          <w:szCs w:val="22"/>
        </w:rPr>
      </w:pPr>
      <w:r>
        <w:rPr>
          <w:rFonts w:ascii="SimSun" w:eastAsia="SimSun" w:hAnsi="SimSun" w:cs="SimSun"/>
          <w:sz w:val="22"/>
          <w:szCs w:val="22"/>
        </w:rPr>
        <w:t>拥有本科以上(含本科)学历人数占全员80%给1分</w:t>
      </w:r>
      <w:r>
        <w:rPr>
          <w:rFonts w:ascii="SimSun" w:eastAsia="SimSun" w:hAnsi="SimSun" w:cs="SimSun"/>
          <w:spacing w:val="-1"/>
          <w:sz w:val="22"/>
          <w:szCs w:val="22"/>
        </w:rPr>
        <w:t>。</w:t>
      </w:r>
    </w:p>
    <w:p>
      <w:pPr>
        <w:spacing w:before="205" w:line="221" w:lineRule="auto"/>
        <w:ind w:left="2"/>
        <w:outlineLvl w:val="0"/>
        <w:rPr>
          <w:rFonts w:ascii="SimHei" w:eastAsia="SimHei" w:hAnsi="SimHei" w:cs="SimHei"/>
          <w:sz w:val="22"/>
          <w:szCs w:val="22"/>
        </w:rPr>
      </w:pPr>
      <w:r>
        <w:rPr>
          <w:rFonts w:ascii="SimHei" w:eastAsia="SimHei" w:hAnsi="SimHei" w:cs="SimHei"/>
          <w:b/>
          <w:bCs/>
          <w:spacing w:val="6"/>
          <w:sz w:val="22"/>
          <w:szCs w:val="22"/>
        </w:rPr>
        <w:t>5.2.4</w:t>
      </w:r>
      <w:r>
        <w:rPr>
          <w:rFonts w:ascii="SimHei" w:eastAsia="SimHei" w:hAnsi="SimHei" w:cs="SimHei"/>
          <w:spacing w:val="8"/>
          <w:sz w:val="22"/>
          <w:szCs w:val="22"/>
        </w:rPr>
        <w:t xml:space="preserve">  </w:t>
      </w:r>
      <w:r>
        <w:rPr>
          <w:rFonts w:ascii="SimHei" w:eastAsia="SimHei" w:hAnsi="SimHei" w:cs="SimHei"/>
          <w:b/>
          <w:bCs/>
          <w:spacing w:val="6"/>
          <w:sz w:val="22"/>
          <w:szCs w:val="22"/>
        </w:rPr>
        <w:t>人员水平(4分)</w:t>
      </w:r>
    </w:p>
    <w:p>
      <w:pPr>
        <w:spacing w:before="200"/>
        <w:ind w:right="36" w:firstLine="419"/>
        <w:rPr>
          <w:rFonts w:ascii="SimSun" w:eastAsia="SimSun" w:hAnsi="SimSun" w:cs="SimSun"/>
          <w:sz w:val="22"/>
          <w:szCs w:val="22"/>
        </w:rPr>
      </w:pPr>
      <w:r>
        <w:rPr>
          <w:rFonts w:ascii="SimSun" w:eastAsia="SimSun" w:hAnsi="SimSun" w:cs="SimSun"/>
          <w:spacing w:val="-12"/>
          <w:sz w:val="22"/>
          <w:szCs w:val="22"/>
        </w:rPr>
        <w:t>人员胜任岗位的情况：选择各层次专业人员代表3～5名进行现场面谈考察，了解其相应专业能力和</w:t>
      </w:r>
      <w:r>
        <w:rPr>
          <w:rFonts w:ascii="SimSun" w:eastAsia="SimSun" w:hAnsi="SimSun" w:cs="SimSun"/>
          <w:spacing w:val="4"/>
          <w:sz w:val="22"/>
          <w:szCs w:val="22"/>
        </w:rPr>
        <w:t xml:space="preserve"> </w:t>
      </w:r>
      <w:r>
        <w:rPr>
          <w:rFonts w:ascii="SimSun" w:eastAsia="SimSun" w:hAnsi="SimSun" w:cs="SimSun"/>
          <w:spacing w:val="-10"/>
          <w:sz w:val="22"/>
          <w:szCs w:val="22"/>
        </w:rPr>
        <w:t>岗位胜任情况。各位面谈考察人按表2规定标准分别独立评分，取全部人员的平均分作为最终分值。</w:t>
      </w:r>
    </w:p>
    <w:p>
      <w:pPr>
        <w:spacing w:before="214" w:line="221" w:lineRule="auto"/>
        <w:ind w:left="3483"/>
        <w:rPr>
          <w:rFonts w:ascii="SimHei" w:eastAsia="SimHei" w:hAnsi="SimHei" w:cs="SimHei"/>
          <w:sz w:val="22"/>
          <w:szCs w:val="22"/>
        </w:rPr>
      </w:pPr>
      <w:r>
        <w:rPr>
          <w:rFonts w:ascii="SimHei" w:eastAsia="SimHei" w:hAnsi="SimHei" w:cs="SimHei"/>
          <w:b/>
          <w:bCs/>
          <w:spacing w:val="-11"/>
          <w:sz w:val="22"/>
          <w:szCs w:val="22"/>
        </w:rPr>
        <w:t>表2</w:t>
      </w:r>
      <w:r>
        <w:rPr>
          <w:rFonts w:ascii="SimHei" w:eastAsia="SimHei" w:hAnsi="SimHei" w:cs="SimHei"/>
          <w:spacing w:val="96"/>
          <w:sz w:val="22"/>
          <w:szCs w:val="22"/>
        </w:rPr>
        <w:t xml:space="preserve"> </w:t>
      </w:r>
      <w:r>
        <w:rPr>
          <w:rFonts w:ascii="SimHei" w:eastAsia="SimHei" w:hAnsi="SimHei" w:cs="SimHei"/>
          <w:b/>
          <w:bCs/>
          <w:spacing w:val="-11"/>
          <w:sz w:val="22"/>
          <w:szCs w:val="22"/>
        </w:rPr>
        <w:t>人员水平情况审查表</w:t>
      </w:r>
    </w:p>
    <w:p>
      <w:pPr>
        <w:spacing w:line="158" w:lineRule="exact"/>
      </w:pPr>
    </w:p>
    <w:tbl>
      <w:tblPr>
        <w:tblStyle w:val="TableNormal1"/>
        <w:tblW w:w="91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43"/>
        <w:gridCol w:w="7607"/>
      </w:tblGrid>
      <w:tr>
        <w:tblPrEx>
          <w:tblW w:w="91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3"/>
        </w:trPr>
        <w:tc>
          <w:tcPr>
            <w:tcW w:w="1543" w:type="dxa"/>
            <w:vAlign w:val="top"/>
          </w:tcPr>
          <w:p>
            <w:pPr>
              <w:spacing w:before="72" w:line="219" w:lineRule="auto"/>
              <w:ind w:left="585"/>
              <w:rPr>
                <w:rFonts w:ascii="SimSun" w:eastAsia="SimSun" w:hAnsi="SimSun" w:cs="SimSun"/>
                <w:sz w:val="18"/>
                <w:szCs w:val="18"/>
              </w:rPr>
            </w:pPr>
            <w:r>
              <w:rPr>
                <w:rFonts w:ascii="SimSun" w:eastAsia="SimSun" w:hAnsi="SimSun" w:cs="SimSun"/>
                <w:spacing w:val="-3"/>
                <w:sz w:val="18"/>
                <w:szCs w:val="18"/>
              </w:rPr>
              <w:t>分值</w:t>
            </w:r>
          </w:p>
        </w:tc>
        <w:tc>
          <w:tcPr>
            <w:tcW w:w="7607" w:type="dxa"/>
            <w:vAlign w:val="top"/>
          </w:tcPr>
          <w:p>
            <w:pPr>
              <w:spacing w:before="70" w:line="218" w:lineRule="auto"/>
              <w:ind w:left="3262"/>
              <w:rPr>
                <w:rFonts w:ascii="SimSun" w:eastAsia="SimSun" w:hAnsi="SimSun" w:cs="SimSun"/>
                <w:sz w:val="18"/>
                <w:szCs w:val="18"/>
              </w:rPr>
            </w:pPr>
            <w:r>
              <w:rPr>
                <w:rFonts w:ascii="SimSun" w:eastAsia="SimSun" w:hAnsi="SimSun" w:cs="SimSun"/>
                <w:spacing w:val="8"/>
                <w:sz w:val="18"/>
                <w:szCs w:val="18"/>
              </w:rPr>
              <w:t>评价标准要求</w:t>
            </w:r>
          </w:p>
        </w:tc>
      </w:tr>
      <w:tr>
        <w:tblPrEx>
          <w:tblW w:w="9150" w:type="dxa"/>
          <w:tblInd w:w="119" w:type="dxa"/>
          <w:tblLayout w:type="fixed"/>
        </w:tblPrEx>
        <w:trPr>
          <w:trHeight w:val="308"/>
        </w:trPr>
        <w:tc>
          <w:tcPr>
            <w:tcW w:w="1543" w:type="dxa"/>
            <w:vAlign w:val="top"/>
          </w:tcPr>
          <w:p>
            <w:pPr>
              <w:spacing w:before="115" w:line="183" w:lineRule="auto"/>
              <w:ind w:left="715"/>
              <w:rPr>
                <w:rFonts w:ascii="SimSun" w:eastAsia="SimSun" w:hAnsi="SimSun" w:cs="SimSun"/>
                <w:sz w:val="18"/>
                <w:szCs w:val="18"/>
              </w:rPr>
            </w:pPr>
            <w:r>
              <w:rPr>
                <w:rFonts w:ascii="SimSun" w:eastAsia="SimSun" w:hAnsi="SimSun" w:cs="SimSun"/>
                <w:sz w:val="18"/>
                <w:szCs w:val="18"/>
              </w:rPr>
              <w:t>4</w:t>
            </w:r>
          </w:p>
        </w:tc>
        <w:tc>
          <w:tcPr>
            <w:tcW w:w="7607" w:type="dxa"/>
            <w:vAlign w:val="top"/>
          </w:tcPr>
          <w:p>
            <w:pPr>
              <w:spacing w:before="68" w:line="219" w:lineRule="auto"/>
              <w:ind w:left="102"/>
              <w:rPr>
                <w:rFonts w:ascii="SimSun" w:eastAsia="SimSun" w:hAnsi="SimSun" w:cs="SimSun"/>
                <w:sz w:val="18"/>
                <w:szCs w:val="18"/>
              </w:rPr>
            </w:pPr>
            <w:r>
              <w:rPr>
                <w:rFonts w:ascii="SimSun" w:eastAsia="SimSun" w:hAnsi="SimSun" w:cs="SimSun"/>
                <w:spacing w:val="2"/>
                <w:sz w:val="18"/>
                <w:szCs w:val="18"/>
              </w:rPr>
              <w:t>精通本专业领域的业务知识和检测技术，完全</w:t>
            </w:r>
            <w:r>
              <w:rPr>
                <w:rFonts w:ascii="SimSun" w:eastAsia="SimSun" w:hAnsi="SimSun" w:cs="SimSun"/>
                <w:spacing w:val="1"/>
                <w:sz w:val="18"/>
                <w:szCs w:val="18"/>
              </w:rPr>
              <w:t>胜任工作岗位</w:t>
            </w:r>
          </w:p>
        </w:tc>
      </w:tr>
      <w:tr>
        <w:tblPrEx>
          <w:tblW w:w="9150" w:type="dxa"/>
          <w:tblInd w:w="119" w:type="dxa"/>
          <w:tblLayout w:type="fixed"/>
        </w:tblPrEx>
        <w:trPr>
          <w:trHeight w:val="308"/>
        </w:trPr>
        <w:tc>
          <w:tcPr>
            <w:tcW w:w="1543" w:type="dxa"/>
            <w:vAlign w:val="top"/>
          </w:tcPr>
          <w:p>
            <w:pPr>
              <w:spacing w:before="117" w:line="183" w:lineRule="auto"/>
              <w:ind w:left="715"/>
              <w:rPr>
                <w:rFonts w:ascii="SimSun" w:eastAsia="SimSun" w:hAnsi="SimSun" w:cs="SimSun"/>
                <w:sz w:val="18"/>
                <w:szCs w:val="18"/>
              </w:rPr>
            </w:pPr>
            <w:r>
              <w:rPr>
                <w:rFonts w:ascii="SimSun" w:eastAsia="SimSun" w:hAnsi="SimSun" w:cs="SimSun"/>
                <w:sz w:val="18"/>
                <w:szCs w:val="18"/>
              </w:rPr>
              <w:t>3</w:t>
            </w:r>
          </w:p>
        </w:tc>
        <w:tc>
          <w:tcPr>
            <w:tcW w:w="7607" w:type="dxa"/>
            <w:vAlign w:val="top"/>
          </w:tcPr>
          <w:p>
            <w:pPr>
              <w:spacing w:before="70" w:line="219" w:lineRule="auto"/>
              <w:ind w:left="102"/>
              <w:rPr>
                <w:rFonts w:ascii="SimSun" w:eastAsia="SimSun" w:hAnsi="SimSun" w:cs="SimSun"/>
                <w:sz w:val="18"/>
                <w:szCs w:val="18"/>
              </w:rPr>
            </w:pPr>
            <w:r>
              <w:rPr>
                <w:rFonts w:ascii="SimSun" w:eastAsia="SimSun" w:hAnsi="SimSun" w:cs="SimSun"/>
                <w:spacing w:val="2"/>
                <w:sz w:val="18"/>
                <w:szCs w:val="18"/>
              </w:rPr>
              <w:t>熟悉本专业领域的业务知识和检测技术，较适应工作岗位</w:t>
            </w:r>
          </w:p>
        </w:tc>
      </w:tr>
      <w:tr>
        <w:tblPrEx>
          <w:tblW w:w="9150" w:type="dxa"/>
          <w:tblInd w:w="119" w:type="dxa"/>
          <w:tblLayout w:type="fixed"/>
        </w:tblPrEx>
        <w:trPr>
          <w:trHeight w:val="308"/>
        </w:trPr>
        <w:tc>
          <w:tcPr>
            <w:tcW w:w="1543" w:type="dxa"/>
            <w:vAlign w:val="top"/>
          </w:tcPr>
          <w:p>
            <w:pPr>
              <w:spacing w:before="119" w:line="183" w:lineRule="auto"/>
              <w:ind w:left="715"/>
              <w:rPr>
                <w:rFonts w:ascii="SimSun" w:eastAsia="SimSun" w:hAnsi="SimSun" w:cs="SimSun"/>
                <w:sz w:val="18"/>
                <w:szCs w:val="18"/>
              </w:rPr>
            </w:pPr>
            <w:r>
              <w:rPr>
                <w:rFonts w:ascii="SimSun" w:eastAsia="SimSun" w:hAnsi="SimSun" w:cs="SimSun"/>
                <w:sz w:val="18"/>
                <w:szCs w:val="18"/>
              </w:rPr>
              <w:t>2</w:t>
            </w:r>
          </w:p>
        </w:tc>
        <w:tc>
          <w:tcPr>
            <w:tcW w:w="7607" w:type="dxa"/>
            <w:vAlign w:val="top"/>
          </w:tcPr>
          <w:p>
            <w:pPr>
              <w:spacing w:before="72" w:line="219" w:lineRule="auto"/>
              <w:ind w:left="102"/>
              <w:rPr>
                <w:rFonts w:ascii="SimSun" w:eastAsia="SimSun" w:hAnsi="SimSun" w:cs="SimSun"/>
                <w:sz w:val="18"/>
                <w:szCs w:val="18"/>
              </w:rPr>
            </w:pPr>
            <w:r>
              <w:rPr>
                <w:rFonts w:ascii="SimSun" w:eastAsia="SimSun" w:hAnsi="SimSun" w:cs="SimSun"/>
                <w:spacing w:val="1"/>
                <w:sz w:val="18"/>
                <w:szCs w:val="18"/>
              </w:rPr>
              <w:t>具备本专业领域的业务知识和检测技术并具备工作岗位所需的技术基础</w:t>
            </w:r>
          </w:p>
        </w:tc>
      </w:tr>
      <w:tr>
        <w:tblPrEx>
          <w:tblW w:w="9150" w:type="dxa"/>
          <w:tblInd w:w="119" w:type="dxa"/>
          <w:tblLayout w:type="fixed"/>
        </w:tblPrEx>
        <w:trPr>
          <w:trHeight w:val="323"/>
        </w:trPr>
        <w:tc>
          <w:tcPr>
            <w:tcW w:w="1543" w:type="dxa"/>
            <w:vAlign w:val="top"/>
          </w:tcPr>
          <w:p>
            <w:pPr>
              <w:spacing w:before="120" w:line="184" w:lineRule="auto"/>
              <w:ind w:left="585"/>
              <w:rPr>
                <w:rFonts w:ascii="SimSun" w:eastAsia="SimSun" w:hAnsi="SimSun" w:cs="SimSun"/>
                <w:sz w:val="18"/>
                <w:szCs w:val="18"/>
              </w:rPr>
            </w:pPr>
            <w:r>
              <w:rPr>
                <w:rFonts w:ascii="SimSun" w:eastAsia="SimSun" w:hAnsi="SimSun" w:cs="SimSun"/>
                <w:spacing w:val="-3"/>
                <w:sz w:val="18"/>
                <w:szCs w:val="18"/>
              </w:rPr>
              <w:t>0～1</w:t>
            </w:r>
          </w:p>
        </w:tc>
        <w:tc>
          <w:tcPr>
            <w:tcW w:w="7607" w:type="dxa"/>
            <w:vAlign w:val="top"/>
          </w:tcPr>
          <w:p>
            <w:pPr>
              <w:spacing w:before="74" w:line="219" w:lineRule="auto"/>
              <w:ind w:left="102"/>
              <w:rPr>
                <w:rFonts w:ascii="SimSun" w:eastAsia="SimSun" w:hAnsi="SimSun" w:cs="SimSun"/>
                <w:sz w:val="18"/>
                <w:szCs w:val="18"/>
              </w:rPr>
            </w:pPr>
            <w:r>
              <w:rPr>
                <w:rFonts w:ascii="SimSun" w:eastAsia="SimSun" w:hAnsi="SimSun" w:cs="SimSun"/>
                <w:spacing w:val="2"/>
                <w:sz w:val="18"/>
                <w:szCs w:val="18"/>
              </w:rPr>
              <w:t>对本专业领域的业务知识和检测技术了解甚少，不甚胜任工作岗位</w:t>
            </w:r>
          </w:p>
        </w:tc>
      </w:tr>
    </w:tbl>
    <w:p>
      <w:pPr>
        <w:spacing w:before="209" w:line="222" w:lineRule="auto"/>
        <w:ind w:left="3"/>
        <w:outlineLvl w:val="0"/>
        <w:rPr>
          <w:rFonts w:ascii="SimHei" w:eastAsia="SimHei" w:hAnsi="SimHei" w:cs="SimHei"/>
          <w:sz w:val="22"/>
          <w:szCs w:val="22"/>
        </w:rPr>
      </w:pPr>
      <w:r>
        <w:rPr>
          <w:rFonts w:ascii="SimHei" w:eastAsia="SimHei" w:hAnsi="SimHei" w:cs="SimHei"/>
          <w:b/>
          <w:bCs/>
          <w:spacing w:val="9"/>
          <w:sz w:val="22"/>
          <w:szCs w:val="22"/>
        </w:rPr>
        <w:t>5.3</w:t>
      </w:r>
      <w:r>
        <w:rPr>
          <w:rFonts w:ascii="SimHei" w:eastAsia="SimHei" w:hAnsi="SimHei" w:cs="SimHei"/>
          <w:spacing w:val="109"/>
          <w:sz w:val="22"/>
          <w:szCs w:val="22"/>
        </w:rPr>
        <w:t xml:space="preserve"> </w:t>
      </w:r>
      <w:r>
        <w:rPr>
          <w:rFonts w:ascii="SimHei" w:eastAsia="SimHei" w:hAnsi="SimHei" w:cs="SimHei"/>
          <w:b/>
          <w:bCs/>
          <w:spacing w:val="9"/>
          <w:sz w:val="22"/>
          <w:szCs w:val="22"/>
        </w:rPr>
        <w:t>科研能力(20分)</w:t>
      </w:r>
    </w:p>
    <w:p>
      <w:pPr>
        <w:spacing w:before="206" w:line="222" w:lineRule="auto"/>
        <w:ind w:left="3"/>
        <w:outlineLvl w:val="0"/>
        <w:rPr>
          <w:rFonts w:ascii="SimHei" w:eastAsia="SimHei" w:hAnsi="SimHei" w:cs="SimHei"/>
          <w:sz w:val="22"/>
          <w:szCs w:val="22"/>
        </w:rPr>
      </w:pPr>
      <w:r>
        <w:rPr>
          <w:rFonts w:ascii="SimHei" w:eastAsia="SimHei" w:hAnsi="SimHei" w:cs="SimHei"/>
          <w:b/>
          <w:bCs/>
          <w:spacing w:val="8"/>
          <w:sz w:val="22"/>
          <w:szCs w:val="22"/>
        </w:rPr>
        <w:t>5.3.1</w:t>
      </w:r>
      <w:r>
        <w:rPr>
          <w:rFonts w:ascii="SimHei" w:eastAsia="SimHei" w:hAnsi="SimHei" w:cs="SimHei"/>
          <w:spacing w:val="101"/>
          <w:sz w:val="22"/>
          <w:szCs w:val="22"/>
        </w:rPr>
        <w:t xml:space="preserve"> </w:t>
      </w:r>
      <w:r>
        <w:rPr>
          <w:rFonts w:ascii="SimHei" w:eastAsia="SimHei" w:hAnsi="SimHei" w:cs="SimHei"/>
          <w:b/>
          <w:bCs/>
          <w:spacing w:val="8"/>
          <w:sz w:val="22"/>
          <w:szCs w:val="22"/>
        </w:rPr>
        <w:t>科研项目(5分)</w:t>
      </w:r>
    </w:p>
    <w:p>
      <w:pPr>
        <w:spacing w:before="191" w:line="256" w:lineRule="auto"/>
        <w:ind w:right="11" w:firstLine="419"/>
        <w:jc w:val="both"/>
        <w:rPr>
          <w:rFonts w:ascii="SimSun" w:eastAsia="SimSun" w:hAnsi="SimSun" w:cs="SimSun"/>
          <w:sz w:val="22"/>
          <w:szCs w:val="22"/>
        </w:rPr>
      </w:pPr>
      <w:r>
        <w:rPr>
          <w:rFonts w:ascii="SimSun" w:eastAsia="SimSun" w:hAnsi="SimSun" w:cs="SimSun"/>
          <w:spacing w:val="-6"/>
          <w:sz w:val="22"/>
          <w:szCs w:val="22"/>
        </w:rPr>
        <w:t>科研项目(包括国家级、省部级、地市级科研项目</w:t>
      </w:r>
      <w:r>
        <w:rPr>
          <w:rFonts w:ascii="SimSun" w:eastAsia="SimSun" w:hAnsi="SimSun" w:cs="SimSun"/>
          <w:spacing w:val="-7"/>
          <w:sz w:val="22"/>
          <w:szCs w:val="22"/>
        </w:rPr>
        <w:t>及其他项目)组织实施情况的审查，组织实施国</w:t>
      </w:r>
      <w:r>
        <w:rPr>
          <w:rFonts w:ascii="SimSun" w:eastAsia="SimSun" w:hAnsi="SimSun" w:cs="SimSun"/>
          <w:sz w:val="22"/>
          <w:szCs w:val="22"/>
        </w:rPr>
        <w:t xml:space="preserve"> </w:t>
      </w:r>
      <w:r>
        <w:rPr>
          <w:rFonts w:ascii="SimSun" w:eastAsia="SimSun" w:hAnsi="SimSun" w:cs="SimSun"/>
          <w:spacing w:val="-9"/>
          <w:sz w:val="22"/>
          <w:szCs w:val="22"/>
        </w:rPr>
        <w:t>家级科研项目1项以上加2分；组织实施省部级科研项目1项以上加1分；组织实施地市级科研项目1项以</w:t>
      </w:r>
      <w:r>
        <w:rPr>
          <w:rFonts w:ascii="SimSun" w:eastAsia="SimSun" w:hAnsi="SimSun" w:cs="SimSun"/>
          <w:spacing w:val="10"/>
          <w:sz w:val="22"/>
          <w:szCs w:val="22"/>
        </w:rPr>
        <w:t xml:space="preserve"> </w:t>
      </w:r>
      <w:r>
        <w:rPr>
          <w:rFonts w:ascii="SimSun" w:eastAsia="SimSun" w:hAnsi="SimSun" w:cs="SimSun"/>
          <w:spacing w:val="-9"/>
          <w:sz w:val="22"/>
          <w:szCs w:val="22"/>
        </w:rPr>
        <w:t>上加1分；组织实施其他项目并获得成果加1分。机构近3年未组织实施科研项目，不可</w:t>
      </w:r>
      <w:r>
        <w:rPr>
          <w:rFonts w:ascii="SimSun" w:eastAsia="SimSun" w:hAnsi="SimSun" w:cs="SimSun"/>
          <w:spacing w:val="-10"/>
          <w:sz w:val="22"/>
          <w:szCs w:val="22"/>
        </w:rPr>
        <w:t>通过验收，为单</w:t>
      </w:r>
      <w:r>
        <w:rPr>
          <w:rFonts w:ascii="SimSun" w:eastAsia="SimSun" w:hAnsi="SimSun" w:cs="SimSun"/>
          <w:sz w:val="22"/>
          <w:szCs w:val="22"/>
        </w:rPr>
        <w:t xml:space="preserve"> </w:t>
      </w:r>
      <w:r>
        <w:rPr>
          <w:rFonts w:ascii="SimSun" w:eastAsia="SimSun" w:hAnsi="SimSun" w:cs="SimSun"/>
          <w:spacing w:val="-8"/>
          <w:sz w:val="22"/>
          <w:szCs w:val="22"/>
        </w:rPr>
        <w:t>项否决项。</w:t>
      </w:r>
    </w:p>
    <w:p>
      <w:pPr>
        <w:spacing w:before="48" w:line="219" w:lineRule="auto"/>
        <w:ind w:left="419"/>
        <w:rPr>
          <w:rFonts w:ascii="SimSun" w:eastAsia="SimSun" w:hAnsi="SimSun" w:cs="SimSun"/>
          <w:sz w:val="22"/>
          <w:szCs w:val="22"/>
        </w:rPr>
      </w:pPr>
      <w:r>
        <w:rPr>
          <w:rFonts w:ascii="SimSun" w:eastAsia="SimSun" w:hAnsi="SimSun" w:cs="SimSun"/>
          <w:spacing w:val="-11"/>
          <w:sz w:val="22"/>
          <w:szCs w:val="22"/>
        </w:rPr>
        <w:t>并应重点关注下列要求：</w:t>
      </w:r>
    </w:p>
    <w:p>
      <w:pPr>
        <w:spacing w:before="38" w:line="219" w:lineRule="auto"/>
        <w:ind w:left="419"/>
        <w:rPr>
          <w:rFonts w:ascii="SimSun" w:eastAsia="SimSun" w:hAnsi="SimSun" w:cs="SimSun"/>
          <w:sz w:val="22"/>
          <w:szCs w:val="22"/>
        </w:rPr>
      </w:pPr>
      <w:r>
        <w:rPr>
          <w:rFonts w:ascii="SimSun" w:eastAsia="SimSun" w:hAnsi="SimSun" w:cs="SimSun"/>
          <w:spacing w:val="-3"/>
          <w:sz w:val="22"/>
          <w:szCs w:val="22"/>
        </w:rPr>
        <w:t>a)</w:t>
      </w:r>
      <w:r>
        <w:rPr>
          <w:rFonts w:ascii="SimSun" w:eastAsia="SimSun" w:hAnsi="SimSun" w:cs="SimSun"/>
          <w:spacing w:val="89"/>
          <w:sz w:val="22"/>
          <w:szCs w:val="22"/>
        </w:rPr>
        <w:t xml:space="preserve"> </w:t>
      </w:r>
      <w:r>
        <w:rPr>
          <w:rFonts w:ascii="SimSun" w:eastAsia="SimSun" w:hAnsi="SimSun" w:cs="SimSun"/>
          <w:spacing w:val="-3"/>
          <w:sz w:val="22"/>
          <w:szCs w:val="22"/>
        </w:rPr>
        <w:t>纳入审查范围的项目为近3年内经批准承担的相关专</w:t>
      </w:r>
      <w:r>
        <w:rPr>
          <w:rFonts w:ascii="SimSun" w:eastAsia="SimSun" w:hAnsi="SimSun" w:cs="SimSun"/>
          <w:spacing w:val="-4"/>
          <w:sz w:val="22"/>
          <w:szCs w:val="22"/>
        </w:rPr>
        <w:t>业领域科研项目；</w:t>
      </w:r>
    </w:p>
    <w:p>
      <w:pPr>
        <w:spacing w:before="49" w:line="219" w:lineRule="auto"/>
        <w:ind w:left="419"/>
        <w:rPr>
          <w:rFonts w:ascii="SimSun" w:eastAsia="SimSun" w:hAnsi="SimSun" w:cs="SimSun"/>
          <w:sz w:val="22"/>
          <w:szCs w:val="22"/>
        </w:rPr>
      </w:pPr>
      <w:r>
        <w:rPr>
          <w:rFonts w:ascii="SimSun" w:eastAsia="SimSun" w:hAnsi="SimSun" w:cs="SimSun"/>
          <w:spacing w:val="-9"/>
          <w:sz w:val="22"/>
          <w:szCs w:val="22"/>
        </w:rPr>
        <w:t>b)</w:t>
      </w:r>
      <w:r>
        <w:rPr>
          <w:rFonts w:ascii="SimSun" w:eastAsia="SimSun" w:hAnsi="SimSun" w:cs="SimSun"/>
          <w:spacing w:val="105"/>
          <w:sz w:val="22"/>
          <w:szCs w:val="22"/>
        </w:rPr>
        <w:t xml:space="preserve"> </w:t>
      </w:r>
      <w:r>
        <w:rPr>
          <w:rFonts w:ascii="SimSun" w:eastAsia="SimSun" w:hAnsi="SimSun" w:cs="SimSun"/>
          <w:spacing w:val="-9"/>
          <w:sz w:val="22"/>
          <w:szCs w:val="22"/>
        </w:rPr>
        <w:t>能以单位或个人两种形式组织实施科研项目，但必须参与科研项目的具体</w:t>
      </w:r>
      <w:r>
        <w:rPr>
          <w:rFonts w:ascii="SimSun" w:eastAsia="SimSun" w:hAnsi="SimSun" w:cs="SimSun"/>
          <w:spacing w:val="-10"/>
          <w:sz w:val="22"/>
          <w:szCs w:val="22"/>
        </w:rPr>
        <w:t>工作；</w:t>
      </w:r>
    </w:p>
    <w:p>
      <w:pPr>
        <w:spacing w:before="51" w:line="219" w:lineRule="auto"/>
        <w:ind w:left="419"/>
        <w:rPr>
          <w:rFonts w:ascii="SimSun" w:eastAsia="SimSun" w:hAnsi="SimSun" w:cs="SimSun"/>
          <w:sz w:val="22"/>
          <w:szCs w:val="22"/>
        </w:rPr>
      </w:pPr>
      <w:r>
        <w:rPr>
          <w:rFonts w:ascii="SimSun" w:eastAsia="SimSun" w:hAnsi="SimSun" w:cs="SimSun"/>
          <w:spacing w:val="-10"/>
          <w:sz w:val="22"/>
          <w:szCs w:val="22"/>
        </w:rPr>
        <w:t>c)</w:t>
      </w:r>
      <w:r>
        <w:rPr>
          <w:rFonts w:ascii="SimSun" w:eastAsia="SimSun" w:hAnsi="SimSun" w:cs="SimSun"/>
          <w:spacing w:val="103"/>
          <w:sz w:val="22"/>
          <w:szCs w:val="22"/>
        </w:rPr>
        <w:t xml:space="preserve"> </w:t>
      </w:r>
      <w:r>
        <w:rPr>
          <w:rFonts w:ascii="SimSun" w:eastAsia="SimSun" w:hAnsi="SimSun" w:cs="SimSun"/>
          <w:spacing w:val="-10"/>
          <w:sz w:val="22"/>
          <w:szCs w:val="22"/>
        </w:rPr>
        <w:t>单纯购买设备的技术改造项目不纳入计算</w:t>
      </w:r>
      <w:r>
        <w:rPr>
          <w:rFonts w:ascii="SimSun" w:eastAsia="SimSun" w:hAnsi="SimSun" w:cs="SimSun"/>
          <w:spacing w:val="-11"/>
          <w:sz w:val="22"/>
          <w:szCs w:val="22"/>
        </w:rPr>
        <w:t>范围。</w:t>
      </w:r>
    </w:p>
    <w:p>
      <w:pPr>
        <w:spacing w:before="224" w:line="222" w:lineRule="auto"/>
        <w:ind w:left="3"/>
        <w:outlineLvl w:val="0"/>
        <w:rPr>
          <w:rFonts w:ascii="SimHei" w:eastAsia="SimHei" w:hAnsi="SimHei" w:cs="SimHei"/>
          <w:sz w:val="22"/>
          <w:szCs w:val="22"/>
        </w:rPr>
      </w:pPr>
      <w:r>
        <w:rPr>
          <w:rFonts w:ascii="SimHei" w:eastAsia="SimHei" w:hAnsi="SimHei" w:cs="SimHei"/>
          <w:b/>
          <w:bCs/>
          <w:spacing w:val="18"/>
          <w:sz w:val="22"/>
          <w:szCs w:val="22"/>
        </w:rPr>
        <w:t>5.3.2</w:t>
      </w:r>
      <w:r>
        <w:rPr>
          <w:rFonts w:ascii="SimHei" w:eastAsia="SimHei" w:hAnsi="SimHei" w:cs="SimHei"/>
          <w:spacing w:val="100"/>
          <w:sz w:val="22"/>
          <w:szCs w:val="22"/>
        </w:rPr>
        <w:t xml:space="preserve"> </w:t>
      </w:r>
      <w:r>
        <w:rPr>
          <w:rFonts w:ascii="SimHei" w:eastAsia="SimHei" w:hAnsi="SimHei" w:cs="SimHei"/>
          <w:b/>
          <w:bCs/>
          <w:spacing w:val="18"/>
          <w:sz w:val="22"/>
          <w:szCs w:val="22"/>
        </w:rPr>
        <w:t>标准制(修)订(5分)</w:t>
      </w:r>
    </w:p>
    <w:p>
      <w:pPr>
        <w:spacing w:before="190" w:line="219" w:lineRule="auto"/>
        <w:ind w:left="419"/>
        <w:rPr>
          <w:rFonts w:ascii="SimSun" w:eastAsia="SimSun" w:hAnsi="SimSun" w:cs="SimSun"/>
          <w:sz w:val="22"/>
          <w:szCs w:val="22"/>
        </w:rPr>
      </w:pPr>
      <w:r>
        <w:rPr>
          <w:rFonts w:ascii="SimSun" w:eastAsia="SimSun" w:hAnsi="SimSun" w:cs="SimSun"/>
          <w:spacing w:val="-2"/>
          <w:sz w:val="22"/>
          <w:szCs w:val="22"/>
        </w:rPr>
        <w:t>标准制(修)订情况应满足下列要求，并按照表3的规定审查赋分：</w:t>
      </w:r>
    </w:p>
    <w:p>
      <w:pPr>
        <w:spacing w:before="48"/>
        <w:ind w:left="849" w:right="3" w:hanging="430"/>
        <w:rPr>
          <w:rFonts w:ascii="SimSun" w:eastAsia="SimSun" w:hAnsi="SimSun" w:cs="SimSun"/>
          <w:sz w:val="22"/>
          <w:szCs w:val="22"/>
        </w:rPr>
      </w:pPr>
      <w:r>
        <w:rPr>
          <w:rFonts w:ascii="SimSun" w:eastAsia="SimSun" w:hAnsi="SimSun" w:cs="SimSun"/>
          <w:spacing w:val="-4"/>
          <w:sz w:val="22"/>
          <w:szCs w:val="22"/>
        </w:rPr>
        <w:t>a)</w:t>
      </w:r>
      <w:r>
        <w:rPr>
          <w:rFonts w:ascii="SimSun" w:eastAsia="SimSun" w:hAnsi="SimSun" w:cs="SimSun"/>
          <w:spacing w:val="117"/>
          <w:sz w:val="22"/>
          <w:szCs w:val="22"/>
        </w:rPr>
        <w:t xml:space="preserve"> </w:t>
      </w:r>
      <w:r>
        <w:rPr>
          <w:rFonts w:ascii="SimSun" w:eastAsia="SimSun" w:hAnsi="SimSun" w:cs="SimSun"/>
          <w:spacing w:val="-4"/>
          <w:sz w:val="22"/>
          <w:szCs w:val="22"/>
        </w:rPr>
        <w:t>近3年内承担或参与完成，并已发布实施的相关专业领域国际、国家、行业、地方及其它各</w:t>
      </w:r>
      <w:r>
        <w:rPr>
          <w:rFonts w:ascii="SimSun" w:eastAsia="SimSun" w:hAnsi="SimSun" w:cs="SimSun"/>
          <w:sz w:val="22"/>
          <w:szCs w:val="22"/>
        </w:rPr>
        <w:t xml:space="preserve"> </w:t>
      </w:r>
      <w:r>
        <w:rPr>
          <w:rFonts w:ascii="SimSun" w:eastAsia="SimSun" w:hAnsi="SimSun" w:cs="SimSun"/>
          <w:spacing w:val="-1"/>
          <w:sz w:val="22"/>
          <w:szCs w:val="22"/>
        </w:rPr>
        <w:t>类标准(规程)等技术规范可纳入审查赋分；</w:t>
      </w:r>
    </w:p>
    <w:p>
      <w:pPr>
        <w:spacing w:before="49" w:line="219" w:lineRule="auto"/>
        <w:ind w:left="419"/>
        <w:rPr>
          <w:rFonts w:ascii="SimSun" w:eastAsia="SimSun" w:hAnsi="SimSun" w:cs="SimSun"/>
          <w:sz w:val="22"/>
          <w:szCs w:val="22"/>
        </w:rPr>
      </w:pPr>
      <w:r>
        <w:rPr>
          <w:rFonts w:ascii="SimSun" w:eastAsia="SimSun" w:hAnsi="SimSun" w:cs="SimSun"/>
          <w:spacing w:val="-6"/>
          <w:sz w:val="22"/>
          <w:szCs w:val="22"/>
        </w:rPr>
        <w:t>b)</w:t>
      </w:r>
      <w:r>
        <w:rPr>
          <w:rFonts w:ascii="SimSun" w:eastAsia="SimSun" w:hAnsi="SimSun" w:cs="SimSun"/>
          <w:spacing w:val="109"/>
          <w:sz w:val="22"/>
          <w:szCs w:val="22"/>
        </w:rPr>
        <w:t xml:space="preserve"> </w:t>
      </w:r>
      <w:r>
        <w:rPr>
          <w:rFonts w:ascii="SimSun" w:eastAsia="SimSun" w:hAnsi="SimSun" w:cs="SimSun"/>
          <w:spacing w:val="-6"/>
          <w:sz w:val="22"/>
          <w:szCs w:val="22"/>
        </w:rPr>
        <w:t>各单项根据对应类别分值赋分，总分不超过5分；</w:t>
      </w:r>
    </w:p>
    <w:p>
      <w:pPr>
        <w:spacing w:before="46" w:line="216" w:lineRule="auto"/>
        <w:ind w:left="419"/>
        <w:rPr>
          <w:rFonts w:ascii="SimSun" w:eastAsia="SimSun" w:hAnsi="SimSun" w:cs="SimSun"/>
          <w:sz w:val="22"/>
          <w:szCs w:val="22"/>
        </w:rPr>
      </w:pPr>
      <w:r>
        <w:rPr>
          <w:rFonts w:ascii="SimSun" w:eastAsia="SimSun" w:hAnsi="SimSun" w:cs="SimSun"/>
          <w:spacing w:val="5"/>
          <w:sz w:val="22"/>
          <w:szCs w:val="22"/>
        </w:rPr>
        <w:t>c)</w:t>
      </w:r>
      <w:r>
        <w:rPr>
          <w:rFonts w:ascii="SimSun" w:eastAsia="SimSun" w:hAnsi="SimSun" w:cs="SimSun"/>
          <w:spacing w:val="104"/>
          <w:sz w:val="22"/>
          <w:szCs w:val="22"/>
        </w:rPr>
        <w:t xml:space="preserve"> </w:t>
      </w:r>
      <w:r>
        <w:rPr>
          <w:rFonts w:ascii="SimSun" w:eastAsia="SimSun" w:hAnsi="SimSun" w:cs="SimSun"/>
          <w:spacing w:val="5"/>
          <w:sz w:val="22"/>
          <w:szCs w:val="22"/>
        </w:rPr>
        <w:t>非首次制定的标准(如：修订、改版),根据表格分值的70%赋分；</w:t>
      </w:r>
    </w:p>
    <w:p>
      <w:pPr>
        <w:spacing w:before="54" w:line="219" w:lineRule="auto"/>
        <w:ind w:left="419"/>
        <w:rPr>
          <w:rFonts w:ascii="SimSun" w:eastAsia="SimSun" w:hAnsi="SimSun" w:cs="SimSun"/>
          <w:sz w:val="22"/>
          <w:szCs w:val="22"/>
        </w:rPr>
      </w:pPr>
      <w:r>
        <w:rPr>
          <w:rFonts w:ascii="SimSun" w:eastAsia="SimSun" w:hAnsi="SimSun" w:cs="SimSun"/>
          <w:spacing w:val="-6"/>
          <w:sz w:val="22"/>
          <w:szCs w:val="22"/>
        </w:rPr>
        <w:t>d)</w:t>
      </w:r>
      <w:r>
        <w:rPr>
          <w:rFonts w:ascii="SimSun" w:eastAsia="SimSun" w:hAnsi="SimSun" w:cs="SimSun"/>
          <w:spacing w:val="111"/>
          <w:sz w:val="22"/>
          <w:szCs w:val="22"/>
        </w:rPr>
        <w:t xml:space="preserve"> </w:t>
      </w:r>
      <w:r>
        <w:rPr>
          <w:rFonts w:ascii="SimSun" w:eastAsia="SimSun" w:hAnsi="SimSun" w:cs="SimSun"/>
          <w:spacing w:val="-6"/>
          <w:sz w:val="22"/>
          <w:szCs w:val="22"/>
        </w:rPr>
        <w:t>地市级地方标准、内部规程以正式发布为准，总得分不超过3分。</w:t>
      </w:r>
    </w:p>
    <w:p>
      <w:pPr>
        <w:spacing w:before="229" w:line="222" w:lineRule="auto"/>
        <w:ind w:left="3169"/>
        <w:rPr>
          <w:rFonts w:ascii="SimHei" w:eastAsia="SimHei" w:hAnsi="SimHei" w:cs="SimHei"/>
          <w:sz w:val="22"/>
          <w:szCs w:val="22"/>
        </w:rPr>
      </w:pPr>
      <w:r>
        <w:rPr>
          <w:rFonts w:ascii="SimHei" w:eastAsia="SimHei" w:hAnsi="SimHei" w:cs="SimHei"/>
          <w:spacing w:val="7"/>
          <w:sz w:val="22"/>
          <w:szCs w:val="22"/>
        </w:rPr>
        <w:t>表3</w:t>
      </w:r>
      <w:r>
        <w:rPr>
          <w:rFonts w:ascii="SimHei" w:eastAsia="SimHei" w:hAnsi="SimHei" w:cs="SimHei"/>
          <w:spacing w:val="109"/>
          <w:sz w:val="22"/>
          <w:szCs w:val="22"/>
        </w:rPr>
        <w:t xml:space="preserve"> </w:t>
      </w:r>
      <w:r>
        <w:rPr>
          <w:rFonts w:ascii="SimHei" w:eastAsia="SimHei" w:hAnsi="SimHei" w:cs="SimHei"/>
          <w:spacing w:val="7"/>
          <w:sz w:val="22"/>
          <w:szCs w:val="22"/>
        </w:rPr>
        <w:t>标准制(修)订情况审查表</w:t>
      </w:r>
    </w:p>
    <w:tbl>
      <w:tblPr>
        <w:tblStyle w:val="TableNormal1"/>
        <w:tblW w:w="896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652"/>
        <w:gridCol w:w="909"/>
        <w:gridCol w:w="899"/>
        <w:gridCol w:w="869"/>
        <w:gridCol w:w="929"/>
        <w:gridCol w:w="899"/>
        <w:gridCol w:w="989"/>
        <w:gridCol w:w="814"/>
      </w:tblGrid>
      <w:tr>
        <w:tblPrEx>
          <w:tblW w:w="896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3"/>
        </w:trPr>
        <w:tc>
          <w:tcPr>
            <w:tcW w:w="2652" w:type="dxa"/>
            <w:vAlign w:val="top"/>
          </w:tcPr>
          <w:p>
            <w:pPr>
              <w:spacing w:before="62" w:line="219" w:lineRule="auto"/>
              <w:ind w:left="935"/>
              <w:rPr>
                <w:rFonts w:ascii="SimSun" w:eastAsia="SimSun" w:hAnsi="SimSun" w:cs="SimSun"/>
                <w:sz w:val="19"/>
                <w:szCs w:val="19"/>
              </w:rPr>
            </w:pPr>
            <w:r>
              <w:rPr>
                <w:rFonts w:ascii="SimSun" w:eastAsia="SimSun" w:hAnsi="SimSun" w:cs="SimSun"/>
                <w:spacing w:val="3"/>
                <w:sz w:val="19"/>
                <w:szCs w:val="19"/>
              </w:rPr>
              <w:t>成果类别</w:t>
            </w:r>
          </w:p>
        </w:tc>
        <w:tc>
          <w:tcPr>
            <w:tcW w:w="909" w:type="dxa"/>
            <w:vAlign w:val="top"/>
          </w:tcPr>
          <w:p>
            <w:pPr>
              <w:spacing w:before="62" w:line="219" w:lineRule="auto"/>
              <w:ind w:left="163"/>
              <w:rPr>
                <w:rFonts w:ascii="SimSun" w:eastAsia="SimSun" w:hAnsi="SimSun" w:cs="SimSun"/>
                <w:sz w:val="19"/>
                <w:szCs w:val="19"/>
              </w:rPr>
            </w:pPr>
            <w:r>
              <w:rPr>
                <w:rFonts w:ascii="SimSun" w:eastAsia="SimSun" w:hAnsi="SimSun" w:cs="SimSun"/>
                <w:spacing w:val="11"/>
                <w:sz w:val="19"/>
                <w:szCs w:val="19"/>
              </w:rPr>
              <w:t>第一名</w:t>
            </w:r>
          </w:p>
        </w:tc>
        <w:tc>
          <w:tcPr>
            <w:tcW w:w="899" w:type="dxa"/>
            <w:vAlign w:val="top"/>
          </w:tcPr>
          <w:p>
            <w:pPr>
              <w:spacing w:before="62" w:line="219" w:lineRule="auto"/>
              <w:ind w:left="153"/>
              <w:rPr>
                <w:rFonts w:ascii="SimSun" w:eastAsia="SimSun" w:hAnsi="SimSun" w:cs="SimSun"/>
                <w:sz w:val="19"/>
                <w:szCs w:val="19"/>
              </w:rPr>
            </w:pPr>
            <w:r>
              <w:rPr>
                <w:rFonts w:ascii="SimSun" w:eastAsia="SimSun" w:hAnsi="SimSun" w:cs="SimSun"/>
                <w:spacing w:val="8"/>
                <w:sz w:val="19"/>
                <w:szCs w:val="19"/>
              </w:rPr>
              <w:t>第二名</w:t>
            </w:r>
          </w:p>
        </w:tc>
        <w:tc>
          <w:tcPr>
            <w:tcW w:w="869" w:type="dxa"/>
            <w:vAlign w:val="top"/>
          </w:tcPr>
          <w:p>
            <w:pPr>
              <w:spacing w:before="62" w:line="219" w:lineRule="auto"/>
              <w:ind w:left="145"/>
              <w:rPr>
                <w:rFonts w:ascii="SimSun" w:eastAsia="SimSun" w:hAnsi="SimSun" w:cs="SimSun"/>
                <w:sz w:val="19"/>
                <w:szCs w:val="19"/>
              </w:rPr>
            </w:pPr>
            <w:r>
              <w:rPr>
                <w:rFonts w:ascii="SimSun" w:eastAsia="SimSun" w:hAnsi="SimSun" w:cs="SimSun"/>
                <w:spacing w:val="8"/>
                <w:sz w:val="19"/>
                <w:szCs w:val="19"/>
              </w:rPr>
              <w:t>第三名</w:t>
            </w:r>
          </w:p>
        </w:tc>
        <w:tc>
          <w:tcPr>
            <w:tcW w:w="929" w:type="dxa"/>
            <w:vAlign w:val="top"/>
          </w:tcPr>
          <w:p>
            <w:pPr>
              <w:spacing w:before="62" w:line="219" w:lineRule="auto"/>
              <w:ind w:left="176"/>
              <w:rPr>
                <w:rFonts w:ascii="SimSun" w:eastAsia="SimSun" w:hAnsi="SimSun" w:cs="SimSun"/>
                <w:sz w:val="19"/>
                <w:szCs w:val="19"/>
              </w:rPr>
            </w:pPr>
            <w:r>
              <w:rPr>
                <w:rFonts w:ascii="SimSun" w:eastAsia="SimSun" w:hAnsi="SimSun" w:cs="SimSun"/>
                <w:spacing w:val="8"/>
                <w:sz w:val="19"/>
                <w:szCs w:val="19"/>
              </w:rPr>
              <w:t>第四名</w:t>
            </w:r>
          </w:p>
        </w:tc>
        <w:tc>
          <w:tcPr>
            <w:tcW w:w="899" w:type="dxa"/>
            <w:vAlign w:val="top"/>
          </w:tcPr>
          <w:p>
            <w:pPr>
              <w:spacing w:before="62" w:line="219" w:lineRule="auto"/>
              <w:ind w:left="156"/>
              <w:rPr>
                <w:rFonts w:ascii="SimSun" w:eastAsia="SimSun" w:hAnsi="SimSun" w:cs="SimSun"/>
                <w:sz w:val="19"/>
                <w:szCs w:val="19"/>
              </w:rPr>
            </w:pPr>
            <w:r>
              <w:rPr>
                <w:rFonts w:ascii="SimSun" w:eastAsia="SimSun" w:hAnsi="SimSun" w:cs="SimSun"/>
                <w:spacing w:val="8"/>
                <w:sz w:val="19"/>
                <w:szCs w:val="19"/>
              </w:rPr>
              <w:t>第五名</w:t>
            </w:r>
          </w:p>
        </w:tc>
        <w:tc>
          <w:tcPr>
            <w:tcW w:w="989" w:type="dxa"/>
            <w:vAlign w:val="top"/>
          </w:tcPr>
          <w:p>
            <w:pPr>
              <w:spacing w:before="62" w:line="219" w:lineRule="auto"/>
              <w:ind w:left="208"/>
              <w:rPr>
                <w:rFonts w:ascii="SimSun" w:eastAsia="SimSun" w:hAnsi="SimSun" w:cs="SimSun"/>
                <w:sz w:val="19"/>
                <w:szCs w:val="19"/>
              </w:rPr>
            </w:pPr>
            <w:r>
              <w:rPr>
                <w:rFonts w:ascii="SimSun" w:eastAsia="SimSun" w:hAnsi="SimSun" w:cs="SimSun"/>
                <w:spacing w:val="8"/>
                <w:sz w:val="19"/>
                <w:szCs w:val="19"/>
              </w:rPr>
              <w:t>第六名</w:t>
            </w:r>
          </w:p>
        </w:tc>
        <w:tc>
          <w:tcPr>
            <w:tcW w:w="814" w:type="dxa"/>
            <w:vAlign w:val="top"/>
          </w:tcPr>
          <w:p>
            <w:pPr>
              <w:spacing w:before="62" w:line="219" w:lineRule="auto"/>
              <w:ind w:left="118"/>
              <w:rPr>
                <w:rFonts w:ascii="SimSun" w:eastAsia="SimSun" w:hAnsi="SimSun" w:cs="SimSun"/>
                <w:sz w:val="19"/>
                <w:szCs w:val="19"/>
              </w:rPr>
            </w:pPr>
            <w:r>
              <w:rPr>
                <w:rFonts w:ascii="SimSun" w:eastAsia="SimSun" w:hAnsi="SimSun" w:cs="SimSun"/>
                <w:spacing w:val="8"/>
                <w:sz w:val="19"/>
                <w:szCs w:val="19"/>
              </w:rPr>
              <w:t>第七名</w:t>
            </w:r>
          </w:p>
        </w:tc>
      </w:tr>
    </w:tbl>
    <w:p>
      <w:pPr>
        <w:sectPr>
          <w:footerReference w:type="default" r:id="rId16"/>
          <w:pgSz w:w="11910" w:h="16840"/>
          <w:pgMar w:top="1431" w:right="1366" w:bottom="1155" w:left="1150" w:header="0" w:footer="1006" w:gutter="0"/>
          <w:pgNumType w:start="12"/>
          <w:cols w:space="708"/>
        </w:sectPr>
      </w:pPr>
    </w:p>
    <w:tbl>
      <w:tblPr>
        <w:tblStyle w:val="TableNormal2"/>
        <w:tblW w:w="896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652"/>
        <w:gridCol w:w="909"/>
        <w:gridCol w:w="899"/>
        <w:gridCol w:w="869"/>
        <w:gridCol w:w="929"/>
        <w:gridCol w:w="899"/>
        <w:gridCol w:w="989"/>
        <w:gridCol w:w="814"/>
      </w:tblGrid>
      <w:tr>
        <w:tblPrEx>
          <w:tblW w:w="896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7"/>
        </w:trPr>
        <w:tc>
          <w:tcPr>
            <w:tcW w:w="2652" w:type="dxa"/>
            <w:vAlign w:val="top"/>
          </w:tcPr>
          <w:p>
            <w:pPr>
              <w:spacing w:before="70" w:line="220" w:lineRule="auto"/>
              <w:ind w:left="365"/>
              <w:rPr>
                <w:rFonts w:ascii="SimSun" w:eastAsia="SimSun" w:hAnsi="SimSun" w:cs="SimSun"/>
                <w:sz w:val="19"/>
                <w:szCs w:val="19"/>
              </w:rPr>
            </w:pPr>
            <w:r>
              <w:rPr>
                <w:rFonts w:ascii="SimSun" w:eastAsia="SimSun" w:hAnsi="SimSun" w:cs="SimSun"/>
                <w:spacing w:val="3"/>
                <w:sz w:val="19"/>
                <w:szCs w:val="19"/>
              </w:rPr>
              <w:t>国家、行业标准(规程)</w:t>
            </w:r>
          </w:p>
        </w:tc>
        <w:tc>
          <w:tcPr>
            <w:tcW w:w="909" w:type="dxa"/>
            <w:vAlign w:val="top"/>
          </w:tcPr>
          <w:p>
            <w:pPr>
              <w:spacing w:before="119" w:line="182" w:lineRule="auto"/>
              <w:ind w:left="393"/>
              <w:rPr>
                <w:rFonts w:ascii="SimSun" w:eastAsia="SimSun" w:hAnsi="SimSun" w:cs="SimSun"/>
                <w:sz w:val="19"/>
                <w:szCs w:val="19"/>
              </w:rPr>
            </w:pPr>
            <w:r>
              <w:rPr>
                <w:rFonts w:ascii="SimSun" w:eastAsia="SimSun" w:hAnsi="SimSun" w:cs="SimSun"/>
                <w:sz w:val="19"/>
                <w:szCs w:val="19"/>
              </w:rPr>
              <w:t>5</w:t>
            </w:r>
          </w:p>
        </w:tc>
        <w:tc>
          <w:tcPr>
            <w:tcW w:w="899" w:type="dxa"/>
            <w:vAlign w:val="top"/>
          </w:tcPr>
          <w:p>
            <w:pPr>
              <w:spacing w:before="118" w:line="183" w:lineRule="auto"/>
              <w:ind w:left="294"/>
              <w:rPr>
                <w:rFonts w:ascii="SimSun" w:eastAsia="SimSun" w:hAnsi="SimSun" w:cs="SimSun"/>
                <w:sz w:val="19"/>
                <w:szCs w:val="19"/>
              </w:rPr>
            </w:pPr>
            <w:r>
              <w:rPr>
                <w:rFonts w:ascii="SimSun" w:eastAsia="SimSun" w:hAnsi="SimSun" w:cs="SimSun"/>
                <w:spacing w:val="-2"/>
                <w:sz w:val="19"/>
                <w:szCs w:val="19"/>
              </w:rPr>
              <w:t>4.5</w:t>
            </w:r>
          </w:p>
        </w:tc>
        <w:tc>
          <w:tcPr>
            <w:tcW w:w="869" w:type="dxa"/>
            <w:vAlign w:val="top"/>
          </w:tcPr>
          <w:p>
            <w:pPr>
              <w:spacing w:before="118" w:line="183" w:lineRule="auto"/>
              <w:ind w:left="374"/>
              <w:rPr>
                <w:rFonts w:ascii="SimSun" w:eastAsia="SimSun" w:hAnsi="SimSun" w:cs="SimSun"/>
                <w:sz w:val="19"/>
                <w:szCs w:val="19"/>
              </w:rPr>
            </w:pPr>
            <w:r>
              <w:rPr>
                <w:rFonts w:ascii="SimSun" w:eastAsia="SimSun" w:hAnsi="SimSun" w:cs="SimSun"/>
                <w:sz w:val="19"/>
                <w:szCs w:val="19"/>
              </w:rPr>
              <w:t>4</w:t>
            </w:r>
          </w:p>
        </w:tc>
        <w:tc>
          <w:tcPr>
            <w:tcW w:w="929" w:type="dxa"/>
            <w:vAlign w:val="top"/>
          </w:tcPr>
          <w:p>
            <w:pPr>
              <w:spacing w:before="118" w:line="183" w:lineRule="auto"/>
              <w:ind w:left="315"/>
              <w:rPr>
                <w:rFonts w:ascii="SimSun" w:eastAsia="SimSun" w:hAnsi="SimSun" w:cs="SimSun"/>
                <w:sz w:val="19"/>
                <w:szCs w:val="19"/>
              </w:rPr>
            </w:pPr>
            <w:r>
              <w:rPr>
                <w:rFonts w:ascii="SimSun" w:eastAsia="SimSun" w:hAnsi="SimSun" w:cs="SimSun"/>
                <w:spacing w:val="-3"/>
                <w:sz w:val="19"/>
                <w:szCs w:val="19"/>
              </w:rPr>
              <w:t>3.5</w:t>
            </w:r>
          </w:p>
        </w:tc>
        <w:tc>
          <w:tcPr>
            <w:tcW w:w="899" w:type="dxa"/>
            <w:vAlign w:val="top"/>
          </w:tcPr>
          <w:p>
            <w:pPr>
              <w:spacing w:before="118" w:line="183" w:lineRule="auto"/>
              <w:ind w:left="396"/>
              <w:rPr>
                <w:rFonts w:ascii="SimSun" w:eastAsia="SimSun" w:hAnsi="SimSun" w:cs="SimSun"/>
                <w:sz w:val="19"/>
                <w:szCs w:val="19"/>
              </w:rPr>
            </w:pPr>
            <w:r>
              <w:rPr>
                <w:rFonts w:ascii="SimSun" w:eastAsia="SimSun" w:hAnsi="SimSun" w:cs="SimSun"/>
                <w:sz w:val="19"/>
                <w:szCs w:val="19"/>
              </w:rPr>
              <w:t>3</w:t>
            </w:r>
          </w:p>
        </w:tc>
        <w:tc>
          <w:tcPr>
            <w:tcW w:w="989" w:type="dxa"/>
            <w:vAlign w:val="top"/>
          </w:tcPr>
          <w:p>
            <w:pPr>
              <w:spacing w:before="118" w:line="183" w:lineRule="auto"/>
              <w:ind w:left="347"/>
              <w:rPr>
                <w:rFonts w:ascii="SimSun" w:eastAsia="SimSun" w:hAnsi="SimSun" w:cs="SimSun"/>
                <w:sz w:val="19"/>
                <w:szCs w:val="19"/>
              </w:rPr>
            </w:pPr>
            <w:r>
              <w:rPr>
                <w:rFonts w:ascii="SimSun" w:eastAsia="SimSun" w:hAnsi="SimSun" w:cs="SimSun"/>
                <w:spacing w:val="-3"/>
                <w:sz w:val="19"/>
                <w:szCs w:val="19"/>
              </w:rPr>
              <w:t>2.5</w:t>
            </w:r>
          </w:p>
        </w:tc>
        <w:tc>
          <w:tcPr>
            <w:tcW w:w="814" w:type="dxa"/>
            <w:vAlign w:val="top"/>
          </w:tcPr>
          <w:p>
            <w:pPr>
              <w:spacing w:before="118" w:line="183" w:lineRule="auto"/>
              <w:ind w:left="349"/>
              <w:rPr>
                <w:rFonts w:ascii="SimSun" w:eastAsia="SimSun" w:hAnsi="SimSun" w:cs="SimSun"/>
                <w:sz w:val="19"/>
                <w:szCs w:val="19"/>
              </w:rPr>
            </w:pPr>
            <w:r>
              <w:rPr>
                <w:rFonts w:ascii="SimSun" w:eastAsia="SimSun" w:hAnsi="SimSun" w:cs="SimSun"/>
                <w:sz w:val="19"/>
                <w:szCs w:val="19"/>
              </w:rPr>
              <w:t>2</w:t>
            </w:r>
          </w:p>
        </w:tc>
      </w:tr>
      <w:tr>
        <w:tblPrEx>
          <w:tblW w:w="8960" w:type="dxa"/>
          <w:tblInd w:w="199" w:type="dxa"/>
          <w:tblLayout w:type="fixed"/>
        </w:tblPrEx>
        <w:trPr>
          <w:trHeight w:val="308"/>
        </w:trPr>
        <w:tc>
          <w:tcPr>
            <w:tcW w:w="2652" w:type="dxa"/>
            <w:vAlign w:val="top"/>
          </w:tcPr>
          <w:p>
            <w:pPr>
              <w:spacing w:before="62" w:line="219" w:lineRule="auto"/>
              <w:ind w:left="555"/>
              <w:rPr>
                <w:rFonts w:ascii="SimSun" w:eastAsia="SimSun" w:hAnsi="SimSun" w:cs="SimSun"/>
                <w:sz w:val="19"/>
                <w:szCs w:val="19"/>
              </w:rPr>
            </w:pPr>
            <w:r>
              <w:rPr>
                <w:rFonts w:ascii="SimSun" w:eastAsia="SimSun" w:hAnsi="SimSun" w:cs="SimSun"/>
                <w:spacing w:val="4"/>
                <w:sz w:val="19"/>
                <w:szCs w:val="19"/>
              </w:rPr>
              <w:t>省地方标准(规程)</w:t>
            </w:r>
          </w:p>
        </w:tc>
        <w:tc>
          <w:tcPr>
            <w:tcW w:w="909" w:type="dxa"/>
            <w:vAlign w:val="top"/>
          </w:tcPr>
          <w:p>
            <w:pPr>
              <w:spacing w:before="111" w:line="183" w:lineRule="auto"/>
              <w:ind w:left="393"/>
              <w:rPr>
                <w:rFonts w:ascii="SimSun" w:eastAsia="SimSun" w:hAnsi="SimSun" w:cs="SimSun"/>
                <w:sz w:val="19"/>
                <w:szCs w:val="19"/>
              </w:rPr>
            </w:pPr>
            <w:r>
              <w:rPr>
                <w:rFonts w:ascii="SimSun" w:eastAsia="SimSun" w:hAnsi="SimSun" w:cs="SimSun"/>
                <w:sz w:val="19"/>
                <w:szCs w:val="19"/>
              </w:rPr>
              <w:t>4</w:t>
            </w:r>
          </w:p>
        </w:tc>
        <w:tc>
          <w:tcPr>
            <w:tcW w:w="899" w:type="dxa"/>
            <w:vAlign w:val="top"/>
          </w:tcPr>
          <w:p>
            <w:pPr>
              <w:spacing w:before="111" w:line="183" w:lineRule="auto"/>
              <w:ind w:left="294"/>
              <w:rPr>
                <w:rFonts w:ascii="SimSun" w:eastAsia="SimSun" w:hAnsi="SimSun" w:cs="SimSun"/>
                <w:sz w:val="19"/>
                <w:szCs w:val="19"/>
              </w:rPr>
            </w:pPr>
            <w:r>
              <w:rPr>
                <w:rFonts w:ascii="SimSun" w:eastAsia="SimSun" w:hAnsi="SimSun" w:cs="SimSun"/>
                <w:spacing w:val="-3"/>
                <w:sz w:val="19"/>
                <w:szCs w:val="19"/>
              </w:rPr>
              <w:t>3.5</w:t>
            </w:r>
          </w:p>
        </w:tc>
        <w:tc>
          <w:tcPr>
            <w:tcW w:w="869" w:type="dxa"/>
            <w:vAlign w:val="top"/>
          </w:tcPr>
          <w:p>
            <w:pPr>
              <w:spacing w:before="111" w:line="183" w:lineRule="auto"/>
              <w:ind w:left="374"/>
              <w:rPr>
                <w:rFonts w:ascii="SimSun" w:eastAsia="SimSun" w:hAnsi="SimSun" w:cs="SimSun"/>
                <w:sz w:val="19"/>
                <w:szCs w:val="19"/>
              </w:rPr>
            </w:pPr>
            <w:r>
              <w:rPr>
                <w:rFonts w:ascii="SimSun" w:eastAsia="SimSun" w:hAnsi="SimSun" w:cs="SimSun"/>
                <w:sz w:val="19"/>
                <w:szCs w:val="19"/>
              </w:rPr>
              <w:t>3</w:t>
            </w:r>
          </w:p>
        </w:tc>
        <w:tc>
          <w:tcPr>
            <w:tcW w:w="929" w:type="dxa"/>
            <w:vAlign w:val="top"/>
          </w:tcPr>
          <w:p>
            <w:pPr>
              <w:spacing w:before="111" w:line="183" w:lineRule="auto"/>
              <w:ind w:left="315"/>
              <w:rPr>
                <w:rFonts w:ascii="SimSun" w:eastAsia="SimSun" w:hAnsi="SimSun" w:cs="SimSun"/>
                <w:sz w:val="19"/>
                <w:szCs w:val="19"/>
              </w:rPr>
            </w:pPr>
            <w:r>
              <w:rPr>
                <w:rFonts w:ascii="SimSun" w:eastAsia="SimSun" w:hAnsi="SimSun" w:cs="SimSun"/>
                <w:spacing w:val="-3"/>
                <w:sz w:val="19"/>
                <w:szCs w:val="19"/>
              </w:rPr>
              <w:t>2.5</w:t>
            </w:r>
          </w:p>
        </w:tc>
        <w:tc>
          <w:tcPr>
            <w:tcW w:w="899" w:type="dxa"/>
            <w:vAlign w:val="top"/>
          </w:tcPr>
          <w:p>
            <w:pPr>
              <w:spacing w:before="111" w:line="183" w:lineRule="auto"/>
              <w:ind w:left="396"/>
              <w:rPr>
                <w:rFonts w:ascii="SimSun" w:eastAsia="SimSun" w:hAnsi="SimSun" w:cs="SimSun"/>
                <w:sz w:val="19"/>
                <w:szCs w:val="19"/>
              </w:rPr>
            </w:pPr>
            <w:r>
              <w:rPr>
                <w:rFonts w:ascii="SimSun" w:eastAsia="SimSun" w:hAnsi="SimSun" w:cs="SimSun"/>
                <w:sz w:val="19"/>
                <w:szCs w:val="19"/>
              </w:rPr>
              <w:t>2</w:t>
            </w:r>
          </w:p>
        </w:tc>
        <w:tc>
          <w:tcPr>
            <w:tcW w:w="989" w:type="dxa"/>
            <w:vAlign w:val="top"/>
          </w:tcPr>
          <w:p>
            <w:pPr>
              <w:spacing w:before="110" w:line="184" w:lineRule="auto"/>
              <w:ind w:left="347"/>
              <w:rPr>
                <w:rFonts w:ascii="SimSun" w:eastAsia="SimSun" w:hAnsi="SimSun" w:cs="SimSun"/>
                <w:sz w:val="19"/>
                <w:szCs w:val="19"/>
              </w:rPr>
            </w:pPr>
            <w:r>
              <w:rPr>
                <w:rFonts w:ascii="SimSun" w:eastAsia="SimSun" w:hAnsi="SimSun" w:cs="SimSun"/>
                <w:spacing w:val="-5"/>
                <w:sz w:val="19"/>
                <w:szCs w:val="19"/>
              </w:rPr>
              <w:t>1.5</w:t>
            </w:r>
          </w:p>
        </w:tc>
        <w:tc>
          <w:tcPr>
            <w:tcW w:w="814" w:type="dxa"/>
            <w:vAlign w:val="top"/>
          </w:tcPr>
          <w:p>
            <w:pPr>
              <w:spacing w:before="110" w:line="184" w:lineRule="auto"/>
              <w:ind w:left="349"/>
              <w:rPr>
                <w:rFonts w:ascii="SimSun" w:eastAsia="SimSun" w:hAnsi="SimSun" w:cs="SimSun"/>
                <w:sz w:val="19"/>
                <w:szCs w:val="19"/>
              </w:rPr>
            </w:pPr>
            <w:r>
              <w:rPr>
                <w:rFonts w:ascii="SimSun" w:eastAsia="SimSun" w:hAnsi="SimSun" w:cs="SimSun"/>
                <w:sz w:val="19"/>
                <w:szCs w:val="19"/>
              </w:rPr>
              <w:t>1</w:t>
            </w:r>
          </w:p>
        </w:tc>
      </w:tr>
      <w:tr>
        <w:tblPrEx>
          <w:tblW w:w="8960" w:type="dxa"/>
          <w:tblInd w:w="199" w:type="dxa"/>
          <w:tblLayout w:type="fixed"/>
        </w:tblPrEx>
        <w:trPr>
          <w:trHeight w:val="308"/>
        </w:trPr>
        <w:tc>
          <w:tcPr>
            <w:tcW w:w="2652" w:type="dxa"/>
            <w:vAlign w:val="top"/>
          </w:tcPr>
          <w:p>
            <w:pPr>
              <w:spacing w:before="64" w:line="219" w:lineRule="auto"/>
              <w:ind w:left="85"/>
              <w:rPr>
                <w:rFonts w:ascii="SimSun" w:eastAsia="SimSun" w:hAnsi="SimSun" w:cs="SimSun"/>
                <w:sz w:val="19"/>
                <w:szCs w:val="19"/>
              </w:rPr>
            </w:pPr>
            <w:r>
              <w:rPr>
                <w:rFonts w:ascii="SimSun" w:eastAsia="SimSun" w:hAnsi="SimSun" w:cs="SimSun"/>
                <w:spacing w:val="2"/>
                <w:sz w:val="19"/>
                <w:szCs w:val="19"/>
              </w:rPr>
              <w:t>地市级地方标准(或团体标准)</w:t>
            </w:r>
          </w:p>
        </w:tc>
        <w:tc>
          <w:tcPr>
            <w:tcW w:w="909" w:type="dxa"/>
            <w:vAlign w:val="top"/>
          </w:tcPr>
          <w:p>
            <w:pPr>
              <w:spacing w:before="113" w:line="183" w:lineRule="auto"/>
              <w:ind w:left="393"/>
              <w:rPr>
                <w:rFonts w:ascii="SimSun" w:eastAsia="SimSun" w:hAnsi="SimSun" w:cs="SimSun"/>
                <w:sz w:val="19"/>
                <w:szCs w:val="19"/>
              </w:rPr>
            </w:pPr>
            <w:r>
              <w:rPr>
                <w:rFonts w:ascii="SimSun" w:eastAsia="SimSun" w:hAnsi="SimSun" w:cs="SimSun"/>
                <w:sz w:val="19"/>
                <w:szCs w:val="19"/>
              </w:rPr>
              <w:t>3</w:t>
            </w:r>
          </w:p>
        </w:tc>
        <w:tc>
          <w:tcPr>
            <w:tcW w:w="899" w:type="dxa"/>
            <w:vAlign w:val="top"/>
          </w:tcPr>
          <w:p>
            <w:pPr>
              <w:spacing w:before="113" w:line="183" w:lineRule="auto"/>
              <w:ind w:left="294"/>
              <w:rPr>
                <w:rFonts w:ascii="SimSun" w:eastAsia="SimSun" w:hAnsi="SimSun" w:cs="SimSun"/>
                <w:sz w:val="19"/>
                <w:szCs w:val="19"/>
              </w:rPr>
            </w:pPr>
            <w:r>
              <w:rPr>
                <w:rFonts w:ascii="SimSun" w:eastAsia="SimSun" w:hAnsi="SimSun" w:cs="SimSun"/>
                <w:spacing w:val="-3"/>
                <w:sz w:val="19"/>
                <w:szCs w:val="19"/>
              </w:rPr>
              <w:t>2.5</w:t>
            </w:r>
          </w:p>
        </w:tc>
        <w:tc>
          <w:tcPr>
            <w:tcW w:w="869" w:type="dxa"/>
            <w:vAlign w:val="top"/>
          </w:tcPr>
          <w:p>
            <w:pPr>
              <w:spacing w:before="113" w:line="183" w:lineRule="auto"/>
              <w:ind w:left="374"/>
              <w:rPr>
                <w:rFonts w:ascii="SimSun" w:eastAsia="SimSun" w:hAnsi="SimSun" w:cs="SimSun"/>
                <w:sz w:val="19"/>
                <w:szCs w:val="19"/>
              </w:rPr>
            </w:pPr>
            <w:r>
              <w:rPr>
                <w:rFonts w:ascii="SimSun" w:eastAsia="SimSun" w:hAnsi="SimSun" w:cs="SimSun"/>
                <w:sz w:val="19"/>
                <w:szCs w:val="19"/>
              </w:rPr>
              <w:t>2</w:t>
            </w:r>
          </w:p>
        </w:tc>
        <w:tc>
          <w:tcPr>
            <w:tcW w:w="929" w:type="dxa"/>
            <w:vAlign w:val="top"/>
          </w:tcPr>
          <w:p>
            <w:pPr>
              <w:spacing w:before="112" w:line="184" w:lineRule="auto"/>
              <w:ind w:left="315"/>
              <w:rPr>
                <w:rFonts w:ascii="SimSun" w:eastAsia="SimSun" w:hAnsi="SimSun" w:cs="SimSun"/>
                <w:sz w:val="19"/>
                <w:szCs w:val="19"/>
              </w:rPr>
            </w:pPr>
            <w:r>
              <w:rPr>
                <w:rFonts w:ascii="SimSun" w:eastAsia="SimSun" w:hAnsi="SimSun" w:cs="SimSun"/>
                <w:spacing w:val="-5"/>
                <w:sz w:val="19"/>
                <w:szCs w:val="19"/>
              </w:rPr>
              <w:t>1.5</w:t>
            </w:r>
          </w:p>
        </w:tc>
        <w:tc>
          <w:tcPr>
            <w:tcW w:w="899" w:type="dxa"/>
            <w:vAlign w:val="top"/>
          </w:tcPr>
          <w:p>
            <w:pPr>
              <w:spacing w:before="112" w:line="184" w:lineRule="auto"/>
              <w:ind w:left="396"/>
              <w:rPr>
                <w:rFonts w:ascii="SimSun" w:eastAsia="SimSun" w:hAnsi="SimSun" w:cs="SimSun"/>
                <w:sz w:val="19"/>
                <w:szCs w:val="19"/>
              </w:rPr>
            </w:pPr>
            <w:r>
              <w:rPr>
                <w:rFonts w:ascii="SimSun" w:eastAsia="SimSun" w:hAnsi="SimSun" w:cs="SimSun"/>
                <w:sz w:val="19"/>
                <w:szCs w:val="19"/>
              </w:rPr>
              <w:t>1</w:t>
            </w:r>
          </w:p>
        </w:tc>
        <w:tc>
          <w:tcPr>
            <w:tcW w:w="989" w:type="dxa"/>
            <w:vAlign w:val="top"/>
          </w:tcPr>
          <w:p>
            <w:pPr>
              <w:spacing w:before="113" w:line="183" w:lineRule="auto"/>
              <w:ind w:left="347"/>
              <w:rPr>
                <w:rFonts w:ascii="SimSun" w:eastAsia="SimSun" w:hAnsi="SimSun" w:cs="SimSun"/>
                <w:sz w:val="19"/>
                <w:szCs w:val="19"/>
              </w:rPr>
            </w:pPr>
            <w:r>
              <w:rPr>
                <w:rFonts w:ascii="SimSun" w:eastAsia="SimSun" w:hAnsi="SimSun" w:cs="SimSun"/>
                <w:spacing w:val="-2"/>
                <w:sz w:val="19"/>
                <w:szCs w:val="19"/>
              </w:rPr>
              <w:t>0.5</w:t>
            </w:r>
          </w:p>
        </w:tc>
        <w:tc>
          <w:tcPr>
            <w:tcW w:w="814" w:type="dxa"/>
            <w:vAlign w:val="top"/>
          </w:tcPr>
          <w:p>
            <w:pPr>
              <w:spacing w:before="70" w:line="224" w:lineRule="auto"/>
              <w:ind w:left="349"/>
              <w:rPr>
                <w:rFonts w:ascii="SimSun" w:eastAsia="SimSun" w:hAnsi="SimSun" w:cs="SimSun"/>
                <w:sz w:val="19"/>
                <w:szCs w:val="19"/>
              </w:rPr>
            </w:pPr>
            <w:r>
              <w:rPr>
                <w:rFonts w:ascii="SimSun" w:eastAsia="SimSun" w:hAnsi="SimSun" w:cs="SimSun"/>
                <w:sz w:val="19"/>
                <w:szCs w:val="19"/>
              </w:rPr>
              <w:t>/</w:t>
            </w:r>
          </w:p>
        </w:tc>
      </w:tr>
      <w:tr>
        <w:tblPrEx>
          <w:tblW w:w="8960" w:type="dxa"/>
          <w:tblInd w:w="199" w:type="dxa"/>
          <w:tblLayout w:type="fixed"/>
        </w:tblPrEx>
        <w:trPr>
          <w:trHeight w:val="313"/>
        </w:trPr>
        <w:tc>
          <w:tcPr>
            <w:tcW w:w="2652" w:type="dxa"/>
            <w:vAlign w:val="top"/>
          </w:tcPr>
          <w:p>
            <w:pPr>
              <w:spacing w:before="66" w:line="219" w:lineRule="auto"/>
              <w:ind w:left="464"/>
              <w:rPr>
                <w:rFonts w:ascii="SimSun" w:eastAsia="SimSun" w:hAnsi="SimSun" w:cs="SimSun"/>
                <w:sz w:val="19"/>
                <w:szCs w:val="19"/>
              </w:rPr>
            </w:pPr>
            <w:r>
              <w:rPr>
                <w:rFonts w:ascii="SimSun" w:eastAsia="SimSun" w:hAnsi="SimSun" w:cs="SimSun"/>
                <w:spacing w:val="-2"/>
                <w:sz w:val="19"/>
                <w:szCs w:val="19"/>
              </w:rPr>
              <w:t>企业标准、内部规程</w:t>
            </w:r>
          </w:p>
        </w:tc>
        <w:tc>
          <w:tcPr>
            <w:tcW w:w="909" w:type="dxa"/>
            <w:vAlign w:val="top"/>
          </w:tcPr>
          <w:p>
            <w:pPr>
              <w:spacing w:before="115" w:line="183" w:lineRule="auto"/>
              <w:ind w:left="393"/>
              <w:rPr>
                <w:rFonts w:ascii="SimSun" w:eastAsia="SimSun" w:hAnsi="SimSun" w:cs="SimSun"/>
                <w:sz w:val="19"/>
                <w:szCs w:val="19"/>
              </w:rPr>
            </w:pPr>
            <w:r>
              <w:rPr>
                <w:rFonts w:ascii="SimSun" w:eastAsia="SimSun" w:hAnsi="SimSun" w:cs="SimSun"/>
                <w:sz w:val="19"/>
                <w:szCs w:val="19"/>
              </w:rPr>
              <w:t>2</w:t>
            </w:r>
          </w:p>
        </w:tc>
        <w:tc>
          <w:tcPr>
            <w:tcW w:w="899" w:type="dxa"/>
            <w:vAlign w:val="top"/>
          </w:tcPr>
          <w:p>
            <w:pPr>
              <w:spacing w:before="114" w:line="184" w:lineRule="auto"/>
              <w:ind w:left="294"/>
              <w:rPr>
                <w:rFonts w:ascii="SimSun" w:eastAsia="SimSun" w:hAnsi="SimSun" w:cs="SimSun"/>
                <w:sz w:val="19"/>
                <w:szCs w:val="19"/>
              </w:rPr>
            </w:pPr>
            <w:r>
              <w:rPr>
                <w:rFonts w:ascii="SimSun" w:eastAsia="SimSun" w:hAnsi="SimSun" w:cs="SimSun"/>
                <w:spacing w:val="-5"/>
                <w:sz w:val="19"/>
                <w:szCs w:val="19"/>
              </w:rPr>
              <w:t>1.5</w:t>
            </w:r>
          </w:p>
        </w:tc>
        <w:tc>
          <w:tcPr>
            <w:tcW w:w="869" w:type="dxa"/>
            <w:vAlign w:val="top"/>
          </w:tcPr>
          <w:p>
            <w:pPr>
              <w:spacing w:before="124" w:line="183" w:lineRule="auto"/>
              <w:ind w:left="374"/>
              <w:rPr>
                <w:rFonts w:ascii="SimSun" w:eastAsia="SimSun" w:hAnsi="SimSun" w:cs="SimSun"/>
                <w:sz w:val="19"/>
                <w:szCs w:val="19"/>
              </w:rPr>
            </w:pPr>
            <w:r>
              <w:rPr>
                <w:rFonts w:ascii="SimSun" w:eastAsia="SimSun" w:hAnsi="SimSun" w:cs="SimSun"/>
                <w:sz w:val="19"/>
                <w:szCs w:val="19"/>
              </w:rPr>
              <w:t>1</w:t>
            </w:r>
          </w:p>
        </w:tc>
        <w:tc>
          <w:tcPr>
            <w:tcW w:w="929" w:type="dxa"/>
            <w:vAlign w:val="top"/>
          </w:tcPr>
          <w:p>
            <w:pPr>
              <w:spacing w:before="115" w:line="183" w:lineRule="auto"/>
              <w:ind w:left="315"/>
              <w:rPr>
                <w:rFonts w:ascii="SimSun" w:eastAsia="SimSun" w:hAnsi="SimSun" w:cs="SimSun"/>
                <w:sz w:val="19"/>
                <w:szCs w:val="19"/>
              </w:rPr>
            </w:pPr>
            <w:r>
              <w:rPr>
                <w:rFonts w:ascii="SimSun" w:eastAsia="SimSun" w:hAnsi="SimSun" w:cs="SimSun"/>
                <w:spacing w:val="-2"/>
                <w:sz w:val="19"/>
                <w:szCs w:val="19"/>
              </w:rPr>
              <w:t>0.5</w:t>
            </w:r>
          </w:p>
        </w:tc>
        <w:tc>
          <w:tcPr>
            <w:tcW w:w="899" w:type="dxa"/>
            <w:vAlign w:val="top"/>
          </w:tcPr>
          <w:p>
            <w:pPr>
              <w:spacing w:before="72" w:line="224" w:lineRule="auto"/>
              <w:ind w:left="396"/>
              <w:rPr>
                <w:rFonts w:ascii="SimSun" w:eastAsia="SimSun" w:hAnsi="SimSun" w:cs="SimSun"/>
                <w:sz w:val="19"/>
                <w:szCs w:val="19"/>
              </w:rPr>
            </w:pPr>
            <w:r>
              <w:rPr>
                <w:rFonts w:ascii="SimSun" w:eastAsia="SimSun" w:hAnsi="SimSun" w:cs="SimSun"/>
                <w:sz w:val="19"/>
                <w:szCs w:val="19"/>
              </w:rPr>
              <w:t>/</w:t>
            </w:r>
          </w:p>
        </w:tc>
        <w:tc>
          <w:tcPr>
            <w:tcW w:w="989" w:type="dxa"/>
            <w:vAlign w:val="top"/>
          </w:tcPr>
          <w:p>
            <w:pPr>
              <w:spacing w:before="72" w:line="224" w:lineRule="auto"/>
              <w:ind w:left="438"/>
              <w:rPr>
                <w:rFonts w:ascii="SimSun" w:eastAsia="SimSun" w:hAnsi="SimSun" w:cs="SimSun"/>
                <w:sz w:val="19"/>
                <w:szCs w:val="19"/>
              </w:rPr>
            </w:pPr>
            <w:r>
              <w:rPr>
                <w:rFonts w:ascii="SimSun" w:eastAsia="SimSun" w:hAnsi="SimSun" w:cs="SimSun"/>
                <w:sz w:val="19"/>
                <w:szCs w:val="19"/>
              </w:rPr>
              <w:t>/</w:t>
            </w:r>
          </w:p>
        </w:tc>
        <w:tc>
          <w:tcPr>
            <w:tcW w:w="814" w:type="dxa"/>
            <w:vAlign w:val="top"/>
          </w:tcPr>
          <w:p>
            <w:pPr>
              <w:spacing w:before="72" w:line="224" w:lineRule="auto"/>
              <w:ind w:left="349"/>
              <w:rPr>
                <w:rFonts w:ascii="SimSun" w:eastAsia="SimSun" w:hAnsi="SimSun" w:cs="SimSun"/>
                <w:sz w:val="19"/>
                <w:szCs w:val="19"/>
              </w:rPr>
            </w:pPr>
            <w:r>
              <w:rPr>
                <w:rFonts w:ascii="SimSun" w:eastAsia="SimSun" w:hAnsi="SimSun" w:cs="SimSun"/>
                <w:sz w:val="19"/>
                <w:szCs w:val="19"/>
              </w:rPr>
              <w:t>/</w:t>
            </w:r>
          </w:p>
        </w:tc>
      </w:tr>
    </w:tbl>
    <w:p>
      <w:pPr>
        <w:spacing w:before="219" w:line="221" w:lineRule="auto"/>
        <w:ind w:left="3"/>
        <w:outlineLvl w:val="0"/>
        <w:rPr>
          <w:rFonts w:ascii="SimHei" w:eastAsia="SimHei" w:hAnsi="SimHei" w:cs="SimHei"/>
          <w:sz w:val="22"/>
          <w:szCs w:val="22"/>
        </w:rPr>
      </w:pPr>
      <w:r>
        <w:rPr>
          <w:rFonts w:ascii="SimHei" w:eastAsia="SimHei" w:hAnsi="SimHei" w:cs="SimHei"/>
          <w:b/>
          <w:bCs/>
          <w:spacing w:val="4"/>
          <w:sz w:val="22"/>
          <w:szCs w:val="22"/>
        </w:rPr>
        <w:t>5.3.3</w:t>
      </w:r>
      <w:r>
        <w:rPr>
          <w:rFonts w:ascii="SimHei" w:eastAsia="SimHei" w:hAnsi="SimHei" w:cs="SimHei"/>
          <w:spacing w:val="94"/>
          <w:sz w:val="22"/>
          <w:szCs w:val="22"/>
        </w:rPr>
        <w:t xml:space="preserve"> </w:t>
      </w:r>
      <w:r>
        <w:rPr>
          <w:rFonts w:ascii="SimHei" w:eastAsia="SimHei" w:hAnsi="SimHei" w:cs="SimHei"/>
          <w:b/>
          <w:bCs/>
          <w:spacing w:val="4"/>
          <w:sz w:val="22"/>
          <w:szCs w:val="22"/>
        </w:rPr>
        <w:t>著作、论文出版(发表)</w:t>
      </w:r>
      <w:r>
        <w:rPr>
          <w:rFonts w:ascii="SimHei" w:eastAsia="SimHei" w:hAnsi="SimHei" w:cs="SimHei"/>
          <w:spacing w:val="44"/>
          <w:sz w:val="22"/>
          <w:szCs w:val="22"/>
        </w:rPr>
        <w:t xml:space="preserve"> </w:t>
      </w:r>
      <w:r>
        <w:rPr>
          <w:rFonts w:ascii="SimHei" w:eastAsia="SimHei" w:hAnsi="SimHei" w:cs="SimHei"/>
          <w:b/>
          <w:bCs/>
          <w:spacing w:val="4"/>
          <w:sz w:val="22"/>
          <w:szCs w:val="22"/>
        </w:rPr>
        <w:t>(4分)</w:t>
      </w:r>
    </w:p>
    <w:p>
      <w:pPr>
        <w:spacing w:before="191" w:line="244" w:lineRule="auto"/>
        <w:ind w:firstLine="419"/>
        <w:rPr>
          <w:rFonts w:ascii="SimSun" w:eastAsia="SimSun" w:hAnsi="SimSun" w:cs="SimSun"/>
          <w:sz w:val="22"/>
          <w:szCs w:val="22"/>
        </w:rPr>
      </w:pPr>
      <w:r>
        <w:rPr>
          <w:rFonts w:ascii="SimSun" w:eastAsia="SimSun" w:hAnsi="SimSun" w:cs="SimSun"/>
          <w:spacing w:val="-9"/>
          <w:sz w:val="22"/>
          <w:szCs w:val="22"/>
        </w:rPr>
        <w:t>对论文或著作情况的审查，专业技术人员近三年来以第一作者累计在相关专业期刊发表</w:t>
      </w:r>
      <w:r>
        <w:rPr>
          <w:rFonts w:ascii="SimSun" w:eastAsia="SimSun" w:hAnsi="SimSun" w:cs="SimSun"/>
          <w:spacing w:val="-10"/>
          <w:sz w:val="22"/>
          <w:szCs w:val="22"/>
        </w:rPr>
        <w:t>论文1篇以</w:t>
      </w:r>
      <w:r>
        <w:rPr>
          <w:rFonts w:ascii="SimSun" w:eastAsia="SimSun" w:hAnsi="SimSun" w:cs="SimSun"/>
          <w:sz w:val="22"/>
          <w:szCs w:val="22"/>
        </w:rPr>
        <w:t xml:space="preserve"> </w:t>
      </w:r>
      <w:r>
        <w:rPr>
          <w:rFonts w:ascii="SimSun" w:eastAsia="SimSun" w:hAnsi="SimSun" w:cs="SimSun"/>
          <w:spacing w:val="-6"/>
          <w:sz w:val="22"/>
          <w:szCs w:val="22"/>
        </w:rPr>
        <w:t>上加1分；以第二、三作者累计在相关专业期刊发表论文3篇以上加1分；核心</w:t>
      </w:r>
      <w:r>
        <w:rPr>
          <w:rFonts w:ascii="SimSun" w:eastAsia="SimSun" w:hAnsi="SimSun" w:cs="SimSun"/>
          <w:spacing w:val="-7"/>
          <w:sz w:val="22"/>
          <w:szCs w:val="22"/>
        </w:rPr>
        <w:t>期刊前三作者发表论文2</w:t>
      </w:r>
    </w:p>
    <w:p>
      <w:pPr>
        <w:sectPr>
          <w:footerReference w:type="default" r:id="rId17"/>
          <w:type w:val="nextPage"/>
          <w:pgSz w:w="11910" w:h="16840"/>
          <w:pgMar w:top="1431" w:right="1366" w:bottom="1155" w:left="1150" w:header="0" w:footer="1006" w:gutter="0"/>
          <w:pgNumType w:start="13"/>
          <w:cols w:space="708"/>
          <w:titlePg w:val="0"/>
        </w:sectPr>
      </w:pPr>
    </w:p>
    <w:p>
      <w:pPr>
        <w:spacing w:before="189" w:line="192"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DB65/T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4016—2017</w:t>
      </w:r>
    </w:p>
    <w:p>
      <w:pPr>
        <w:spacing w:before="262" w:line="244" w:lineRule="auto"/>
        <w:ind w:right="18"/>
        <w:rPr>
          <w:rFonts w:ascii="SimSun" w:eastAsia="SimSun" w:hAnsi="SimSun" w:cs="SimSun"/>
          <w:sz w:val="22"/>
          <w:szCs w:val="22"/>
        </w:rPr>
      </w:pPr>
      <w:r>
        <w:rPr>
          <w:rFonts w:ascii="SimSun" w:eastAsia="SimSun" w:hAnsi="SimSun" w:cs="SimSun"/>
          <w:spacing w:val="-13"/>
          <w:sz w:val="22"/>
          <w:szCs w:val="22"/>
        </w:rPr>
        <w:t>篇以上加1分；</w:t>
      </w:r>
      <w:r>
        <w:rPr>
          <w:rFonts w:ascii="SimSun" w:eastAsia="SimSun" w:hAnsi="SimSun" w:cs="SimSun"/>
          <w:spacing w:val="-12"/>
          <w:sz w:val="22"/>
          <w:szCs w:val="22"/>
        </w:rPr>
        <w:t xml:space="preserve"> </w:t>
      </w:r>
      <w:r>
        <w:rPr>
          <w:rFonts w:ascii="SimSun" w:eastAsia="SimSun" w:hAnsi="SimSun" w:cs="SimSun"/>
          <w:spacing w:val="-13"/>
          <w:sz w:val="22"/>
          <w:szCs w:val="22"/>
        </w:rPr>
        <w:t>SCI/EI/国际会议等期刊前三作者发表论文1篇以上加1分，本单位有多人参与同一论文或</w:t>
      </w:r>
      <w:r>
        <w:rPr>
          <w:rFonts w:ascii="SimSun" w:eastAsia="SimSun" w:hAnsi="SimSun" w:cs="SimSun"/>
          <w:sz w:val="22"/>
          <w:szCs w:val="22"/>
        </w:rPr>
        <w:t xml:space="preserve"> </w:t>
      </w:r>
      <w:r>
        <w:rPr>
          <w:rFonts w:ascii="SimSun" w:eastAsia="SimSun" w:hAnsi="SimSun" w:cs="SimSun"/>
          <w:spacing w:val="-13"/>
          <w:sz w:val="22"/>
          <w:szCs w:val="22"/>
        </w:rPr>
        <w:t>著作的，可以累加。</w:t>
      </w:r>
    </w:p>
    <w:p>
      <w:pPr>
        <w:spacing w:before="205" w:line="222" w:lineRule="auto"/>
        <w:ind w:left="2"/>
        <w:outlineLvl w:val="0"/>
        <w:rPr>
          <w:rFonts w:ascii="SimHei" w:eastAsia="SimHei" w:hAnsi="SimHei" w:cs="SimHei"/>
          <w:sz w:val="22"/>
          <w:szCs w:val="22"/>
        </w:rPr>
      </w:pPr>
      <w:bookmarkStart w:id="2" w:name="_bookmark8"/>
      <w:bookmarkEnd w:id="2"/>
      <w:bookmarkStart w:id="3" w:name="_bookmark9"/>
      <w:bookmarkEnd w:id="3"/>
      <w:r>
        <w:rPr>
          <w:rFonts w:ascii="SimHei" w:eastAsia="SimHei" w:hAnsi="SimHei" w:cs="SimHei"/>
          <w:b/>
          <w:bCs/>
          <w:spacing w:val="8"/>
          <w:sz w:val="22"/>
          <w:szCs w:val="22"/>
        </w:rPr>
        <w:t>5.3.4</w:t>
      </w:r>
      <w:r>
        <w:rPr>
          <w:rFonts w:ascii="SimHei" w:eastAsia="SimHei" w:hAnsi="SimHei" w:cs="SimHei"/>
          <w:spacing w:val="101"/>
          <w:sz w:val="22"/>
          <w:szCs w:val="22"/>
        </w:rPr>
        <w:t xml:space="preserve"> </w:t>
      </w:r>
      <w:r>
        <w:rPr>
          <w:rFonts w:ascii="SimHei" w:eastAsia="SimHei" w:hAnsi="SimHei" w:cs="SimHei"/>
          <w:b/>
          <w:bCs/>
          <w:spacing w:val="8"/>
          <w:sz w:val="22"/>
          <w:szCs w:val="22"/>
        </w:rPr>
        <w:t>获奖(5分)</w:t>
      </w:r>
    </w:p>
    <w:p>
      <w:pPr>
        <w:spacing w:before="196" w:line="244" w:lineRule="auto"/>
        <w:ind w:right="6" w:firstLine="409"/>
        <w:rPr>
          <w:rFonts w:ascii="SimSun" w:eastAsia="SimSun" w:hAnsi="SimSun" w:cs="SimSun"/>
          <w:sz w:val="22"/>
          <w:szCs w:val="22"/>
        </w:rPr>
      </w:pPr>
      <w:r>
        <w:rPr>
          <w:rFonts w:ascii="SimSun" w:eastAsia="SimSun" w:hAnsi="SimSun" w:cs="SimSun"/>
          <w:spacing w:val="-12"/>
          <w:sz w:val="22"/>
          <w:szCs w:val="22"/>
        </w:rPr>
        <w:t>对国家、省部级、地市级科技奖励情况的审查，有国家级获奖证书加2分；省部级获奖证书每个加1</w:t>
      </w:r>
      <w:r>
        <w:rPr>
          <w:rFonts w:ascii="SimSun" w:eastAsia="SimSun" w:hAnsi="SimSun" w:cs="SimSun"/>
          <w:spacing w:val="18"/>
          <w:sz w:val="22"/>
          <w:szCs w:val="22"/>
        </w:rPr>
        <w:t xml:space="preserve"> </w:t>
      </w:r>
      <w:r>
        <w:rPr>
          <w:rFonts w:ascii="SimSun" w:eastAsia="SimSun" w:hAnsi="SimSun" w:cs="SimSun"/>
          <w:spacing w:val="-11"/>
          <w:sz w:val="22"/>
          <w:szCs w:val="22"/>
        </w:rPr>
        <w:t>分；地市级获奖证书每2个加1分，累计得分不超过5分。</w:t>
      </w:r>
    </w:p>
    <w:p>
      <w:pPr>
        <w:spacing w:before="208" w:line="222" w:lineRule="auto"/>
        <w:rPr>
          <w:rFonts w:ascii="SimHei" w:eastAsia="SimHei" w:hAnsi="SimHei" w:cs="SimHei"/>
          <w:sz w:val="22"/>
          <w:szCs w:val="22"/>
        </w:rPr>
      </w:pPr>
      <w:r>
        <w:rPr>
          <w:rFonts w:ascii="SimHei" w:eastAsia="SimHei" w:hAnsi="SimHei" w:cs="SimHei"/>
          <w:spacing w:val="12"/>
          <w:sz w:val="22"/>
          <w:szCs w:val="22"/>
        </w:rPr>
        <w:t>5.3.5</w:t>
      </w:r>
      <w:r>
        <w:rPr>
          <w:rFonts w:ascii="SimHei" w:eastAsia="SimHei" w:hAnsi="SimHei" w:cs="SimHei"/>
          <w:spacing w:val="89"/>
          <w:sz w:val="22"/>
          <w:szCs w:val="22"/>
        </w:rPr>
        <w:t xml:space="preserve"> </w:t>
      </w:r>
      <w:r>
        <w:rPr>
          <w:rFonts w:ascii="SimHei" w:eastAsia="SimHei" w:hAnsi="SimHei" w:cs="SimHei"/>
          <w:spacing w:val="12"/>
          <w:sz w:val="22"/>
          <w:szCs w:val="22"/>
        </w:rPr>
        <w:t>专利(1分)</w:t>
      </w:r>
    </w:p>
    <w:p>
      <w:pPr>
        <w:spacing w:before="207" w:line="219" w:lineRule="auto"/>
        <w:ind w:left="409"/>
        <w:rPr>
          <w:rFonts w:ascii="SimSun" w:eastAsia="SimSun" w:hAnsi="SimSun" w:cs="SimSun"/>
          <w:sz w:val="22"/>
          <w:szCs w:val="22"/>
        </w:rPr>
      </w:pPr>
      <w:r>
        <w:rPr>
          <w:rFonts w:ascii="SimSun" w:eastAsia="SimSun" w:hAnsi="SimSun" w:cs="SimSun"/>
          <w:spacing w:val="-9"/>
          <w:sz w:val="22"/>
          <w:szCs w:val="22"/>
        </w:rPr>
        <w:t>对专利保护情况的审查，近3年累计获得专利1项加</w:t>
      </w:r>
      <w:r>
        <w:rPr>
          <w:rFonts w:ascii="SimSun" w:eastAsia="SimSun" w:hAnsi="SimSun" w:cs="SimSun"/>
          <w:spacing w:val="-10"/>
          <w:sz w:val="22"/>
          <w:szCs w:val="22"/>
        </w:rPr>
        <w:t>0.7分，2项以上给满分。</w:t>
      </w:r>
    </w:p>
    <w:p>
      <w:pPr>
        <w:spacing w:before="195" w:line="222" w:lineRule="auto"/>
        <w:ind w:left="3"/>
        <w:outlineLvl w:val="0"/>
        <w:rPr>
          <w:rFonts w:ascii="SimHei" w:eastAsia="SimHei" w:hAnsi="SimHei" w:cs="SimHei"/>
          <w:sz w:val="22"/>
          <w:szCs w:val="22"/>
        </w:rPr>
      </w:pPr>
      <w:r>
        <w:rPr>
          <w:rFonts w:ascii="SimHei" w:eastAsia="SimHei" w:hAnsi="SimHei" w:cs="SimHei"/>
          <w:b/>
          <w:bCs/>
          <w:spacing w:val="9"/>
          <w:sz w:val="22"/>
          <w:szCs w:val="22"/>
        </w:rPr>
        <w:t>5.4</w:t>
      </w:r>
      <w:r>
        <w:rPr>
          <w:rFonts w:ascii="SimHei" w:eastAsia="SimHei" w:hAnsi="SimHei" w:cs="SimHei"/>
          <w:spacing w:val="80"/>
          <w:sz w:val="22"/>
          <w:szCs w:val="22"/>
        </w:rPr>
        <w:t xml:space="preserve"> </w:t>
      </w:r>
      <w:r>
        <w:rPr>
          <w:rFonts w:ascii="SimHei" w:eastAsia="SimHei" w:hAnsi="SimHei" w:cs="SimHei"/>
          <w:b/>
          <w:bCs/>
          <w:spacing w:val="9"/>
          <w:sz w:val="22"/>
          <w:szCs w:val="22"/>
        </w:rPr>
        <w:t>运行状况(5分)</w:t>
      </w:r>
    </w:p>
    <w:p>
      <w:pPr>
        <w:spacing w:before="215" w:line="219" w:lineRule="auto"/>
        <w:rPr>
          <w:rFonts w:ascii="SimHei" w:eastAsia="SimHei" w:hAnsi="SimHei" w:cs="SimHei"/>
          <w:sz w:val="22"/>
          <w:szCs w:val="22"/>
        </w:rPr>
      </w:pPr>
      <w:r>
        <w:rPr>
          <w:rFonts w:ascii="SimHei" w:eastAsia="SimHei" w:hAnsi="SimHei" w:cs="SimHei"/>
          <w:spacing w:val="-10"/>
          <w:sz w:val="22"/>
          <w:szCs w:val="22"/>
        </w:rPr>
        <w:t>5.4.1</w:t>
      </w:r>
      <w:r>
        <w:rPr>
          <w:rFonts w:ascii="SimHei" w:eastAsia="SimHei" w:hAnsi="SimHei" w:cs="SimHei"/>
          <w:spacing w:val="121"/>
          <w:sz w:val="22"/>
          <w:szCs w:val="22"/>
        </w:rPr>
        <w:t xml:space="preserve"> </w:t>
      </w:r>
      <w:r>
        <w:rPr>
          <w:rFonts w:ascii="SimHei" w:eastAsia="SimHei" w:hAnsi="SimHei" w:cs="SimHei"/>
          <w:spacing w:val="-10"/>
          <w:sz w:val="22"/>
          <w:szCs w:val="22"/>
        </w:rPr>
        <w:t>完成国家或自治区级指令性任务的情况及工作质量。</w:t>
      </w:r>
      <w:r>
        <w:rPr>
          <w:rFonts w:ascii="SimHei" w:eastAsia="SimHei" w:hAnsi="SimHei" w:cs="SimHei"/>
          <w:spacing w:val="5"/>
          <w:sz w:val="22"/>
          <w:szCs w:val="22"/>
        </w:rPr>
        <w:t xml:space="preserve">  </w:t>
      </w:r>
      <w:r>
        <w:rPr>
          <w:rFonts w:ascii="SimHei" w:eastAsia="SimHei" w:hAnsi="SimHei" w:cs="SimHei"/>
          <w:spacing w:val="-10"/>
          <w:sz w:val="22"/>
          <w:szCs w:val="22"/>
        </w:rPr>
        <w:t>(1分)</w:t>
      </w:r>
    </w:p>
    <w:p>
      <w:pPr>
        <w:spacing w:before="203" w:line="244" w:lineRule="auto"/>
        <w:ind w:right="14" w:firstLine="409"/>
        <w:rPr>
          <w:rFonts w:ascii="SimSun" w:eastAsia="SimSun" w:hAnsi="SimSun" w:cs="SimSun"/>
          <w:sz w:val="22"/>
          <w:szCs w:val="22"/>
        </w:rPr>
      </w:pPr>
      <w:r>
        <w:rPr>
          <w:rFonts w:ascii="SimSun" w:eastAsia="SimSun" w:hAnsi="SimSun" w:cs="SimSun"/>
          <w:spacing w:val="-12"/>
          <w:sz w:val="22"/>
          <w:szCs w:val="22"/>
        </w:rPr>
        <w:t>机构完成国家或自治区级指令性任务开展情况及工作质量的审查，任务类型可包括：监督抽查、</w:t>
      </w:r>
      <w:r>
        <w:rPr>
          <w:rFonts w:ascii="SimSun" w:eastAsia="SimSun" w:hAnsi="SimSun" w:cs="SimSun"/>
          <w:spacing w:val="-13"/>
          <w:sz w:val="22"/>
          <w:szCs w:val="22"/>
        </w:rPr>
        <w:t>定</w:t>
      </w:r>
      <w:r>
        <w:rPr>
          <w:rFonts w:ascii="SimSun" w:eastAsia="SimSun" w:hAnsi="SimSun" w:cs="SimSun"/>
          <w:sz w:val="22"/>
          <w:szCs w:val="22"/>
        </w:rPr>
        <w:t xml:space="preserve"> </w:t>
      </w:r>
      <w:r>
        <w:rPr>
          <w:rFonts w:ascii="SimSun" w:eastAsia="SimSun" w:hAnsi="SimSun" w:cs="SimSun"/>
          <w:spacing w:val="-10"/>
          <w:sz w:val="22"/>
          <w:szCs w:val="22"/>
        </w:rPr>
        <w:t>期检验、委托检验等，完成1项任务给0.7分，较高质量完成</w:t>
      </w:r>
      <w:r>
        <w:rPr>
          <w:rFonts w:ascii="SimSun" w:eastAsia="SimSun" w:hAnsi="SimSun" w:cs="SimSun"/>
          <w:spacing w:val="-11"/>
          <w:sz w:val="22"/>
          <w:szCs w:val="22"/>
        </w:rPr>
        <w:t>1项任务给满分。</w:t>
      </w:r>
    </w:p>
    <w:p>
      <w:pPr>
        <w:spacing w:before="204" w:line="221" w:lineRule="auto"/>
        <w:ind w:left="2"/>
        <w:outlineLvl w:val="0"/>
        <w:rPr>
          <w:rFonts w:ascii="SimHei" w:eastAsia="SimHei" w:hAnsi="SimHei" w:cs="SimHei"/>
          <w:sz w:val="22"/>
          <w:szCs w:val="22"/>
        </w:rPr>
      </w:pPr>
      <w:r>
        <w:rPr>
          <w:rFonts w:ascii="SimHei" w:eastAsia="SimHei" w:hAnsi="SimHei" w:cs="SimHei"/>
          <w:b/>
          <w:bCs/>
          <w:spacing w:val="-12"/>
          <w:sz w:val="22"/>
          <w:szCs w:val="22"/>
        </w:rPr>
        <w:t>5.4.2</w:t>
      </w:r>
      <w:r>
        <w:rPr>
          <w:rFonts w:ascii="SimHei" w:eastAsia="SimHei" w:hAnsi="SimHei" w:cs="SimHei"/>
          <w:spacing w:val="6"/>
          <w:sz w:val="22"/>
          <w:szCs w:val="22"/>
        </w:rPr>
        <w:t xml:space="preserve">  </w:t>
      </w:r>
      <w:r>
        <w:rPr>
          <w:rFonts w:ascii="SimHei" w:eastAsia="SimHei" w:hAnsi="SimHei" w:cs="SimHei"/>
          <w:b/>
          <w:bCs/>
          <w:spacing w:val="-12"/>
          <w:sz w:val="22"/>
          <w:szCs w:val="22"/>
        </w:rPr>
        <w:t>业务开展及拓展情况。</w:t>
      </w:r>
      <w:r>
        <w:rPr>
          <w:rFonts w:ascii="SimHei" w:eastAsia="SimHei" w:hAnsi="SimHei" w:cs="SimHei"/>
          <w:spacing w:val="107"/>
          <w:sz w:val="22"/>
          <w:szCs w:val="22"/>
        </w:rPr>
        <w:t xml:space="preserve"> </w:t>
      </w:r>
      <w:r>
        <w:rPr>
          <w:rFonts w:ascii="SimHei" w:eastAsia="SimHei" w:hAnsi="SimHei" w:cs="SimHei"/>
          <w:b/>
          <w:bCs/>
          <w:spacing w:val="-12"/>
          <w:sz w:val="22"/>
          <w:szCs w:val="22"/>
        </w:rPr>
        <w:t>(1分)</w:t>
      </w:r>
    </w:p>
    <w:p>
      <w:pPr>
        <w:spacing w:before="201" w:line="219" w:lineRule="auto"/>
        <w:ind w:left="409"/>
        <w:rPr>
          <w:rFonts w:ascii="SimSun" w:eastAsia="SimSun" w:hAnsi="SimSun" w:cs="SimSun"/>
          <w:sz w:val="22"/>
          <w:szCs w:val="22"/>
        </w:rPr>
      </w:pPr>
      <w:r>
        <w:rPr>
          <w:rFonts w:ascii="SimSun" w:eastAsia="SimSun" w:hAnsi="SimSun" w:cs="SimSun"/>
          <w:spacing w:val="-13"/>
          <w:sz w:val="22"/>
          <w:szCs w:val="22"/>
        </w:rPr>
        <w:t>机构近三年拓展相关业务并正常开展工作情况的审查，</w:t>
      </w:r>
      <w:r>
        <w:rPr>
          <w:rFonts w:ascii="SimSun" w:eastAsia="SimSun" w:hAnsi="SimSun" w:cs="SimSun"/>
          <w:spacing w:val="9"/>
          <w:sz w:val="22"/>
          <w:szCs w:val="22"/>
        </w:rPr>
        <w:t xml:space="preserve">  </w:t>
      </w:r>
      <w:r>
        <w:rPr>
          <w:rFonts w:ascii="SimSun" w:eastAsia="SimSun" w:hAnsi="SimSun" w:cs="SimSun"/>
          <w:spacing w:val="-13"/>
          <w:sz w:val="22"/>
          <w:szCs w:val="22"/>
        </w:rPr>
        <w:t>拓展1项并正常</w:t>
      </w:r>
      <w:r>
        <w:rPr>
          <w:rFonts w:ascii="SimSun" w:eastAsia="SimSun" w:hAnsi="SimSun" w:cs="SimSun"/>
          <w:spacing w:val="-14"/>
          <w:sz w:val="22"/>
          <w:szCs w:val="22"/>
        </w:rPr>
        <w:t>开展工作加0.7分，</w:t>
      </w:r>
      <w:r>
        <w:rPr>
          <w:rFonts w:ascii="SimSun" w:eastAsia="SimSun" w:hAnsi="SimSun" w:cs="SimSun"/>
          <w:spacing w:val="57"/>
          <w:sz w:val="22"/>
          <w:szCs w:val="22"/>
        </w:rPr>
        <w:t xml:space="preserve"> </w:t>
      </w:r>
      <w:r>
        <w:rPr>
          <w:rFonts w:ascii="SimSun" w:eastAsia="SimSun" w:hAnsi="SimSun" w:cs="SimSun"/>
          <w:spacing w:val="-14"/>
          <w:sz w:val="22"/>
          <w:szCs w:val="22"/>
        </w:rPr>
        <w:t>拓展2</w:t>
      </w:r>
    </w:p>
    <w:p>
      <w:pPr>
        <w:spacing w:before="60" w:line="219" w:lineRule="auto"/>
        <w:rPr>
          <w:rFonts w:ascii="SimSun" w:eastAsia="SimSun" w:hAnsi="SimSun" w:cs="SimSun"/>
          <w:sz w:val="22"/>
          <w:szCs w:val="22"/>
        </w:rPr>
      </w:pPr>
      <w:r>
        <w:rPr>
          <w:rFonts w:ascii="SimSun" w:eastAsia="SimSun" w:hAnsi="SimSun" w:cs="SimSun"/>
          <w:spacing w:val="-11"/>
          <w:sz w:val="22"/>
          <w:szCs w:val="22"/>
        </w:rPr>
        <w:t>项以上并正常开展工作给满分。</w:t>
      </w:r>
    </w:p>
    <w:p>
      <w:pPr>
        <w:spacing w:before="214" w:line="221" w:lineRule="auto"/>
        <w:ind w:left="2"/>
        <w:outlineLvl w:val="0"/>
        <w:rPr>
          <w:rFonts w:ascii="SimHei" w:eastAsia="SimHei" w:hAnsi="SimHei" w:cs="SimHei"/>
          <w:sz w:val="22"/>
          <w:szCs w:val="22"/>
        </w:rPr>
      </w:pPr>
      <w:r>
        <w:rPr>
          <w:rFonts w:ascii="SimHei" w:eastAsia="SimHei" w:hAnsi="SimHei" w:cs="SimHei"/>
          <w:b/>
          <w:bCs/>
          <w:spacing w:val="-12"/>
          <w:sz w:val="22"/>
          <w:szCs w:val="22"/>
        </w:rPr>
        <w:t>5.4.3</w:t>
      </w:r>
      <w:r>
        <w:rPr>
          <w:rFonts w:ascii="SimHei" w:eastAsia="SimHei" w:hAnsi="SimHei" w:cs="SimHei"/>
          <w:spacing w:val="2"/>
          <w:sz w:val="22"/>
          <w:szCs w:val="22"/>
        </w:rPr>
        <w:t xml:space="preserve">  </w:t>
      </w:r>
      <w:r>
        <w:rPr>
          <w:rFonts w:ascii="SimHei" w:eastAsia="SimHei" w:hAnsi="SimHei" w:cs="SimHei"/>
          <w:b/>
          <w:bCs/>
          <w:spacing w:val="-12"/>
          <w:sz w:val="22"/>
          <w:szCs w:val="22"/>
        </w:rPr>
        <w:t>为社会和企业提供技术服务及技术支持的情况</w:t>
      </w:r>
      <w:r>
        <w:rPr>
          <w:rFonts w:ascii="SimHei" w:eastAsia="SimHei" w:hAnsi="SimHei" w:cs="SimHei"/>
          <w:b/>
          <w:bCs/>
          <w:spacing w:val="-13"/>
          <w:sz w:val="22"/>
          <w:szCs w:val="22"/>
        </w:rPr>
        <w:t>。</w:t>
      </w:r>
      <w:r>
        <w:rPr>
          <w:rFonts w:ascii="SimHei" w:eastAsia="SimHei" w:hAnsi="SimHei" w:cs="SimHei"/>
          <w:spacing w:val="3"/>
          <w:sz w:val="22"/>
          <w:szCs w:val="22"/>
        </w:rPr>
        <w:t xml:space="preserve">  </w:t>
      </w:r>
      <w:r>
        <w:rPr>
          <w:rFonts w:ascii="SimHei" w:eastAsia="SimHei" w:hAnsi="SimHei" w:cs="SimHei"/>
          <w:b/>
          <w:bCs/>
          <w:spacing w:val="-13"/>
          <w:sz w:val="22"/>
          <w:szCs w:val="22"/>
        </w:rPr>
        <w:t>(3分)</w:t>
      </w:r>
    </w:p>
    <w:p>
      <w:pPr>
        <w:spacing w:before="202" w:line="247" w:lineRule="auto"/>
        <w:ind w:right="11" w:firstLine="409"/>
        <w:jc w:val="both"/>
        <w:rPr>
          <w:rFonts w:ascii="SimSun" w:eastAsia="SimSun" w:hAnsi="SimSun" w:cs="SimSun"/>
          <w:sz w:val="22"/>
          <w:szCs w:val="22"/>
        </w:rPr>
      </w:pPr>
      <w:r>
        <w:rPr>
          <w:rFonts w:ascii="SimSun" w:eastAsia="SimSun" w:hAnsi="SimSun" w:cs="SimSun"/>
          <w:spacing w:val="-7"/>
          <w:sz w:val="22"/>
          <w:szCs w:val="22"/>
        </w:rPr>
        <w:t>机构近3年为社会和企业提供技术服务及技术支持情况的审查，与社会和企业签订技术服务意向3</w:t>
      </w:r>
      <w:r>
        <w:rPr>
          <w:rFonts w:ascii="SimSun" w:eastAsia="SimSun" w:hAnsi="SimSun" w:cs="SimSun"/>
          <w:spacing w:val="3"/>
          <w:sz w:val="22"/>
          <w:szCs w:val="22"/>
        </w:rPr>
        <w:t xml:space="preserve"> </w:t>
      </w:r>
      <w:r>
        <w:rPr>
          <w:rFonts w:ascii="SimSun" w:eastAsia="SimSun" w:hAnsi="SimSun" w:cs="SimSun"/>
          <w:spacing w:val="-11"/>
          <w:sz w:val="22"/>
          <w:szCs w:val="22"/>
        </w:rPr>
        <w:t>家以上加1分；给予2家以上企业技术支持加</w:t>
      </w:r>
      <w:r>
        <w:rPr>
          <w:rFonts w:ascii="SimSun" w:eastAsia="SimSun" w:hAnsi="SimSun" w:cs="SimSun"/>
          <w:spacing w:val="-12"/>
          <w:sz w:val="22"/>
          <w:szCs w:val="22"/>
        </w:rPr>
        <w:t>1分；2个以上相关项目对区域经济和产业发展有促进作用加</w:t>
      </w:r>
      <w:r>
        <w:rPr>
          <w:rFonts w:ascii="SimSun" w:eastAsia="SimSun" w:hAnsi="SimSun" w:cs="SimSun"/>
          <w:sz w:val="22"/>
          <w:szCs w:val="22"/>
        </w:rPr>
        <w:t xml:space="preserve"> </w:t>
      </w:r>
      <w:r>
        <w:rPr>
          <w:rFonts w:ascii="SimSun" w:eastAsia="SimSun" w:hAnsi="SimSun" w:cs="SimSun"/>
          <w:spacing w:val="-12"/>
          <w:sz w:val="22"/>
          <w:szCs w:val="22"/>
        </w:rPr>
        <w:t>1分。</w:t>
      </w:r>
    </w:p>
    <w:p>
      <w:pPr>
        <w:spacing w:before="212" w:line="221" w:lineRule="auto"/>
        <w:ind w:left="2"/>
        <w:outlineLvl w:val="0"/>
        <w:rPr>
          <w:rFonts w:ascii="SimHei" w:eastAsia="SimHei" w:hAnsi="SimHei" w:cs="SimHei"/>
          <w:sz w:val="22"/>
          <w:szCs w:val="22"/>
        </w:rPr>
      </w:pPr>
      <w:r>
        <w:rPr>
          <w:rFonts w:ascii="SimHei" w:eastAsia="SimHei" w:hAnsi="SimHei" w:cs="SimHei"/>
          <w:b/>
          <w:bCs/>
          <w:spacing w:val="1"/>
          <w:sz w:val="22"/>
          <w:szCs w:val="22"/>
        </w:rPr>
        <w:t>5.5</w:t>
      </w:r>
      <w:r>
        <w:rPr>
          <w:rFonts w:ascii="SimHei" w:eastAsia="SimHei" w:hAnsi="SimHei" w:cs="SimHei"/>
          <w:spacing w:val="88"/>
          <w:sz w:val="22"/>
          <w:szCs w:val="22"/>
        </w:rPr>
        <w:t xml:space="preserve"> </w:t>
      </w:r>
      <w:r>
        <w:rPr>
          <w:rFonts w:ascii="SimHei" w:eastAsia="SimHei" w:hAnsi="SimHei" w:cs="SimHei"/>
          <w:b/>
          <w:bCs/>
          <w:spacing w:val="1"/>
          <w:sz w:val="22"/>
          <w:szCs w:val="22"/>
        </w:rPr>
        <w:t>建设情况和发展能力(25分)</w:t>
      </w:r>
    </w:p>
    <w:p>
      <w:pPr>
        <w:spacing w:before="207" w:line="222" w:lineRule="auto"/>
        <w:ind w:left="2"/>
        <w:outlineLvl w:val="0"/>
        <w:rPr>
          <w:rFonts w:ascii="SimHei" w:eastAsia="SimHei" w:hAnsi="SimHei" w:cs="SimHei"/>
          <w:sz w:val="22"/>
          <w:szCs w:val="22"/>
        </w:rPr>
      </w:pPr>
      <w:r>
        <w:rPr>
          <w:rFonts w:ascii="SimHei" w:eastAsia="SimHei" w:hAnsi="SimHei" w:cs="SimHei"/>
          <w:b/>
          <w:bCs/>
          <w:spacing w:val="1"/>
          <w:sz w:val="22"/>
          <w:szCs w:val="22"/>
        </w:rPr>
        <w:t>5.5.1</w:t>
      </w:r>
      <w:r>
        <w:rPr>
          <w:rFonts w:ascii="SimHei" w:eastAsia="SimHei" w:hAnsi="SimHei" w:cs="SimHei"/>
          <w:spacing w:val="98"/>
          <w:sz w:val="22"/>
          <w:szCs w:val="22"/>
        </w:rPr>
        <w:t xml:space="preserve"> </w:t>
      </w:r>
      <w:r>
        <w:rPr>
          <w:rFonts w:ascii="SimHei" w:eastAsia="SimHei" w:hAnsi="SimHei" w:cs="SimHei"/>
          <w:b/>
          <w:bCs/>
          <w:spacing w:val="1"/>
          <w:sz w:val="22"/>
          <w:szCs w:val="22"/>
        </w:rPr>
        <w:t>管理制度建设情况(5分)</w:t>
      </w:r>
    </w:p>
    <w:p>
      <w:pPr>
        <w:spacing w:before="198" w:line="247" w:lineRule="auto"/>
        <w:ind w:right="18" w:firstLine="409"/>
        <w:jc w:val="both"/>
        <w:rPr>
          <w:rFonts w:ascii="SimSun" w:eastAsia="SimSun" w:hAnsi="SimSun" w:cs="SimSun"/>
          <w:sz w:val="22"/>
          <w:szCs w:val="22"/>
        </w:rPr>
      </w:pPr>
      <w:r>
        <w:rPr>
          <w:rFonts w:ascii="SimSun" w:eastAsia="SimSun" w:hAnsi="SimSun" w:cs="SimSun"/>
          <w:spacing w:val="-12"/>
          <w:sz w:val="22"/>
          <w:szCs w:val="22"/>
        </w:rPr>
        <w:t>按相关标准建立检验检测机构质量管理体系并有效运行。已建立有灵活、高效的收</w:t>
      </w:r>
      <w:r>
        <w:rPr>
          <w:rFonts w:ascii="SimSun" w:eastAsia="SimSun" w:hAnsi="SimSun" w:cs="SimSun"/>
          <w:spacing w:val="-13"/>
          <w:sz w:val="22"/>
          <w:szCs w:val="22"/>
        </w:rPr>
        <w:t>入分配制度、绩</w:t>
      </w:r>
      <w:r>
        <w:rPr>
          <w:rFonts w:ascii="SimSun" w:eastAsia="SimSun" w:hAnsi="SimSun" w:cs="SimSun"/>
          <w:sz w:val="22"/>
          <w:szCs w:val="22"/>
        </w:rPr>
        <w:t xml:space="preserve"> </w:t>
      </w:r>
      <w:r>
        <w:rPr>
          <w:rFonts w:ascii="SimSun" w:eastAsia="SimSun" w:hAnsi="SimSun" w:cs="SimSun"/>
          <w:spacing w:val="-12"/>
          <w:sz w:val="22"/>
          <w:szCs w:val="22"/>
        </w:rPr>
        <w:t>效考核办法、人事管理制度、成本管理制度、科研管理制度、奖励制度等管</w:t>
      </w:r>
      <w:r>
        <w:rPr>
          <w:rFonts w:ascii="SimSun" w:eastAsia="SimSun" w:hAnsi="SimSun" w:cs="SimSun"/>
          <w:spacing w:val="-13"/>
          <w:sz w:val="22"/>
          <w:szCs w:val="22"/>
        </w:rPr>
        <w:t>理制度。管理制度建设情况</w:t>
      </w:r>
      <w:r>
        <w:rPr>
          <w:rFonts w:ascii="SimSun" w:eastAsia="SimSun" w:hAnsi="SimSun" w:cs="SimSun"/>
          <w:sz w:val="22"/>
          <w:szCs w:val="22"/>
        </w:rPr>
        <w:t xml:space="preserve"> </w:t>
      </w:r>
      <w:r>
        <w:rPr>
          <w:rFonts w:ascii="SimSun" w:eastAsia="SimSun" w:hAnsi="SimSun" w:cs="SimSun"/>
          <w:spacing w:val="-13"/>
          <w:sz w:val="22"/>
          <w:szCs w:val="22"/>
        </w:rPr>
        <w:t>审查见表4。</w:t>
      </w:r>
    </w:p>
    <w:p>
      <w:pPr>
        <w:spacing w:before="224" w:line="222" w:lineRule="auto"/>
        <w:ind w:left="3273"/>
        <w:rPr>
          <w:rFonts w:ascii="SimHei" w:eastAsia="SimHei" w:hAnsi="SimHei" w:cs="SimHei"/>
          <w:sz w:val="22"/>
          <w:szCs w:val="22"/>
        </w:rPr>
      </w:pPr>
      <w:r>
        <w:rPr>
          <w:rFonts w:ascii="SimHei" w:eastAsia="SimHei" w:hAnsi="SimHei" w:cs="SimHei"/>
          <w:b/>
          <w:bCs/>
          <w:spacing w:val="-11"/>
          <w:sz w:val="22"/>
          <w:szCs w:val="22"/>
        </w:rPr>
        <w:t>表4</w:t>
      </w:r>
      <w:r>
        <w:rPr>
          <w:rFonts w:ascii="SimHei" w:eastAsia="SimHei" w:hAnsi="SimHei" w:cs="SimHei"/>
          <w:spacing w:val="83"/>
          <w:sz w:val="22"/>
          <w:szCs w:val="22"/>
        </w:rPr>
        <w:t xml:space="preserve"> </w:t>
      </w:r>
      <w:r>
        <w:rPr>
          <w:rFonts w:ascii="SimHei" w:eastAsia="SimHei" w:hAnsi="SimHei" w:cs="SimHei"/>
          <w:b/>
          <w:bCs/>
          <w:spacing w:val="-11"/>
          <w:sz w:val="22"/>
          <w:szCs w:val="22"/>
        </w:rPr>
        <w:t>管理制度建设情况审查表</w:t>
      </w:r>
    </w:p>
    <w:tbl>
      <w:tblPr>
        <w:tblStyle w:val="TableNormal3"/>
        <w:tblW w:w="910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54"/>
        <w:gridCol w:w="7846"/>
      </w:tblGrid>
      <w:tr>
        <w:tblPrEx>
          <w:tblW w:w="910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1254" w:type="dxa"/>
            <w:vAlign w:val="top"/>
          </w:tcPr>
          <w:p>
            <w:pPr>
              <w:spacing w:before="72" w:line="219" w:lineRule="auto"/>
              <w:ind w:left="254"/>
              <w:rPr>
                <w:rFonts w:ascii="SimSun" w:eastAsia="SimSun" w:hAnsi="SimSun" w:cs="SimSun"/>
                <w:sz w:val="18"/>
                <w:szCs w:val="18"/>
              </w:rPr>
            </w:pPr>
            <w:r>
              <w:rPr>
                <w:rFonts w:ascii="SimSun" w:eastAsia="SimSun" w:hAnsi="SimSun" w:cs="SimSun"/>
                <w:spacing w:val="4"/>
                <w:sz w:val="18"/>
                <w:szCs w:val="18"/>
              </w:rPr>
              <w:t>分值区间</w:t>
            </w:r>
          </w:p>
        </w:tc>
        <w:tc>
          <w:tcPr>
            <w:tcW w:w="7846" w:type="dxa"/>
            <w:vAlign w:val="top"/>
          </w:tcPr>
          <w:p>
            <w:pPr>
              <w:spacing w:before="70" w:line="218" w:lineRule="auto"/>
              <w:ind w:left="3381"/>
              <w:rPr>
                <w:rFonts w:ascii="SimSun" w:eastAsia="SimSun" w:hAnsi="SimSun" w:cs="SimSun"/>
                <w:sz w:val="18"/>
                <w:szCs w:val="18"/>
              </w:rPr>
            </w:pPr>
            <w:r>
              <w:rPr>
                <w:rFonts w:ascii="SimSun" w:eastAsia="SimSun" w:hAnsi="SimSun" w:cs="SimSun"/>
                <w:spacing w:val="8"/>
                <w:sz w:val="18"/>
                <w:szCs w:val="18"/>
              </w:rPr>
              <w:t>评价标准要求</w:t>
            </w:r>
          </w:p>
        </w:tc>
      </w:tr>
      <w:tr>
        <w:tblPrEx>
          <w:tblW w:w="9100" w:type="dxa"/>
          <w:tblInd w:w="119" w:type="dxa"/>
          <w:tblLayout w:type="fixed"/>
        </w:tblPrEx>
        <w:trPr>
          <w:trHeight w:val="937"/>
        </w:trPr>
        <w:tc>
          <w:tcPr>
            <w:tcW w:w="1254" w:type="dxa"/>
            <w:vAlign w:val="top"/>
          </w:tcPr>
          <w:p>
            <w:pPr>
              <w:spacing w:line="365" w:lineRule="auto"/>
              <w:rPr>
                <w:rFonts w:ascii="Arial"/>
                <w:sz w:val="21"/>
              </w:rPr>
            </w:pPr>
          </w:p>
          <w:p>
            <w:pPr>
              <w:spacing w:before="58" w:line="182" w:lineRule="auto"/>
              <w:ind w:left="575"/>
              <w:rPr>
                <w:rFonts w:ascii="SimSun" w:eastAsia="SimSun" w:hAnsi="SimSun" w:cs="SimSun"/>
                <w:sz w:val="18"/>
                <w:szCs w:val="18"/>
              </w:rPr>
            </w:pPr>
            <w:r>
              <w:rPr>
                <w:rFonts w:ascii="SimSun" w:eastAsia="SimSun" w:hAnsi="SimSun" w:cs="SimSun"/>
                <w:sz w:val="18"/>
                <w:szCs w:val="18"/>
              </w:rPr>
              <w:t>5</w:t>
            </w:r>
          </w:p>
        </w:tc>
        <w:tc>
          <w:tcPr>
            <w:tcW w:w="7846" w:type="dxa"/>
            <w:vAlign w:val="top"/>
          </w:tcPr>
          <w:p>
            <w:pPr>
              <w:spacing w:before="68" w:line="285" w:lineRule="auto"/>
              <w:ind w:left="111" w:right="30"/>
              <w:jc w:val="both"/>
              <w:rPr>
                <w:rFonts w:ascii="SimSun" w:eastAsia="SimSun" w:hAnsi="SimSun" w:cs="SimSun"/>
                <w:sz w:val="18"/>
                <w:szCs w:val="18"/>
              </w:rPr>
            </w:pPr>
            <w:r>
              <w:rPr>
                <w:rFonts w:ascii="SimSun" w:eastAsia="SimSun" w:hAnsi="SimSun" w:cs="SimSun"/>
                <w:spacing w:val="2"/>
                <w:sz w:val="18"/>
                <w:szCs w:val="18"/>
              </w:rPr>
              <w:t>建立了涵盖自治区级授权质检机构的检验检测机构质量管理体系，运作很好；收入分配、绩效考</w:t>
            </w:r>
            <w:r>
              <w:rPr>
                <w:rFonts w:ascii="SimSun" w:eastAsia="SimSun" w:hAnsi="SimSun" w:cs="SimSun"/>
                <w:spacing w:val="1"/>
                <w:sz w:val="18"/>
                <w:szCs w:val="18"/>
              </w:rPr>
              <w:t xml:space="preserve"> </w:t>
            </w:r>
            <w:r>
              <w:rPr>
                <w:rFonts w:ascii="SimSun" w:eastAsia="SimSun" w:hAnsi="SimSun" w:cs="SimSun"/>
                <w:spacing w:val="3"/>
                <w:sz w:val="18"/>
                <w:szCs w:val="18"/>
              </w:rPr>
              <w:t>核、人事管理、成本管理、科研管理、奖励等制度健全，能充分调动人员积极性，可确保持续良</w:t>
            </w:r>
            <w:r>
              <w:rPr>
                <w:rFonts w:ascii="SimSun" w:eastAsia="SimSun" w:hAnsi="SimSun" w:cs="SimSun"/>
                <w:spacing w:val="7"/>
                <w:sz w:val="18"/>
                <w:szCs w:val="18"/>
              </w:rPr>
              <w:t xml:space="preserve"> </w:t>
            </w:r>
            <w:r>
              <w:rPr>
                <w:rFonts w:ascii="SimSun" w:eastAsia="SimSun" w:hAnsi="SimSun" w:cs="SimSun"/>
                <w:spacing w:val="7"/>
                <w:sz w:val="18"/>
                <w:szCs w:val="18"/>
              </w:rPr>
              <w:t>性发展并已取得显著成效。</w:t>
            </w:r>
          </w:p>
        </w:tc>
      </w:tr>
      <w:tr>
        <w:tblPrEx>
          <w:tblW w:w="9100" w:type="dxa"/>
          <w:tblInd w:w="119" w:type="dxa"/>
          <w:tblLayout w:type="fixed"/>
        </w:tblPrEx>
        <w:trPr>
          <w:trHeight w:val="628"/>
        </w:trPr>
        <w:tc>
          <w:tcPr>
            <w:tcW w:w="1254" w:type="dxa"/>
            <w:vAlign w:val="top"/>
          </w:tcPr>
          <w:p>
            <w:pPr>
              <w:spacing w:before="277" w:line="183" w:lineRule="auto"/>
              <w:ind w:left="575"/>
              <w:rPr>
                <w:rFonts w:ascii="SimSun" w:eastAsia="SimSun" w:hAnsi="SimSun" w:cs="SimSun"/>
                <w:sz w:val="18"/>
                <w:szCs w:val="18"/>
              </w:rPr>
            </w:pPr>
            <w:r>
              <w:rPr>
                <w:rFonts w:ascii="SimSun" w:eastAsia="SimSun" w:hAnsi="SimSun" w:cs="SimSun"/>
                <w:sz w:val="18"/>
                <w:szCs w:val="18"/>
              </w:rPr>
              <w:t>4</w:t>
            </w:r>
          </w:p>
        </w:tc>
        <w:tc>
          <w:tcPr>
            <w:tcW w:w="7846" w:type="dxa"/>
            <w:vAlign w:val="top"/>
          </w:tcPr>
          <w:p>
            <w:pPr>
              <w:spacing w:before="71" w:line="268" w:lineRule="auto"/>
              <w:ind w:left="111" w:right="77"/>
              <w:rPr>
                <w:rFonts w:ascii="SimSun" w:eastAsia="SimSun" w:hAnsi="SimSun" w:cs="SimSun"/>
                <w:sz w:val="18"/>
                <w:szCs w:val="18"/>
              </w:rPr>
            </w:pPr>
            <w:r>
              <w:rPr>
                <w:rFonts w:ascii="SimSun" w:eastAsia="SimSun" w:hAnsi="SimSun" w:cs="SimSun"/>
                <w:spacing w:val="2"/>
                <w:sz w:val="18"/>
                <w:szCs w:val="18"/>
              </w:rPr>
              <w:t>建立了涵盖自治区级授权质检机构的检验检测机构质量管理体系和相关收入分配、绩效考核、人</w:t>
            </w:r>
            <w:r>
              <w:rPr>
                <w:rFonts w:ascii="SimSun" w:eastAsia="SimSun" w:hAnsi="SimSun" w:cs="SimSun"/>
                <w:spacing w:val="2"/>
                <w:sz w:val="18"/>
                <w:szCs w:val="18"/>
              </w:rPr>
              <w:t xml:space="preserve"> </w:t>
            </w:r>
            <w:r>
              <w:rPr>
                <w:rFonts w:ascii="SimSun" w:eastAsia="SimSun" w:hAnsi="SimSun" w:cs="SimSun"/>
                <w:spacing w:val="3"/>
                <w:sz w:val="18"/>
                <w:szCs w:val="18"/>
              </w:rPr>
              <w:t>事管理、成本管理、科研管理、奖励等制度健全，运作正常。</w:t>
            </w:r>
          </w:p>
        </w:tc>
      </w:tr>
      <w:tr>
        <w:tblPrEx>
          <w:tblW w:w="9100" w:type="dxa"/>
          <w:tblInd w:w="119" w:type="dxa"/>
          <w:tblLayout w:type="fixed"/>
        </w:tblPrEx>
        <w:trPr>
          <w:trHeight w:val="628"/>
        </w:trPr>
        <w:tc>
          <w:tcPr>
            <w:tcW w:w="1254" w:type="dxa"/>
            <w:vAlign w:val="top"/>
          </w:tcPr>
          <w:p>
            <w:pPr>
              <w:spacing w:before="279" w:line="183" w:lineRule="auto"/>
              <w:ind w:left="575"/>
              <w:rPr>
                <w:rFonts w:ascii="SimSun" w:eastAsia="SimSun" w:hAnsi="SimSun" w:cs="SimSun"/>
                <w:sz w:val="18"/>
                <w:szCs w:val="18"/>
              </w:rPr>
            </w:pPr>
            <w:r>
              <w:rPr>
                <w:rFonts w:ascii="SimSun" w:eastAsia="SimSun" w:hAnsi="SimSun" w:cs="SimSun"/>
                <w:sz w:val="18"/>
                <w:szCs w:val="18"/>
              </w:rPr>
              <w:t>3</w:t>
            </w:r>
          </w:p>
        </w:tc>
        <w:tc>
          <w:tcPr>
            <w:tcW w:w="7846" w:type="dxa"/>
            <w:vAlign w:val="top"/>
          </w:tcPr>
          <w:p>
            <w:pPr>
              <w:spacing w:before="42" w:line="340" w:lineRule="exact"/>
              <w:ind w:left="111"/>
              <w:rPr>
                <w:rFonts w:ascii="SimSun" w:eastAsia="SimSun" w:hAnsi="SimSun" w:cs="SimSun"/>
                <w:sz w:val="18"/>
                <w:szCs w:val="18"/>
              </w:rPr>
            </w:pPr>
            <w:r>
              <w:rPr>
                <w:rFonts w:ascii="SimSun" w:eastAsia="SimSun" w:hAnsi="SimSun" w:cs="SimSun"/>
                <w:spacing w:val="3"/>
                <w:position w:val="12"/>
                <w:sz w:val="18"/>
                <w:szCs w:val="18"/>
              </w:rPr>
              <w:t>建立了涵盖自治区级授权质检机构的检验检测机构质量管理体系和相关收入分配、绩效考核、人</w:t>
            </w:r>
          </w:p>
          <w:p>
            <w:pPr>
              <w:spacing w:line="218" w:lineRule="auto"/>
              <w:ind w:left="111"/>
              <w:rPr>
                <w:rFonts w:ascii="SimSun" w:eastAsia="SimSun" w:hAnsi="SimSun" w:cs="SimSun"/>
                <w:sz w:val="18"/>
                <w:szCs w:val="18"/>
              </w:rPr>
            </w:pPr>
            <w:r>
              <w:rPr>
                <w:rFonts w:ascii="SimSun" w:eastAsia="SimSun" w:hAnsi="SimSun" w:cs="SimSun"/>
                <w:spacing w:val="3"/>
                <w:sz w:val="18"/>
                <w:szCs w:val="18"/>
              </w:rPr>
              <w:t>事管理、成本管理、科研管理、奖励等制度健全，但运行情况一般。</w:t>
            </w:r>
          </w:p>
        </w:tc>
      </w:tr>
    </w:tbl>
    <w:p>
      <w:pPr>
        <w:sectPr>
          <w:footerReference w:type="default" r:id="rId18"/>
          <w:pgSz w:w="11910" w:h="16840"/>
          <w:pgMar w:top="1431" w:right="1132" w:bottom="1134" w:left="1410" w:header="0" w:footer="986" w:gutter="0"/>
          <w:pgNumType w:start="14"/>
          <w:cols w:space="708"/>
        </w:sectPr>
      </w:pPr>
    </w:p>
    <w:tbl>
      <w:tblPr>
        <w:tblStyle w:val="TableNormal4"/>
        <w:tblW w:w="910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54"/>
        <w:gridCol w:w="7846"/>
      </w:tblGrid>
      <w:tr>
        <w:tblPrEx>
          <w:tblW w:w="910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33"/>
        </w:trPr>
        <w:tc>
          <w:tcPr>
            <w:tcW w:w="1254" w:type="dxa"/>
            <w:vAlign w:val="top"/>
          </w:tcPr>
          <w:p>
            <w:pPr>
              <w:spacing w:before="281" w:line="183" w:lineRule="auto"/>
              <w:ind w:left="435"/>
              <w:rPr>
                <w:rFonts w:ascii="SimSun" w:eastAsia="SimSun" w:hAnsi="SimSun" w:cs="SimSun"/>
                <w:sz w:val="18"/>
                <w:szCs w:val="18"/>
              </w:rPr>
            </w:pPr>
            <w:r>
              <w:rPr>
                <w:rFonts w:ascii="SimSun" w:eastAsia="SimSun" w:hAnsi="SimSun" w:cs="SimSun"/>
                <w:spacing w:val="-3"/>
                <w:sz w:val="18"/>
                <w:szCs w:val="18"/>
              </w:rPr>
              <w:t>0～2</w:t>
            </w:r>
          </w:p>
        </w:tc>
        <w:tc>
          <w:tcPr>
            <w:tcW w:w="7846" w:type="dxa"/>
            <w:vAlign w:val="top"/>
          </w:tcPr>
          <w:p>
            <w:pPr>
              <w:spacing w:before="54" w:line="340" w:lineRule="exact"/>
              <w:ind w:left="111"/>
              <w:rPr>
                <w:rFonts w:ascii="SimSun" w:eastAsia="SimSun" w:hAnsi="SimSun" w:cs="SimSun"/>
                <w:sz w:val="18"/>
                <w:szCs w:val="18"/>
              </w:rPr>
            </w:pPr>
            <w:r>
              <w:rPr>
                <w:rFonts w:ascii="SimSun" w:eastAsia="SimSun" w:hAnsi="SimSun" w:cs="SimSun"/>
                <w:spacing w:val="3"/>
                <w:position w:val="12"/>
                <w:sz w:val="18"/>
                <w:szCs w:val="18"/>
              </w:rPr>
              <w:t>建立了涵盖自治区级授权质检机构的检验检测机构质量管理体系，但运行不正常；收入分配、绩</w:t>
            </w:r>
          </w:p>
          <w:p>
            <w:pPr>
              <w:spacing w:line="218" w:lineRule="auto"/>
              <w:ind w:left="111"/>
              <w:rPr>
                <w:rFonts w:ascii="SimSun" w:eastAsia="SimSun" w:hAnsi="SimSun" w:cs="SimSun"/>
                <w:sz w:val="18"/>
                <w:szCs w:val="18"/>
              </w:rPr>
            </w:pPr>
            <w:r>
              <w:rPr>
                <w:rFonts w:ascii="SimSun" w:eastAsia="SimSun" w:hAnsi="SimSun" w:cs="SimSun"/>
                <w:spacing w:val="2"/>
                <w:sz w:val="18"/>
                <w:szCs w:val="18"/>
              </w:rPr>
              <w:t>效考核、人事管理、成本管理、科研管理、奖励等制度未建立或者制度不健全。</w:t>
            </w:r>
          </w:p>
        </w:tc>
      </w:tr>
    </w:tbl>
    <w:p>
      <w:pPr>
        <w:rPr>
          <w:rFonts w:ascii="Arial"/>
          <w:sz w:val="21"/>
        </w:rPr>
      </w:pPr>
    </w:p>
    <w:p>
      <w:pPr>
        <w:sectPr>
          <w:footerReference w:type="default" r:id="rId19"/>
          <w:type w:val="nextPage"/>
          <w:pgSz w:w="11910" w:h="16840"/>
          <w:pgMar w:top="1431" w:right="1132" w:bottom="1134" w:left="1410" w:header="0" w:footer="986" w:gutter="0"/>
          <w:pgNumType w:start="15"/>
          <w:cols w:space="708"/>
          <w:titlePg w:val="0"/>
        </w:sectPr>
      </w:pPr>
    </w:p>
    <w:p>
      <w:pPr>
        <w:spacing w:before="158" w:line="198" w:lineRule="auto"/>
        <w:rPr>
          <w:rFonts w:ascii="Arial" w:eastAsia="Arial" w:hAnsi="Arial" w:cs="Arial"/>
          <w:sz w:val="20"/>
          <w:szCs w:val="20"/>
        </w:rPr>
      </w:pPr>
      <w:bookmarkStart w:id="4" w:name="_bookmark10"/>
      <w:bookmarkEnd w:id="4"/>
      <w:r>
        <w:rPr>
          <w:rFonts w:ascii="Arial" w:eastAsia="Arial" w:hAnsi="Arial" w:cs="Arial"/>
          <w:b/>
          <w:bCs/>
          <w:spacing w:val="-2"/>
          <w:sz w:val="20"/>
          <w:szCs w:val="20"/>
        </w:rPr>
        <w:t>DB65/T</w:t>
      </w:r>
      <w:r>
        <w:rPr>
          <w:rFonts w:ascii="Arial" w:eastAsia="Arial" w:hAnsi="Arial" w:cs="Arial"/>
          <w:spacing w:val="13"/>
          <w:sz w:val="20"/>
          <w:szCs w:val="20"/>
        </w:rPr>
        <w:t xml:space="preserve"> </w:t>
      </w:r>
      <w:r>
        <w:rPr>
          <w:rFonts w:ascii="Arial" w:eastAsia="Arial" w:hAnsi="Arial" w:cs="Arial"/>
          <w:b/>
          <w:bCs/>
          <w:spacing w:val="-2"/>
          <w:sz w:val="20"/>
          <w:szCs w:val="20"/>
        </w:rPr>
        <w:t>4016—2017</w:t>
      </w:r>
    </w:p>
    <w:p>
      <w:pPr>
        <w:spacing w:line="342" w:lineRule="auto"/>
        <w:rPr>
          <w:rFonts w:ascii="Arial"/>
          <w:sz w:val="21"/>
        </w:rPr>
      </w:pPr>
    </w:p>
    <w:p>
      <w:pPr>
        <w:spacing w:line="342" w:lineRule="auto"/>
        <w:rPr>
          <w:rFonts w:ascii="Arial"/>
          <w:sz w:val="21"/>
        </w:rPr>
      </w:pPr>
    </w:p>
    <w:p>
      <w:pPr>
        <w:spacing w:before="65" w:line="221" w:lineRule="auto"/>
        <w:ind w:left="2"/>
        <w:outlineLvl w:val="0"/>
        <w:rPr>
          <w:rFonts w:ascii="SimHei" w:eastAsia="SimHei" w:hAnsi="SimHei" w:cs="SimHei"/>
          <w:sz w:val="20"/>
          <w:szCs w:val="20"/>
        </w:rPr>
      </w:pPr>
      <w:r>
        <w:rPr>
          <w:rFonts w:ascii="SimHei" w:eastAsia="SimHei" w:hAnsi="SimHei" w:cs="SimHei"/>
          <w:b/>
          <w:bCs/>
          <w:spacing w:val="1"/>
          <w:sz w:val="20"/>
          <w:szCs w:val="20"/>
        </w:rPr>
        <w:t>5.5.2</w:t>
      </w:r>
      <w:r>
        <w:rPr>
          <w:rFonts w:ascii="SimHei" w:eastAsia="SimHei" w:hAnsi="SimHei" w:cs="SimHei"/>
          <w:spacing w:val="19"/>
          <w:sz w:val="20"/>
          <w:szCs w:val="20"/>
        </w:rPr>
        <w:t xml:space="preserve">  </w:t>
      </w:r>
      <w:r>
        <w:rPr>
          <w:rFonts w:ascii="SimHei" w:eastAsia="SimHei" w:hAnsi="SimHei" w:cs="SimHei"/>
          <w:b/>
          <w:bCs/>
          <w:spacing w:val="1"/>
          <w:sz w:val="20"/>
          <w:szCs w:val="20"/>
        </w:rPr>
        <w:t>检验检测机构建设与发展情况</w:t>
      </w:r>
      <w:r>
        <w:rPr>
          <w:rFonts w:ascii="SimHei" w:eastAsia="SimHei" w:hAnsi="SimHei" w:cs="SimHei"/>
          <w:spacing w:val="9"/>
          <w:sz w:val="20"/>
          <w:szCs w:val="20"/>
        </w:rPr>
        <w:t xml:space="preserve">  </w:t>
      </w:r>
      <w:r>
        <w:rPr>
          <w:rFonts w:ascii="SimHei" w:eastAsia="SimHei" w:hAnsi="SimHei" w:cs="SimHei"/>
          <w:b/>
          <w:bCs/>
          <w:spacing w:val="1"/>
          <w:sz w:val="20"/>
          <w:szCs w:val="20"/>
        </w:rPr>
        <w:t>(</w:t>
      </w:r>
      <w:r>
        <w:rPr>
          <w:rFonts w:ascii="SimHei" w:eastAsia="SimHei" w:hAnsi="SimHei" w:cs="SimHei"/>
          <w:spacing w:val="-35"/>
          <w:sz w:val="20"/>
          <w:szCs w:val="20"/>
        </w:rPr>
        <w:t xml:space="preserve"> </w:t>
      </w:r>
      <w:r>
        <w:rPr>
          <w:rFonts w:ascii="SimHei" w:eastAsia="SimHei" w:hAnsi="SimHei" w:cs="SimHei"/>
          <w:b/>
          <w:bCs/>
          <w:spacing w:val="1"/>
          <w:sz w:val="20"/>
          <w:szCs w:val="20"/>
        </w:rPr>
        <w:t>8</w:t>
      </w:r>
      <w:r>
        <w:rPr>
          <w:rFonts w:ascii="SimHei" w:eastAsia="SimHei" w:hAnsi="SimHei" w:cs="SimHei"/>
          <w:spacing w:val="-28"/>
          <w:sz w:val="20"/>
          <w:szCs w:val="20"/>
        </w:rPr>
        <w:t xml:space="preserve"> </w:t>
      </w:r>
      <w:r>
        <w:rPr>
          <w:rFonts w:ascii="SimHei" w:eastAsia="SimHei" w:hAnsi="SimHei" w:cs="SimHei"/>
          <w:b/>
          <w:bCs/>
          <w:spacing w:val="1"/>
          <w:sz w:val="20"/>
          <w:szCs w:val="20"/>
        </w:rPr>
        <w:t>分</w:t>
      </w:r>
      <w:r>
        <w:rPr>
          <w:rFonts w:ascii="SimHei" w:eastAsia="SimHei" w:hAnsi="SimHei" w:cs="SimHei"/>
          <w:spacing w:val="-36"/>
          <w:sz w:val="20"/>
          <w:szCs w:val="20"/>
        </w:rPr>
        <w:t xml:space="preserve"> </w:t>
      </w:r>
      <w:r>
        <w:rPr>
          <w:rFonts w:ascii="SimHei" w:eastAsia="SimHei" w:hAnsi="SimHei" w:cs="SimHei"/>
          <w:b/>
          <w:bCs/>
          <w:spacing w:val="1"/>
          <w:sz w:val="20"/>
          <w:szCs w:val="20"/>
        </w:rPr>
        <w:t>)</w:t>
      </w:r>
    </w:p>
    <w:p>
      <w:pPr>
        <w:spacing w:before="232" w:line="222" w:lineRule="auto"/>
        <w:ind w:left="2"/>
        <w:outlineLvl w:val="0"/>
        <w:rPr>
          <w:rFonts w:ascii="SimHei" w:eastAsia="SimHei" w:hAnsi="SimHei" w:cs="SimHei"/>
          <w:sz w:val="20"/>
          <w:szCs w:val="20"/>
        </w:rPr>
      </w:pPr>
      <w:hyperlink r:id="rId20" w:history="1">
        <w:r>
          <w:rPr>
            <w:rFonts w:ascii="SimHei" w:eastAsia="SimHei" w:hAnsi="SimHei" w:cs="SimHei"/>
            <w:b/>
            <w:bCs/>
            <w:spacing w:val="15"/>
            <w:sz w:val="20"/>
            <w:szCs w:val="20"/>
          </w:rPr>
          <w:t>5.5.2.1</w:t>
        </w:r>
      </w:hyperlink>
      <w:r>
        <w:rPr>
          <w:rFonts w:ascii="SimHei" w:eastAsia="SimHei" w:hAnsi="SimHei" w:cs="SimHei"/>
          <w:spacing w:val="32"/>
          <w:sz w:val="20"/>
          <w:szCs w:val="20"/>
        </w:rPr>
        <w:t xml:space="preserve">  </w:t>
      </w:r>
      <w:r>
        <w:rPr>
          <w:rFonts w:ascii="SimHei" w:eastAsia="SimHei" w:hAnsi="SimHei" w:cs="SimHei"/>
          <w:b/>
          <w:bCs/>
          <w:spacing w:val="15"/>
          <w:sz w:val="20"/>
          <w:szCs w:val="20"/>
        </w:rPr>
        <w:t>培育品牌(1分)</w:t>
      </w:r>
    </w:p>
    <w:p>
      <w:pPr>
        <w:spacing w:before="202" w:line="262" w:lineRule="auto"/>
        <w:ind w:right="92" w:firstLine="429"/>
        <w:rPr>
          <w:rFonts w:ascii="SimSun" w:eastAsia="SimSun" w:hAnsi="SimSun" w:cs="SimSun"/>
          <w:sz w:val="20"/>
          <w:szCs w:val="20"/>
        </w:rPr>
      </w:pPr>
      <w:r>
        <w:rPr>
          <w:rFonts w:ascii="SimSun" w:eastAsia="SimSun" w:hAnsi="SimSun" w:cs="SimSun"/>
          <w:spacing w:val="10"/>
          <w:sz w:val="20"/>
          <w:szCs w:val="20"/>
        </w:rPr>
        <w:t>对品牌培养情况的审查，采取2项措施，积极培养品牌加0.7分；采取2</w:t>
      </w:r>
      <w:r>
        <w:rPr>
          <w:rFonts w:ascii="SimSun" w:eastAsia="SimSun" w:hAnsi="SimSun" w:cs="SimSun"/>
          <w:spacing w:val="9"/>
          <w:sz w:val="20"/>
          <w:szCs w:val="20"/>
        </w:rPr>
        <w:t>项以上措施，积极培养品牌</w:t>
      </w:r>
      <w:r>
        <w:rPr>
          <w:rFonts w:ascii="SimSun" w:eastAsia="SimSun" w:hAnsi="SimSun" w:cs="SimSun"/>
          <w:sz w:val="20"/>
          <w:szCs w:val="20"/>
        </w:rPr>
        <w:t xml:space="preserve"> </w:t>
      </w:r>
      <w:r>
        <w:rPr>
          <w:rFonts w:ascii="SimSun" w:eastAsia="SimSun" w:hAnsi="SimSun" w:cs="SimSun"/>
          <w:spacing w:val="14"/>
          <w:sz w:val="20"/>
          <w:szCs w:val="20"/>
        </w:rPr>
        <w:t>给满分(开展产品质量分析、扩展业务覆盖面、客户回访、监督自查等措施)。</w:t>
      </w:r>
    </w:p>
    <w:p>
      <w:pPr>
        <w:spacing w:before="237" w:line="221" w:lineRule="auto"/>
        <w:ind w:left="2"/>
        <w:outlineLvl w:val="0"/>
        <w:rPr>
          <w:rFonts w:ascii="SimHei" w:eastAsia="SimHei" w:hAnsi="SimHei" w:cs="SimHei"/>
          <w:sz w:val="20"/>
          <w:szCs w:val="20"/>
        </w:rPr>
      </w:pPr>
      <w:hyperlink r:id="rId21" w:history="1">
        <w:r>
          <w:rPr>
            <w:rFonts w:ascii="SimHei" w:eastAsia="SimHei" w:hAnsi="SimHei" w:cs="SimHei"/>
            <w:b/>
            <w:bCs/>
            <w:spacing w:val="14"/>
            <w:sz w:val="20"/>
            <w:szCs w:val="20"/>
          </w:rPr>
          <w:t>5.5.2.2</w:t>
        </w:r>
      </w:hyperlink>
      <w:r>
        <w:rPr>
          <w:rFonts w:ascii="SimHei" w:eastAsia="SimHei" w:hAnsi="SimHei" w:cs="SimHei"/>
          <w:spacing w:val="27"/>
          <w:sz w:val="20"/>
          <w:szCs w:val="20"/>
        </w:rPr>
        <w:t xml:space="preserve">  </w:t>
      </w:r>
      <w:r>
        <w:rPr>
          <w:rFonts w:ascii="SimHei" w:eastAsia="SimHei" w:hAnsi="SimHei" w:cs="SimHei"/>
          <w:b/>
          <w:bCs/>
          <w:spacing w:val="14"/>
          <w:sz w:val="20"/>
          <w:szCs w:val="20"/>
        </w:rPr>
        <w:t>应对突发事件能力(3分)</w:t>
      </w:r>
    </w:p>
    <w:p>
      <w:pPr>
        <w:spacing w:before="204" w:line="267" w:lineRule="auto"/>
        <w:ind w:right="82" w:firstLine="429"/>
        <w:rPr>
          <w:rFonts w:ascii="SimSun" w:eastAsia="SimSun" w:hAnsi="SimSun" w:cs="SimSun"/>
          <w:sz w:val="20"/>
          <w:szCs w:val="20"/>
        </w:rPr>
      </w:pPr>
      <w:r>
        <w:rPr>
          <w:rFonts w:ascii="SimSun" w:eastAsia="SimSun" w:hAnsi="SimSun" w:cs="SimSun"/>
          <w:spacing w:val="10"/>
          <w:sz w:val="20"/>
          <w:szCs w:val="20"/>
        </w:rPr>
        <w:t>应对突发事件能力的审查，拥有能够应对突发事件的技术储备加1分；严格执行体系文件中应急制</w:t>
      </w:r>
      <w:r>
        <w:rPr>
          <w:rFonts w:ascii="SimSun" w:eastAsia="SimSun" w:hAnsi="SimSun" w:cs="SimSun"/>
          <w:spacing w:val="16"/>
          <w:sz w:val="20"/>
          <w:szCs w:val="20"/>
        </w:rPr>
        <w:t xml:space="preserve"> </w:t>
      </w:r>
      <w:r>
        <w:rPr>
          <w:rFonts w:ascii="SimSun" w:eastAsia="SimSun" w:hAnsi="SimSun" w:cs="SimSun"/>
          <w:spacing w:val="7"/>
          <w:sz w:val="20"/>
          <w:szCs w:val="20"/>
        </w:rPr>
        <w:t>度加1分；针对遇到的突发事件做出分析并记录在案加1</w:t>
      </w:r>
      <w:r>
        <w:rPr>
          <w:rFonts w:ascii="SimSun" w:eastAsia="SimSun" w:hAnsi="SimSun" w:cs="SimSun"/>
          <w:spacing w:val="6"/>
          <w:sz w:val="20"/>
          <w:szCs w:val="20"/>
        </w:rPr>
        <w:t>分。</w:t>
      </w:r>
      <w:r>
        <w:rPr>
          <w:rFonts w:ascii="SimSun" w:eastAsia="SimSun" w:hAnsi="SimSun" w:cs="SimSun"/>
          <w:spacing w:val="19"/>
          <w:sz w:val="20"/>
          <w:szCs w:val="20"/>
        </w:rPr>
        <w:t xml:space="preserve">  </w:t>
      </w:r>
      <w:r>
        <w:rPr>
          <w:rFonts w:ascii="SimSun" w:eastAsia="SimSun" w:hAnsi="SimSun" w:cs="SimSun"/>
          <w:spacing w:val="6"/>
          <w:sz w:val="20"/>
          <w:szCs w:val="20"/>
        </w:rPr>
        <w:t>(满分3分)</w:t>
      </w:r>
    </w:p>
    <w:p>
      <w:pPr>
        <w:spacing w:before="228" w:line="221" w:lineRule="auto"/>
        <w:ind w:left="2"/>
        <w:outlineLvl w:val="0"/>
        <w:rPr>
          <w:rFonts w:ascii="SimHei" w:eastAsia="SimHei" w:hAnsi="SimHei" w:cs="SimHei"/>
          <w:sz w:val="20"/>
          <w:szCs w:val="20"/>
        </w:rPr>
      </w:pPr>
      <w:hyperlink r:id="rId22" w:history="1">
        <w:r>
          <w:rPr>
            <w:rFonts w:ascii="SimHei" w:eastAsia="SimHei" w:hAnsi="SimHei" w:cs="SimHei"/>
            <w:b/>
            <w:bCs/>
            <w:spacing w:val="14"/>
            <w:sz w:val="20"/>
            <w:szCs w:val="20"/>
          </w:rPr>
          <w:t>5.5.2.3</w:t>
        </w:r>
      </w:hyperlink>
      <w:r>
        <w:rPr>
          <w:rFonts w:ascii="SimHei" w:eastAsia="SimHei" w:hAnsi="SimHei" w:cs="SimHei"/>
          <w:spacing w:val="33"/>
          <w:sz w:val="20"/>
          <w:szCs w:val="20"/>
        </w:rPr>
        <w:t xml:space="preserve">  </w:t>
      </w:r>
      <w:r>
        <w:rPr>
          <w:rFonts w:ascii="SimHei" w:eastAsia="SimHei" w:hAnsi="SimHei" w:cs="SimHei"/>
          <w:b/>
          <w:bCs/>
          <w:spacing w:val="14"/>
          <w:sz w:val="20"/>
          <w:szCs w:val="20"/>
        </w:rPr>
        <w:t>促进产业发展(4分)</w:t>
      </w:r>
    </w:p>
    <w:p>
      <w:pPr>
        <w:spacing w:before="215" w:line="270" w:lineRule="auto"/>
        <w:ind w:right="90" w:firstLine="429"/>
        <w:jc w:val="both"/>
        <w:rPr>
          <w:rFonts w:ascii="SimSun" w:eastAsia="SimSun" w:hAnsi="SimSun" w:cs="SimSun"/>
          <w:sz w:val="20"/>
          <w:szCs w:val="20"/>
        </w:rPr>
      </w:pPr>
      <w:r>
        <w:rPr>
          <w:rFonts w:ascii="SimSun" w:eastAsia="SimSun" w:hAnsi="SimSun" w:cs="SimSun"/>
          <w:spacing w:val="10"/>
          <w:sz w:val="20"/>
          <w:szCs w:val="20"/>
        </w:rPr>
        <w:t>对促进产业发展情况的审查，促进相关产业发展的社会效益并提供有效证明材料加1分；促进相关</w:t>
      </w:r>
      <w:r>
        <w:rPr>
          <w:rFonts w:ascii="SimSun" w:eastAsia="SimSun" w:hAnsi="SimSun" w:cs="SimSun"/>
          <w:spacing w:val="8"/>
          <w:sz w:val="20"/>
          <w:szCs w:val="20"/>
        </w:rPr>
        <w:t xml:space="preserve"> </w:t>
      </w:r>
      <w:r>
        <w:rPr>
          <w:rFonts w:ascii="SimSun" w:eastAsia="SimSun" w:hAnsi="SimSun" w:cs="SimSun"/>
          <w:spacing w:val="8"/>
          <w:sz w:val="20"/>
          <w:szCs w:val="20"/>
        </w:rPr>
        <w:t>产业发展的经济效益并提供有效证明材料加1分；接收反馈的社会评价并提供有效的评价记录加1分；做</w:t>
      </w:r>
      <w:r>
        <w:rPr>
          <w:rFonts w:ascii="SimSun" w:eastAsia="SimSun" w:hAnsi="SimSun" w:cs="SimSun"/>
          <w:spacing w:val="1"/>
          <w:sz w:val="20"/>
          <w:szCs w:val="20"/>
        </w:rPr>
        <w:t xml:space="preserve"> </w:t>
      </w:r>
      <w:r>
        <w:rPr>
          <w:rFonts w:ascii="SimSun" w:eastAsia="SimSun" w:hAnsi="SimSun" w:cs="SimSun"/>
          <w:spacing w:val="3"/>
          <w:sz w:val="20"/>
          <w:szCs w:val="20"/>
        </w:rPr>
        <w:t>出效益巨大得到表彰加1分。</w:t>
      </w:r>
      <w:r>
        <w:rPr>
          <w:rFonts w:ascii="SimSun" w:eastAsia="SimSun" w:hAnsi="SimSun" w:cs="SimSun"/>
          <w:spacing w:val="37"/>
          <w:sz w:val="20"/>
          <w:szCs w:val="20"/>
        </w:rPr>
        <w:t xml:space="preserve">  </w:t>
      </w:r>
      <w:r>
        <w:rPr>
          <w:rFonts w:ascii="SimSun" w:eastAsia="SimSun" w:hAnsi="SimSun" w:cs="SimSun"/>
          <w:spacing w:val="3"/>
          <w:sz w:val="20"/>
          <w:szCs w:val="20"/>
        </w:rPr>
        <w:t>(满分4分)</w:t>
      </w:r>
    </w:p>
    <w:p>
      <w:pPr>
        <w:spacing w:before="239" w:line="222" w:lineRule="auto"/>
        <w:ind w:left="2"/>
        <w:outlineLvl w:val="0"/>
        <w:rPr>
          <w:rFonts w:ascii="SimHei" w:eastAsia="SimHei" w:hAnsi="SimHei" w:cs="SimHei"/>
          <w:sz w:val="20"/>
          <w:szCs w:val="20"/>
        </w:rPr>
      </w:pPr>
      <w:r>
        <w:rPr>
          <w:rFonts w:ascii="SimHei" w:eastAsia="SimHei" w:hAnsi="SimHei" w:cs="SimHei"/>
          <w:b/>
          <w:bCs/>
          <w:spacing w:val="17"/>
          <w:sz w:val="20"/>
          <w:szCs w:val="20"/>
        </w:rPr>
        <w:t>5.5.3</w:t>
      </w:r>
      <w:r>
        <w:rPr>
          <w:rFonts w:ascii="SimHei" w:eastAsia="SimHei" w:hAnsi="SimHei" w:cs="SimHei"/>
          <w:spacing w:val="17"/>
          <w:sz w:val="20"/>
          <w:szCs w:val="20"/>
        </w:rPr>
        <w:t xml:space="preserve">  </w:t>
      </w:r>
      <w:r>
        <w:rPr>
          <w:rFonts w:ascii="SimHei" w:eastAsia="SimHei" w:hAnsi="SimHei" w:cs="SimHei"/>
          <w:b/>
          <w:bCs/>
          <w:spacing w:val="17"/>
          <w:sz w:val="20"/>
          <w:szCs w:val="20"/>
        </w:rPr>
        <w:t>信息化建设情况(2分)</w:t>
      </w:r>
    </w:p>
    <w:p>
      <w:pPr>
        <w:spacing w:before="202" w:line="267" w:lineRule="auto"/>
        <w:ind w:right="30" w:firstLine="429"/>
        <w:rPr>
          <w:rFonts w:ascii="SimSun" w:eastAsia="SimSun" w:hAnsi="SimSun" w:cs="SimSun"/>
          <w:sz w:val="20"/>
          <w:szCs w:val="20"/>
        </w:rPr>
      </w:pPr>
      <w:r>
        <w:rPr>
          <w:rFonts w:ascii="SimSun" w:eastAsia="SimSun" w:hAnsi="SimSun" w:cs="SimSun"/>
          <w:spacing w:val="9"/>
          <w:sz w:val="20"/>
          <w:szCs w:val="20"/>
        </w:rPr>
        <w:t>对信息化建设情况的审查，建立完善的电子化业务管理与网站加1分，能够做到实时更新</w:t>
      </w:r>
      <w:r>
        <w:rPr>
          <w:rFonts w:ascii="SimSun" w:eastAsia="SimSun" w:hAnsi="SimSun" w:cs="SimSun"/>
          <w:spacing w:val="8"/>
          <w:sz w:val="20"/>
          <w:szCs w:val="20"/>
        </w:rPr>
        <w:t>加0.5分，</w:t>
      </w:r>
      <w:r>
        <w:rPr>
          <w:rFonts w:ascii="SimSun" w:eastAsia="SimSun" w:hAnsi="SimSun" w:cs="SimSun"/>
          <w:sz w:val="20"/>
          <w:szCs w:val="20"/>
        </w:rPr>
        <w:t xml:space="preserve"> </w:t>
      </w:r>
      <w:r>
        <w:rPr>
          <w:rFonts w:ascii="SimSun" w:eastAsia="SimSun" w:hAnsi="SimSun" w:cs="SimSun"/>
          <w:spacing w:val="14"/>
          <w:sz w:val="20"/>
          <w:szCs w:val="20"/>
        </w:rPr>
        <w:t>实现与客户的良好互动与沟通加0.5分。(满分2分)</w:t>
      </w:r>
    </w:p>
    <w:p>
      <w:pPr>
        <w:spacing w:before="231" w:line="221" w:lineRule="auto"/>
        <w:rPr>
          <w:rFonts w:ascii="SimHei" w:eastAsia="SimHei" w:hAnsi="SimHei" w:cs="SimHei"/>
          <w:sz w:val="20"/>
          <w:szCs w:val="20"/>
        </w:rPr>
      </w:pPr>
      <w:r>
        <w:rPr>
          <w:rFonts w:ascii="SimHei" w:eastAsia="SimHei" w:hAnsi="SimHei" w:cs="SimHei"/>
          <w:spacing w:val="17"/>
          <w:sz w:val="20"/>
          <w:szCs w:val="20"/>
        </w:rPr>
        <w:t>5.5.4</w:t>
      </w:r>
      <w:r>
        <w:rPr>
          <w:rFonts w:ascii="SimHei" w:eastAsia="SimHei" w:hAnsi="SimHei" w:cs="SimHei"/>
          <w:spacing w:val="6"/>
          <w:sz w:val="20"/>
          <w:szCs w:val="20"/>
        </w:rPr>
        <w:t xml:space="preserve">  </w:t>
      </w:r>
      <w:r>
        <w:rPr>
          <w:rFonts w:ascii="SimHei" w:eastAsia="SimHei" w:hAnsi="SimHei" w:cs="SimHei"/>
          <w:spacing w:val="17"/>
          <w:sz w:val="20"/>
          <w:szCs w:val="20"/>
        </w:rPr>
        <w:t>地方政府或主管部门的支持(10分)</w:t>
      </w:r>
    </w:p>
    <w:p>
      <w:pPr>
        <w:spacing w:before="290" w:line="270" w:lineRule="auto"/>
        <w:ind w:right="72" w:firstLine="429"/>
        <w:jc w:val="both"/>
        <w:rPr>
          <w:rFonts w:ascii="SimSun" w:eastAsia="SimSun" w:hAnsi="SimSun" w:cs="SimSun"/>
          <w:sz w:val="20"/>
          <w:szCs w:val="20"/>
        </w:rPr>
      </w:pPr>
      <w:r>
        <w:rPr>
          <w:rFonts w:ascii="SimSun" w:eastAsia="SimSun" w:hAnsi="SimSun" w:cs="SimSun"/>
          <w:spacing w:val="11"/>
          <w:sz w:val="20"/>
          <w:szCs w:val="20"/>
        </w:rPr>
        <w:t>对承诺落实和持续支持情况的审查，具备地方政府或主管部门</w:t>
      </w:r>
      <w:r>
        <w:rPr>
          <w:rFonts w:ascii="SimSun" w:eastAsia="SimSun" w:hAnsi="SimSun" w:cs="SimSun"/>
          <w:spacing w:val="10"/>
          <w:sz w:val="20"/>
          <w:szCs w:val="20"/>
        </w:rPr>
        <w:t>落实的正式文件加2分；承诺落实达</w:t>
      </w:r>
      <w:r>
        <w:rPr>
          <w:rFonts w:ascii="SimSun" w:eastAsia="SimSun" w:hAnsi="SimSun" w:cs="SimSun"/>
          <w:sz w:val="20"/>
          <w:szCs w:val="20"/>
        </w:rPr>
        <w:t xml:space="preserve"> </w:t>
      </w:r>
      <w:r>
        <w:rPr>
          <w:rFonts w:ascii="SimSun" w:eastAsia="SimSun" w:hAnsi="SimSun" w:cs="SimSun"/>
          <w:spacing w:val="10"/>
          <w:sz w:val="20"/>
          <w:szCs w:val="20"/>
        </w:rPr>
        <w:t>到80%以上的加2分；具备持续支持与列入政府发展规划正式文件的加2分；地方政府或主管部门对</w:t>
      </w:r>
      <w:r>
        <w:rPr>
          <w:rFonts w:ascii="SimSun" w:eastAsia="SimSun" w:hAnsi="SimSun" w:cs="SimSun"/>
          <w:spacing w:val="9"/>
          <w:sz w:val="20"/>
          <w:szCs w:val="20"/>
        </w:rPr>
        <w:t>科研</w:t>
      </w:r>
      <w:r>
        <w:rPr>
          <w:rFonts w:ascii="SimSun" w:eastAsia="SimSun" w:hAnsi="SimSun" w:cs="SimSun"/>
          <w:sz w:val="20"/>
          <w:szCs w:val="20"/>
        </w:rPr>
        <w:t xml:space="preserve"> </w:t>
      </w:r>
      <w:r>
        <w:rPr>
          <w:rFonts w:ascii="SimSun" w:eastAsia="SimSun" w:hAnsi="SimSun" w:cs="SimSun"/>
          <w:spacing w:val="10"/>
          <w:sz w:val="20"/>
          <w:szCs w:val="20"/>
        </w:rPr>
        <w:t>项目、专业设备提供资金支持加2分；持续支持的资金落实达到80%加2分。无地方政府在资金、土地</w:t>
      </w:r>
      <w:r>
        <w:rPr>
          <w:rFonts w:ascii="SimSun" w:eastAsia="SimSun" w:hAnsi="SimSun" w:cs="SimSun"/>
          <w:spacing w:val="9"/>
          <w:sz w:val="20"/>
          <w:szCs w:val="20"/>
        </w:rPr>
        <w:t>等</w:t>
      </w:r>
      <w:r>
        <w:rPr>
          <w:rFonts w:ascii="SimSun" w:eastAsia="SimSun" w:hAnsi="SimSun" w:cs="SimSun"/>
          <w:sz w:val="20"/>
          <w:szCs w:val="20"/>
        </w:rPr>
        <w:t xml:space="preserve"> </w:t>
      </w:r>
      <w:r>
        <w:rPr>
          <w:rFonts w:ascii="SimSun" w:eastAsia="SimSun" w:hAnsi="SimSun" w:cs="SimSun"/>
          <w:spacing w:val="9"/>
          <w:sz w:val="20"/>
          <w:szCs w:val="20"/>
        </w:rPr>
        <w:t>方面承诺落实和持续支持情况的正式文件，为单项否决项，不可通过验收。</w:t>
      </w:r>
    </w:p>
    <w:p>
      <w:pPr>
        <w:spacing w:line="341" w:lineRule="auto"/>
        <w:rPr>
          <w:rFonts w:ascii="Arial"/>
          <w:sz w:val="21"/>
        </w:rPr>
      </w:pPr>
    </w:p>
    <w:p>
      <w:pPr>
        <w:spacing w:before="65" w:line="222" w:lineRule="auto"/>
        <w:ind w:left="2"/>
        <w:rPr>
          <w:rFonts w:ascii="SimHei" w:eastAsia="SimHei" w:hAnsi="SimHei" w:cs="SimHei"/>
          <w:sz w:val="20"/>
          <w:szCs w:val="20"/>
        </w:rPr>
      </w:pPr>
      <w:r>
        <w:rPr>
          <w:rFonts w:ascii="SimHei" w:eastAsia="SimHei" w:hAnsi="SimHei" w:cs="SimHei"/>
          <w:b/>
          <w:bCs/>
          <w:spacing w:val="5"/>
          <w:sz w:val="20"/>
          <w:szCs w:val="20"/>
        </w:rPr>
        <w:t>6</w:t>
      </w:r>
      <w:r>
        <w:rPr>
          <w:rFonts w:ascii="SimHei" w:eastAsia="SimHei" w:hAnsi="SimHei" w:cs="SimHei"/>
          <w:spacing w:val="10"/>
          <w:sz w:val="20"/>
          <w:szCs w:val="20"/>
        </w:rPr>
        <w:t xml:space="preserve">  </w:t>
      </w:r>
      <w:r>
        <w:rPr>
          <w:rFonts w:ascii="SimHei" w:eastAsia="SimHei" w:hAnsi="SimHei" w:cs="SimHei"/>
          <w:b/>
          <w:bCs/>
          <w:spacing w:val="5"/>
          <w:sz w:val="20"/>
          <w:szCs w:val="20"/>
        </w:rPr>
        <w:t>实施程序</w:t>
      </w:r>
    </w:p>
    <w:p>
      <w:pPr>
        <w:spacing w:line="333" w:lineRule="auto"/>
        <w:rPr>
          <w:rFonts w:ascii="Arial"/>
          <w:sz w:val="21"/>
        </w:rPr>
      </w:pPr>
    </w:p>
    <w:p>
      <w:pPr>
        <w:spacing w:before="66" w:line="222" w:lineRule="auto"/>
        <w:ind w:left="2"/>
        <w:outlineLvl w:val="0"/>
        <w:rPr>
          <w:rFonts w:ascii="SimHei" w:eastAsia="SimHei" w:hAnsi="SimHei" w:cs="SimHei"/>
          <w:sz w:val="20"/>
          <w:szCs w:val="20"/>
        </w:rPr>
      </w:pPr>
      <w:r>
        <w:rPr>
          <w:rFonts w:ascii="SimHei" w:eastAsia="SimHei" w:hAnsi="SimHei" w:cs="SimHei"/>
          <w:b/>
          <w:bCs/>
          <w:spacing w:val="1"/>
          <w:sz w:val="20"/>
          <w:szCs w:val="20"/>
        </w:rPr>
        <w:t>6.1</w:t>
      </w:r>
      <w:r>
        <w:rPr>
          <w:rFonts w:ascii="SimHei" w:eastAsia="SimHei" w:hAnsi="SimHei" w:cs="SimHei"/>
          <w:spacing w:val="10"/>
          <w:sz w:val="20"/>
          <w:szCs w:val="20"/>
        </w:rPr>
        <w:t xml:space="preserve">  </w:t>
      </w:r>
      <w:r>
        <w:rPr>
          <w:rFonts w:ascii="SimHei" w:eastAsia="SimHei" w:hAnsi="SimHei" w:cs="SimHei"/>
          <w:b/>
          <w:bCs/>
          <w:spacing w:val="1"/>
          <w:sz w:val="20"/>
          <w:szCs w:val="20"/>
        </w:rPr>
        <w:t>准备阶段</w:t>
      </w:r>
    </w:p>
    <w:p>
      <w:pPr>
        <w:spacing w:before="202" w:line="253" w:lineRule="auto"/>
        <w:ind w:right="86"/>
        <w:rPr>
          <w:rFonts w:ascii="SimSun" w:eastAsia="SimSun" w:hAnsi="SimSun" w:cs="SimSun"/>
          <w:sz w:val="20"/>
          <w:szCs w:val="20"/>
        </w:rPr>
      </w:pPr>
      <w:r>
        <w:rPr>
          <w:rFonts w:ascii="Times New Roman" w:eastAsia="Times New Roman" w:hAnsi="Times New Roman" w:cs="Times New Roman"/>
          <w:b/>
          <w:bCs/>
          <w:spacing w:val="10"/>
          <w:sz w:val="20"/>
          <w:szCs w:val="20"/>
        </w:rPr>
        <w:t>6.1.1</w:t>
      </w:r>
      <w:r>
        <w:rPr>
          <w:rFonts w:ascii="Times New Roman" w:eastAsia="Times New Roman" w:hAnsi="Times New Roman" w:cs="Times New Roman"/>
          <w:spacing w:val="6"/>
          <w:sz w:val="20"/>
          <w:szCs w:val="20"/>
        </w:rPr>
        <w:t xml:space="preserve">      </w:t>
      </w:r>
      <w:r>
        <w:rPr>
          <w:rFonts w:ascii="SimSun" w:eastAsia="SimSun" w:hAnsi="SimSun" w:cs="SimSun"/>
          <w:spacing w:val="10"/>
          <w:sz w:val="20"/>
          <w:szCs w:val="20"/>
        </w:rPr>
        <w:t>技术评审机构对申报单位进行初步文审</w:t>
      </w:r>
      <w:r>
        <w:rPr>
          <w:rFonts w:ascii="SimSun" w:eastAsia="SimSun" w:hAnsi="SimSun" w:cs="SimSun"/>
          <w:spacing w:val="9"/>
          <w:sz w:val="20"/>
          <w:szCs w:val="20"/>
        </w:rPr>
        <w:t>，双方确定验收审查的目的、要求、范围、内容、协商</w:t>
      </w:r>
      <w:r>
        <w:rPr>
          <w:rFonts w:ascii="SimSun" w:eastAsia="SimSun" w:hAnsi="SimSun" w:cs="SimSun"/>
          <w:sz w:val="20"/>
          <w:szCs w:val="20"/>
        </w:rPr>
        <w:t xml:space="preserve"> </w:t>
      </w:r>
      <w:r>
        <w:rPr>
          <w:rFonts w:ascii="SimSun" w:eastAsia="SimSun" w:hAnsi="SimSun" w:cs="SimSun"/>
          <w:spacing w:val="12"/>
          <w:sz w:val="20"/>
          <w:szCs w:val="20"/>
        </w:rPr>
        <w:t>时间，文审工作在10</w:t>
      </w:r>
      <w:r>
        <w:rPr>
          <w:rFonts w:ascii="SimSun" w:eastAsia="SimSun" w:hAnsi="SimSun" w:cs="SimSun"/>
          <w:spacing w:val="22"/>
          <w:sz w:val="20"/>
          <w:szCs w:val="20"/>
        </w:rPr>
        <w:t xml:space="preserve"> </w:t>
      </w:r>
      <w:r>
        <w:rPr>
          <w:rFonts w:ascii="SimSun" w:eastAsia="SimSun" w:hAnsi="SimSun" w:cs="SimSun"/>
          <w:spacing w:val="12"/>
          <w:sz w:val="20"/>
          <w:szCs w:val="20"/>
        </w:rPr>
        <w:t>个工作日内完成。</w:t>
      </w:r>
    </w:p>
    <w:p>
      <w:pPr>
        <w:tabs>
          <w:tab w:val="left" w:pos="118"/>
        </w:tabs>
        <w:spacing w:before="72" w:line="264" w:lineRule="auto"/>
        <w:rPr>
          <w:rFonts w:ascii="SimSun" w:eastAsia="SimSun" w:hAnsi="SimSun" w:cs="SimSun"/>
          <w:sz w:val="20"/>
          <w:szCs w:val="20"/>
        </w:rPr>
      </w:pPr>
      <w:r>
        <w:rPr>
          <w:rFonts w:ascii="Times New Roman" w:eastAsia="Times New Roman" w:hAnsi="Times New Roman" w:cs="Times New Roman"/>
          <w:b/>
          <w:bCs/>
          <w:spacing w:val="7"/>
          <w:sz w:val="20"/>
          <w:szCs w:val="20"/>
        </w:rPr>
        <w:t>6.1.2</w:t>
      </w:r>
      <w:r>
        <w:rPr>
          <w:rFonts w:ascii="Times New Roman" w:eastAsia="Times New Roman" w:hAnsi="Times New Roman" w:cs="Times New Roman"/>
          <w:spacing w:val="5"/>
          <w:sz w:val="20"/>
          <w:szCs w:val="20"/>
        </w:rPr>
        <w:t xml:space="preserve">      </w:t>
      </w:r>
      <w:r>
        <w:rPr>
          <w:rFonts w:ascii="SimSun" w:eastAsia="SimSun" w:hAnsi="SimSun" w:cs="SimSun"/>
          <w:spacing w:val="7"/>
          <w:sz w:val="20"/>
          <w:szCs w:val="20"/>
        </w:rPr>
        <w:t>技术评审机构根据申报单位和审查人员的情况，制定《自治区级检验检测中心审查计划任务单》</w:t>
      </w:r>
      <w:r>
        <w:rPr>
          <w:rFonts w:ascii="SimSun" w:eastAsia="SimSun" w:hAnsi="SimSun" w:cs="SimSun"/>
          <w:sz w:val="20"/>
          <w:szCs w:val="20"/>
        </w:rPr>
        <w:t xml:space="preserve"> </w:t>
      </w:r>
      <w:r>
        <w:rPr>
          <w:rFonts w:ascii="SimSun" w:eastAsia="SimSun" w:hAnsi="SimSun" w:cs="SimSun"/>
          <w:sz w:val="20"/>
          <w:szCs w:val="20"/>
        </w:rPr>
        <w:tab/>
      </w:r>
      <w:r>
        <w:rPr>
          <w:rFonts w:ascii="SimSun" w:eastAsia="SimSun" w:hAnsi="SimSun" w:cs="SimSun"/>
          <w:spacing w:val="12"/>
          <w:sz w:val="20"/>
          <w:szCs w:val="20"/>
        </w:rPr>
        <w:t>(参见附录</w:t>
      </w:r>
      <w:r>
        <w:rPr>
          <w:rFonts w:ascii="SimSun" w:eastAsia="SimSun" w:hAnsi="SimSun" w:cs="SimSun"/>
          <w:sz w:val="20"/>
          <w:szCs w:val="20"/>
        </w:rPr>
        <w:t xml:space="preserve"> </w:t>
      </w:r>
      <w:r>
        <w:rPr>
          <w:rFonts w:ascii="SimSun" w:eastAsia="SimSun" w:hAnsi="SimSun" w:cs="SimSun"/>
          <w:spacing w:val="12"/>
          <w:sz w:val="20"/>
          <w:szCs w:val="20"/>
        </w:rPr>
        <w:t>B),</w:t>
      </w:r>
      <w:r>
        <w:rPr>
          <w:rFonts w:ascii="SimSun" w:eastAsia="SimSun" w:hAnsi="SimSun" w:cs="SimSun"/>
          <w:spacing w:val="1"/>
          <w:sz w:val="20"/>
          <w:szCs w:val="20"/>
        </w:rPr>
        <w:t xml:space="preserve">  </w:t>
      </w:r>
      <w:r>
        <w:rPr>
          <w:rFonts w:ascii="SimSun" w:eastAsia="SimSun" w:hAnsi="SimSun" w:cs="SimSun"/>
          <w:spacing w:val="12"/>
          <w:sz w:val="20"/>
          <w:szCs w:val="20"/>
        </w:rPr>
        <w:t>明确审查工作的步骤、内容及时间，委派由1~2</w:t>
      </w:r>
      <w:r>
        <w:rPr>
          <w:rFonts w:ascii="SimSun" w:eastAsia="SimSun" w:hAnsi="SimSun" w:cs="SimSun"/>
          <w:spacing w:val="9"/>
          <w:sz w:val="20"/>
          <w:szCs w:val="20"/>
        </w:rPr>
        <w:t xml:space="preserve"> </w:t>
      </w:r>
      <w:r>
        <w:rPr>
          <w:rFonts w:ascii="SimSun" w:eastAsia="SimSun" w:hAnsi="SimSun" w:cs="SimSun"/>
          <w:spacing w:val="12"/>
          <w:sz w:val="20"/>
          <w:szCs w:val="20"/>
        </w:rPr>
        <w:t>名审查员组成的审查组执行</w:t>
      </w:r>
      <w:r>
        <w:rPr>
          <w:rFonts w:ascii="SimSun" w:eastAsia="SimSun" w:hAnsi="SimSun" w:cs="SimSun"/>
          <w:spacing w:val="11"/>
          <w:sz w:val="20"/>
          <w:szCs w:val="20"/>
        </w:rPr>
        <w:t>审查任</w:t>
      </w:r>
      <w:r>
        <w:rPr>
          <w:rFonts w:ascii="SimSun" w:eastAsia="SimSun" w:hAnsi="SimSun" w:cs="SimSun"/>
          <w:sz w:val="20"/>
          <w:szCs w:val="20"/>
        </w:rPr>
        <w:t xml:space="preserve">  </w:t>
      </w:r>
      <w:r>
        <w:rPr>
          <w:rFonts w:ascii="SimSun" w:eastAsia="SimSun" w:hAnsi="SimSun" w:cs="SimSun"/>
          <w:spacing w:val="14"/>
          <w:sz w:val="20"/>
          <w:szCs w:val="20"/>
        </w:rPr>
        <w:t>务，并指派其中1名审查员为审查组长，1d~2d</w:t>
      </w:r>
      <w:r>
        <w:rPr>
          <w:rFonts w:ascii="SimSun" w:eastAsia="SimSun" w:hAnsi="SimSun" w:cs="SimSun"/>
          <w:spacing w:val="41"/>
          <w:sz w:val="20"/>
          <w:szCs w:val="20"/>
        </w:rPr>
        <w:t xml:space="preserve"> </w:t>
      </w:r>
      <w:r>
        <w:rPr>
          <w:rFonts w:ascii="SimSun" w:eastAsia="SimSun" w:hAnsi="SimSun" w:cs="SimSun"/>
          <w:spacing w:val="14"/>
          <w:sz w:val="20"/>
          <w:szCs w:val="20"/>
        </w:rPr>
        <w:t>完成形式审查任务。</w:t>
      </w:r>
    </w:p>
    <w:p>
      <w:pPr>
        <w:spacing w:before="71" w:line="252" w:lineRule="auto"/>
        <w:ind w:right="119"/>
        <w:rPr>
          <w:rFonts w:ascii="SimSun" w:eastAsia="SimSun" w:hAnsi="SimSun" w:cs="SimSun"/>
          <w:sz w:val="20"/>
          <w:szCs w:val="20"/>
        </w:rPr>
      </w:pPr>
      <w:r>
        <w:rPr>
          <w:rFonts w:ascii="Times New Roman" w:eastAsia="Times New Roman" w:hAnsi="Times New Roman" w:cs="Times New Roman"/>
          <w:b/>
          <w:bCs/>
          <w:spacing w:val="11"/>
          <w:sz w:val="20"/>
          <w:szCs w:val="20"/>
        </w:rPr>
        <w:t>6.1.3</w:t>
      </w:r>
      <w:r>
        <w:rPr>
          <w:rFonts w:ascii="Times New Roman" w:eastAsia="Times New Roman" w:hAnsi="Times New Roman" w:cs="Times New Roman"/>
          <w:spacing w:val="6"/>
          <w:sz w:val="20"/>
          <w:szCs w:val="20"/>
        </w:rPr>
        <w:t xml:space="preserve">      </w:t>
      </w:r>
      <w:r>
        <w:rPr>
          <w:rFonts w:ascii="SimSun" w:eastAsia="SimSun" w:hAnsi="SimSun" w:cs="SimSun"/>
          <w:spacing w:val="11"/>
          <w:sz w:val="20"/>
          <w:szCs w:val="20"/>
        </w:rPr>
        <w:t>申报单位根据第5章的要求在规定的时间内向审评机构提供有关资料，过期不提供，审</w:t>
      </w:r>
      <w:r>
        <w:rPr>
          <w:rFonts w:ascii="SimSun" w:eastAsia="SimSun" w:hAnsi="SimSun" w:cs="SimSun"/>
          <w:spacing w:val="10"/>
          <w:sz w:val="20"/>
          <w:szCs w:val="20"/>
        </w:rPr>
        <w:t>查组在</w:t>
      </w:r>
      <w:r>
        <w:rPr>
          <w:rFonts w:ascii="SimSun" w:eastAsia="SimSun" w:hAnsi="SimSun" w:cs="SimSun"/>
          <w:spacing w:val="1"/>
          <w:sz w:val="20"/>
          <w:szCs w:val="20"/>
        </w:rPr>
        <w:t xml:space="preserve"> </w:t>
      </w:r>
      <w:r>
        <w:rPr>
          <w:rFonts w:ascii="SimSun" w:eastAsia="SimSun" w:hAnsi="SimSun" w:cs="SimSun"/>
          <w:spacing w:val="6"/>
          <w:sz w:val="20"/>
          <w:szCs w:val="20"/>
        </w:rPr>
        <w:t>验收推荐报告中写明过程即可。</w:t>
      </w:r>
    </w:p>
    <w:p>
      <w:pPr>
        <w:spacing w:before="74" w:line="219" w:lineRule="auto"/>
        <w:rPr>
          <w:rFonts w:ascii="SimSun" w:eastAsia="SimSun" w:hAnsi="SimSun" w:cs="SimSun"/>
          <w:sz w:val="20"/>
          <w:szCs w:val="20"/>
        </w:rPr>
      </w:pPr>
      <w:r>
        <w:rPr>
          <w:rFonts w:ascii="Times New Roman" w:eastAsia="Times New Roman" w:hAnsi="Times New Roman" w:cs="Times New Roman"/>
          <w:b/>
          <w:bCs/>
          <w:spacing w:val="7"/>
          <w:sz w:val="20"/>
          <w:szCs w:val="20"/>
        </w:rPr>
        <w:t>6.1.4</w:t>
      </w:r>
      <w:r>
        <w:rPr>
          <w:rFonts w:ascii="Times New Roman" w:eastAsia="Times New Roman" w:hAnsi="Times New Roman" w:cs="Times New Roman"/>
          <w:spacing w:val="4"/>
          <w:sz w:val="20"/>
          <w:szCs w:val="20"/>
        </w:rPr>
        <w:t xml:space="preserve">      </w:t>
      </w:r>
      <w:r>
        <w:rPr>
          <w:rFonts w:ascii="SimSun" w:eastAsia="SimSun" w:hAnsi="SimSun" w:cs="SimSun"/>
          <w:spacing w:val="7"/>
          <w:sz w:val="20"/>
          <w:szCs w:val="20"/>
        </w:rPr>
        <w:t>审查组对申报材料提供的资料进行审查。</w:t>
      </w:r>
    </w:p>
    <w:p>
      <w:pPr>
        <w:spacing w:before="280" w:line="222" w:lineRule="auto"/>
        <w:ind w:left="2"/>
        <w:outlineLvl w:val="0"/>
        <w:rPr>
          <w:rFonts w:ascii="SimHei" w:eastAsia="SimHei" w:hAnsi="SimHei" w:cs="SimHei"/>
          <w:sz w:val="20"/>
          <w:szCs w:val="20"/>
        </w:rPr>
        <w:sectPr>
          <w:footerReference w:type="default" r:id="rId23"/>
          <w:pgSz w:w="11910" w:h="16840"/>
          <w:pgMar w:top="1431" w:right="1279" w:bottom="1155" w:left="1170" w:header="0" w:footer="1006" w:gutter="0"/>
          <w:pgNumType w:start="16"/>
          <w:cols w:space="708"/>
        </w:sectPr>
      </w:pPr>
      <w:r>
        <w:rPr>
          <w:rFonts w:ascii="SimHei" w:eastAsia="SimHei" w:hAnsi="SimHei" w:cs="SimHei"/>
          <w:b/>
          <w:bCs/>
          <w:spacing w:val="3"/>
          <w:sz w:val="20"/>
          <w:szCs w:val="20"/>
        </w:rPr>
        <w:t>6.2</w:t>
      </w:r>
      <w:r>
        <w:rPr>
          <w:rFonts w:ascii="SimHei" w:eastAsia="SimHei" w:hAnsi="SimHei" w:cs="SimHei"/>
          <w:spacing w:val="86"/>
          <w:sz w:val="20"/>
          <w:szCs w:val="20"/>
        </w:rPr>
        <w:t xml:space="preserve"> </w:t>
      </w:r>
      <w:r>
        <w:rPr>
          <w:rFonts w:ascii="SimHei" w:eastAsia="SimHei" w:hAnsi="SimHei" w:cs="SimHei"/>
          <w:b/>
          <w:bCs/>
          <w:spacing w:val="3"/>
          <w:sz w:val="20"/>
          <w:szCs w:val="20"/>
        </w:rPr>
        <w:t>现场审查</w:t>
      </w:r>
    </w:p>
    <w:p>
      <w:pPr>
        <w:spacing w:before="219" w:line="222" w:lineRule="auto"/>
        <w:ind w:left="2"/>
        <w:outlineLvl w:val="0"/>
        <w:rPr>
          <w:rFonts w:ascii="SimHei" w:eastAsia="SimHei" w:hAnsi="SimHei" w:cs="SimHei"/>
          <w:sz w:val="20"/>
          <w:szCs w:val="20"/>
        </w:rPr>
      </w:pPr>
      <w:r>
        <w:rPr>
          <w:rFonts w:ascii="SimHei" w:eastAsia="SimHei" w:hAnsi="SimHei" w:cs="SimHei"/>
          <w:b/>
          <w:bCs/>
          <w:spacing w:val="3"/>
          <w:sz w:val="20"/>
          <w:szCs w:val="20"/>
        </w:rPr>
        <w:t>6.2.1</w:t>
      </w:r>
      <w:r>
        <w:rPr>
          <w:rFonts w:ascii="SimHei" w:eastAsia="SimHei" w:hAnsi="SimHei" w:cs="SimHei"/>
          <w:spacing w:val="14"/>
          <w:sz w:val="20"/>
          <w:szCs w:val="20"/>
        </w:rPr>
        <w:t xml:space="preserve">  </w:t>
      </w:r>
      <w:r>
        <w:rPr>
          <w:rFonts w:ascii="SimHei" w:eastAsia="SimHei" w:hAnsi="SimHei" w:cs="SimHei"/>
          <w:b/>
          <w:bCs/>
          <w:spacing w:val="3"/>
          <w:sz w:val="20"/>
          <w:szCs w:val="20"/>
        </w:rPr>
        <w:t>现场审查程序</w:t>
      </w:r>
    </w:p>
    <w:p>
      <w:pPr>
        <w:sectPr>
          <w:footerReference w:type="default" r:id="rId24"/>
          <w:type w:val="nextPage"/>
          <w:pgSz w:w="11910" w:h="16840"/>
          <w:pgMar w:top="1431" w:right="1279" w:bottom="1155" w:left="1170" w:header="0" w:footer="1006" w:gutter="0"/>
          <w:pgNumType w:start="17"/>
          <w:cols w:space="708"/>
          <w:titlePg w:val="0"/>
        </w:sectPr>
      </w:pPr>
    </w:p>
    <w:p>
      <w:pPr>
        <w:spacing w:before="148" w:line="198" w:lineRule="auto"/>
        <w:ind w:right="53"/>
        <w:jc w:val="right"/>
        <w:rPr>
          <w:rFonts w:ascii="Arial" w:eastAsia="Arial" w:hAnsi="Arial" w:cs="Arial"/>
          <w:sz w:val="20"/>
          <w:szCs w:val="20"/>
        </w:rPr>
      </w:pPr>
      <w:r>
        <w:rPr>
          <w:rFonts w:ascii="Arial" w:eastAsia="Arial" w:hAnsi="Arial" w:cs="Arial"/>
          <w:spacing w:val="-2"/>
          <w:sz w:val="20"/>
          <w:szCs w:val="20"/>
        </w:rPr>
        <w:t>DB65/T</w:t>
      </w:r>
      <w:r>
        <w:rPr>
          <w:rFonts w:ascii="Arial" w:eastAsia="Arial" w:hAnsi="Arial" w:cs="Arial"/>
          <w:spacing w:val="12"/>
          <w:sz w:val="20"/>
          <w:szCs w:val="20"/>
        </w:rPr>
        <w:t xml:space="preserve"> </w:t>
      </w:r>
      <w:r>
        <w:rPr>
          <w:rFonts w:ascii="Arial" w:eastAsia="Arial" w:hAnsi="Arial" w:cs="Arial"/>
          <w:spacing w:val="-2"/>
          <w:sz w:val="20"/>
          <w:szCs w:val="20"/>
        </w:rPr>
        <w:t>4016—2017</w:t>
      </w:r>
    </w:p>
    <w:p>
      <w:pPr>
        <w:spacing w:before="297" w:line="253" w:lineRule="auto"/>
        <w:ind w:right="120"/>
        <w:rPr>
          <w:rFonts w:ascii="SimSun" w:eastAsia="SimSun" w:hAnsi="SimSun" w:cs="SimSun"/>
          <w:sz w:val="20"/>
          <w:szCs w:val="20"/>
        </w:rPr>
      </w:pPr>
      <w:hyperlink r:id="rId25" w:history="1">
        <w:r>
          <w:rPr>
            <w:rFonts w:ascii="Times New Roman" w:eastAsia="Times New Roman" w:hAnsi="Times New Roman" w:cs="Times New Roman"/>
            <w:b/>
            <w:bCs/>
            <w:spacing w:val="8"/>
            <w:sz w:val="20"/>
            <w:szCs w:val="20"/>
          </w:rPr>
          <w:t>6.2.1.1</w:t>
        </w:r>
      </w:hyperlink>
      <w:r>
        <w:rPr>
          <w:rFonts w:ascii="Times New Roman" w:eastAsia="Times New Roman" w:hAnsi="Times New Roman" w:cs="Times New Roman"/>
          <w:spacing w:val="7"/>
          <w:sz w:val="20"/>
          <w:szCs w:val="20"/>
        </w:rPr>
        <w:t xml:space="preserve">       </w:t>
      </w:r>
      <w:r>
        <w:rPr>
          <w:rFonts w:ascii="SimSun" w:eastAsia="SimSun" w:hAnsi="SimSun" w:cs="SimSun"/>
          <w:spacing w:val="8"/>
          <w:sz w:val="20"/>
          <w:szCs w:val="20"/>
        </w:rPr>
        <w:t>审查组接受任务后，审查组长根据《自治区级检验检测中心审查计划任务单》对审查组进行</w:t>
      </w:r>
      <w:r>
        <w:rPr>
          <w:rFonts w:ascii="SimSun" w:eastAsia="SimSun" w:hAnsi="SimSun" w:cs="SimSun"/>
          <w:spacing w:val="3"/>
          <w:sz w:val="20"/>
          <w:szCs w:val="20"/>
        </w:rPr>
        <w:t xml:space="preserve"> </w:t>
      </w:r>
      <w:r>
        <w:rPr>
          <w:rFonts w:ascii="SimSun" w:eastAsia="SimSun" w:hAnsi="SimSun" w:cs="SimSun"/>
          <w:spacing w:val="8"/>
          <w:sz w:val="20"/>
          <w:szCs w:val="20"/>
        </w:rPr>
        <w:t>协调、安排、分工，在规定的时间内实施现场审查工作。</w:t>
      </w:r>
    </w:p>
    <w:p>
      <w:pPr>
        <w:spacing w:before="68" w:line="265" w:lineRule="auto"/>
        <w:ind w:right="103"/>
        <w:rPr>
          <w:rFonts w:ascii="SimSun" w:eastAsia="SimSun" w:hAnsi="SimSun" w:cs="SimSun"/>
          <w:sz w:val="20"/>
          <w:szCs w:val="20"/>
        </w:rPr>
      </w:pPr>
      <w:hyperlink r:id="rId26" w:history="1">
        <w:r>
          <w:rPr>
            <w:rFonts w:ascii="Times New Roman" w:eastAsia="Times New Roman" w:hAnsi="Times New Roman" w:cs="Times New Roman"/>
            <w:b/>
            <w:bCs/>
            <w:spacing w:val="11"/>
            <w:sz w:val="20"/>
            <w:szCs w:val="20"/>
          </w:rPr>
          <w:t>6.2.1.2</w:t>
        </w:r>
      </w:hyperlink>
      <w:r>
        <w:rPr>
          <w:rFonts w:ascii="Times New Roman" w:eastAsia="Times New Roman" w:hAnsi="Times New Roman" w:cs="Times New Roman"/>
          <w:spacing w:val="6"/>
          <w:sz w:val="20"/>
          <w:szCs w:val="20"/>
        </w:rPr>
        <w:t xml:space="preserve">       </w:t>
      </w:r>
      <w:r>
        <w:rPr>
          <w:rFonts w:ascii="SimSun" w:eastAsia="SimSun" w:hAnsi="SimSun" w:cs="SimSun"/>
          <w:spacing w:val="11"/>
          <w:sz w:val="20"/>
          <w:szCs w:val="20"/>
        </w:rPr>
        <w:t>审查组抵达现场后，审查组长根据《自治区级检</w:t>
      </w:r>
      <w:r>
        <w:rPr>
          <w:rFonts w:ascii="SimSun" w:eastAsia="SimSun" w:hAnsi="SimSun" w:cs="SimSun"/>
          <w:spacing w:val="10"/>
          <w:sz w:val="20"/>
          <w:szCs w:val="20"/>
        </w:rPr>
        <w:t>验检测中心审查计划任务单》,适时主持召</w:t>
      </w:r>
      <w:r>
        <w:rPr>
          <w:rFonts w:ascii="SimSun" w:eastAsia="SimSun" w:hAnsi="SimSun" w:cs="SimSun"/>
          <w:spacing w:val="5"/>
          <w:sz w:val="20"/>
          <w:szCs w:val="20"/>
        </w:rPr>
        <w:t xml:space="preserve"> </w:t>
      </w:r>
      <w:r>
        <w:rPr>
          <w:rFonts w:ascii="SimSun" w:eastAsia="SimSun" w:hAnsi="SimSun" w:cs="SimSun"/>
          <w:spacing w:val="8"/>
          <w:sz w:val="20"/>
          <w:szCs w:val="20"/>
        </w:rPr>
        <w:t>开审查前预备会，向审查组介绍申报单位的基本</w:t>
      </w:r>
      <w:r>
        <w:rPr>
          <w:rFonts w:ascii="SimSun" w:eastAsia="SimSun" w:hAnsi="SimSun" w:cs="SimSun"/>
          <w:spacing w:val="7"/>
          <w:sz w:val="20"/>
          <w:szCs w:val="20"/>
        </w:rPr>
        <w:t>情况、根据审查人员的专业对审查组进行分工并强调相</w:t>
      </w:r>
      <w:r>
        <w:rPr>
          <w:rFonts w:ascii="SimSun" w:eastAsia="SimSun" w:hAnsi="SimSun" w:cs="SimSun"/>
          <w:sz w:val="20"/>
          <w:szCs w:val="20"/>
        </w:rPr>
        <w:t xml:space="preserve"> </w:t>
      </w:r>
      <w:r>
        <w:rPr>
          <w:rFonts w:ascii="SimSun" w:eastAsia="SimSun" w:hAnsi="SimSun" w:cs="SimSun"/>
          <w:spacing w:val="4"/>
          <w:sz w:val="20"/>
          <w:szCs w:val="20"/>
        </w:rPr>
        <w:t>关注意事项等。</w:t>
      </w:r>
    </w:p>
    <w:p>
      <w:pPr>
        <w:spacing w:before="72" w:line="269" w:lineRule="auto"/>
        <w:ind w:right="115"/>
        <w:rPr>
          <w:rFonts w:ascii="SimSun" w:eastAsia="SimSun" w:hAnsi="SimSun" w:cs="SimSun"/>
          <w:sz w:val="20"/>
          <w:szCs w:val="20"/>
        </w:rPr>
      </w:pPr>
      <w:hyperlink r:id="rId27" w:history="1">
        <w:r>
          <w:rPr>
            <w:rFonts w:ascii="Times New Roman" w:eastAsia="Times New Roman" w:hAnsi="Times New Roman" w:cs="Times New Roman"/>
            <w:b/>
            <w:bCs/>
            <w:spacing w:val="8"/>
            <w:sz w:val="20"/>
            <w:szCs w:val="20"/>
          </w:rPr>
          <w:t>6.2.1.3</w:t>
        </w:r>
      </w:hyperlink>
      <w:r>
        <w:rPr>
          <w:rFonts w:ascii="Times New Roman" w:eastAsia="Times New Roman" w:hAnsi="Times New Roman" w:cs="Times New Roman"/>
          <w:spacing w:val="5"/>
          <w:sz w:val="20"/>
          <w:szCs w:val="20"/>
        </w:rPr>
        <w:t xml:space="preserve">       </w:t>
      </w:r>
      <w:r>
        <w:rPr>
          <w:rFonts w:ascii="SimSun" w:eastAsia="SimSun" w:hAnsi="SimSun" w:cs="SimSun"/>
          <w:spacing w:val="8"/>
          <w:sz w:val="20"/>
          <w:szCs w:val="20"/>
        </w:rPr>
        <w:t>审查组长组织召开首次会议，介绍审</w:t>
      </w:r>
      <w:r>
        <w:rPr>
          <w:rFonts w:ascii="SimSun" w:eastAsia="SimSun" w:hAnsi="SimSun" w:cs="SimSun"/>
          <w:spacing w:val="7"/>
          <w:sz w:val="20"/>
          <w:szCs w:val="20"/>
        </w:rPr>
        <w:t>查组成员、申报单位负责人介绍本单位参会主要人员；</w:t>
      </w:r>
      <w:r>
        <w:rPr>
          <w:rFonts w:ascii="SimSun" w:eastAsia="SimSun" w:hAnsi="SimSun" w:cs="SimSun"/>
          <w:spacing w:val="2"/>
          <w:sz w:val="20"/>
          <w:szCs w:val="20"/>
        </w:rPr>
        <w:t xml:space="preserve"> </w:t>
      </w:r>
      <w:r>
        <w:rPr>
          <w:rFonts w:ascii="SimSun" w:eastAsia="SimSun" w:hAnsi="SimSun" w:cs="SimSun"/>
          <w:spacing w:val="7"/>
          <w:sz w:val="20"/>
          <w:szCs w:val="20"/>
        </w:rPr>
        <w:t>审查组长申明审查的目的、依据、范围、方法及审查日程安排、审查组成员分工，进一步明确审查计划</w:t>
      </w:r>
      <w:r>
        <w:rPr>
          <w:rFonts w:ascii="SimSun" w:eastAsia="SimSun" w:hAnsi="SimSun" w:cs="SimSun"/>
          <w:spacing w:val="18"/>
          <w:sz w:val="20"/>
          <w:szCs w:val="20"/>
        </w:rPr>
        <w:t xml:space="preserve"> </w:t>
      </w:r>
      <w:r>
        <w:rPr>
          <w:rFonts w:ascii="SimSun" w:eastAsia="SimSun" w:hAnsi="SimSun" w:cs="SimSun"/>
          <w:spacing w:val="7"/>
          <w:sz w:val="20"/>
          <w:szCs w:val="20"/>
        </w:rPr>
        <w:t>和申报单位需配合的相关工作，说明对审查工作意见反馈的方式及相关问题。参会人员在《自治区级检</w:t>
      </w:r>
      <w:r>
        <w:rPr>
          <w:rFonts w:ascii="SimSun" w:eastAsia="SimSun" w:hAnsi="SimSun" w:cs="SimSun"/>
          <w:spacing w:val="12"/>
          <w:sz w:val="20"/>
          <w:szCs w:val="20"/>
        </w:rPr>
        <w:t xml:space="preserve"> </w:t>
      </w:r>
      <w:r>
        <w:rPr>
          <w:rFonts w:ascii="SimSun" w:eastAsia="SimSun" w:hAnsi="SimSun" w:cs="SimSun"/>
          <w:spacing w:val="11"/>
          <w:sz w:val="20"/>
          <w:szCs w:val="20"/>
        </w:rPr>
        <w:t>验检测中心现场评审签到表》上签字(参见附录</w:t>
      </w:r>
      <w:r>
        <w:rPr>
          <w:rFonts w:ascii="SimSun" w:eastAsia="SimSun" w:hAnsi="SimSun" w:cs="SimSun"/>
          <w:spacing w:val="7"/>
          <w:sz w:val="20"/>
          <w:szCs w:val="20"/>
        </w:rPr>
        <w:t xml:space="preserve"> </w:t>
      </w:r>
      <w:r>
        <w:rPr>
          <w:rFonts w:ascii="SimSun" w:eastAsia="SimSun" w:hAnsi="SimSun" w:cs="SimSun"/>
          <w:spacing w:val="11"/>
          <w:sz w:val="20"/>
          <w:szCs w:val="20"/>
        </w:rPr>
        <w:t>C)。</w:t>
      </w:r>
    </w:p>
    <w:p>
      <w:pPr>
        <w:spacing w:before="74" w:line="264" w:lineRule="auto"/>
        <w:ind w:right="110"/>
        <w:rPr>
          <w:rFonts w:ascii="SimSun" w:eastAsia="SimSun" w:hAnsi="SimSun" w:cs="SimSun"/>
          <w:sz w:val="20"/>
          <w:szCs w:val="20"/>
        </w:rPr>
      </w:pPr>
      <w:hyperlink r:id="rId28" w:history="1">
        <w:r>
          <w:rPr>
            <w:rFonts w:ascii="Times New Roman" w:eastAsia="Times New Roman" w:hAnsi="Times New Roman" w:cs="Times New Roman"/>
            <w:b/>
            <w:bCs/>
            <w:spacing w:val="8"/>
            <w:sz w:val="20"/>
            <w:szCs w:val="20"/>
          </w:rPr>
          <w:t>6.2.1.4</w:t>
        </w:r>
      </w:hyperlink>
      <w:r>
        <w:rPr>
          <w:rFonts w:ascii="Times New Roman" w:eastAsia="Times New Roman" w:hAnsi="Times New Roman" w:cs="Times New Roman"/>
          <w:spacing w:val="2"/>
          <w:sz w:val="20"/>
          <w:szCs w:val="20"/>
        </w:rPr>
        <w:t xml:space="preserve">       </w:t>
      </w:r>
      <w:r>
        <w:rPr>
          <w:rFonts w:ascii="SimSun" w:eastAsia="SimSun" w:hAnsi="SimSun" w:cs="SimSun"/>
          <w:spacing w:val="8"/>
          <w:sz w:val="20"/>
          <w:szCs w:val="20"/>
        </w:rPr>
        <w:t>审查组全体人员在申报单位工作人员</w:t>
      </w:r>
      <w:r>
        <w:rPr>
          <w:rFonts w:ascii="SimSun" w:eastAsia="SimSun" w:hAnsi="SimSun" w:cs="SimSun"/>
          <w:spacing w:val="7"/>
          <w:sz w:val="20"/>
          <w:szCs w:val="20"/>
        </w:rPr>
        <w:t>的引导下，</w:t>
      </w:r>
      <w:r>
        <w:rPr>
          <w:rFonts w:ascii="SimSun" w:eastAsia="SimSun" w:hAnsi="SimSun" w:cs="SimSun"/>
          <w:spacing w:val="36"/>
          <w:sz w:val="20"/>
          <w:szCs w:val="20"/>
        </w:rPr>
        <w:t xml:space="preserve">  </w:t>
      </w:r>
      <w:r>
        <w:rPr>
          <w:rFonts w:ascii="SimSun" w:eastAsia="SimSun" w:hAnsi="SimSun" w:cs="SimSun"/>
          <w:spacing w:val="7"/>
          <w:sz w:val="20"/>
          <w:szCs w:val="20"/>
        </w:rPr>
        <w:t>(根据相关审查项目及要求)对办公场所、</w:t>
      </w:r>
      <w:r>
        <w:rPr>
          <w:rFonts w:ascii="SimSun" w:eastAsia="SimSun" w:hAnsi="SimSun" w:cs="SimSun"/>
          <w:spacing w:val="1"/>
          <w:sz w:val="20"/>
          <w:szCs w:val="20"/>
        </w:rPr>
        <w:t xml:space="preserve"> </w:t>
      </w:r>
      <w:r>
        <w:rPr>
          <w:rFonts w:ascii="SimSun" w:eastAsia="SimSun" w:hAnsi="SimSun" w:cs="SimSun"/>
          <w:spacing w:val="10"/>
          <w:sz w:val="20"/>
          <w:szCs w:val="20"/>
        </w:rPr>
        <w:t>实验室、样品室进行参观、巡视，巡视实验室环</w:t>
      </w:r>
      <w:r>
        <w:rPr>
          <w:rFonts w:ascii="SimSun" w:eastAsia="SimSun" w:hAnsi="SimSun" w:cs="SimSun"/>
          <w:spacing w:val="9"/>
          <w:sz w:val="20"/>
          <w:szCs w:val="20"/>
        </w:rPr>
        <w:t>境和硬件设施，考察布局、关键的环境控制条件(如温</w:t>
      </w:r>
      <w:r>
        <w:rPr>
          <w:rFonts w:ascii="SimSun" w:eastAsia="SimSun" w:hAnsi="SimSun" w:cs="SimSun"/>
          <w:sz w:val="20"/>
          <w:szCs w:val="20"/>
        </w:rPr>
        <w:t xml:space="preserve"> </w:t>
      </w:r>
      <w:r>
        <w:rPr>
          <w:rFonts w:ascii="SimSun" w:eastAsia="SimSun" w:hAnsi="SimSun" w:cs="SimSun"/>
          <w:spacing w:val="12"/>
          <w:sz w:val="20"/>
          <w:szCs w:val="20"/>
        </w:rPr>
        <w:t>度、湿度、安全防护等)、大型及关键仪器设备的配置等。</w:t>
      </w:r>
    </w:p>
    <w:p>
      <w:pPr>
        <w:spacing w:before="71" w:line="219" w:lineRule="auto"/>
        <w:rPr>
          <w:rFonts w:ascii="SimSun" w:eastAsia="SimSun" w:hAnsi="SimSun" w:cs="SimSun"/>
          <w:sz w:val="20"/>
          <w:szCs w:val="20"/>
        </w:rPr>
      </w:pPr>
      <w:hyperlink r:id="rId29" w:history="1">
        <w:r>
          <w:rPr>
            <w:rFonts w:ascii="SimSun" w:eastAsia="SimSun" w:hAnsi="SimSun" w:cs="SimSun"/>
            <w:spacing w:val="7"/>
            <w:sz w:val="20"/>
            <w:szCs w:val="20"/>
          </w:rPr>
          <w:t>6.2.1.5</w:t>
        </w:r>
      </w:hyperlink>
      <w:r>
        <w:rPr>
          <w:rFonts w:ascii="SimSun" w:eastAsia="SimSun" w:hAnsi="SimSun" w:cs="SimSun"/>
          <w:spacing w:val="31"/>
          <w:sz w:val="20"/>
          <w:szCs w:val="20"/>
        </w:rPr>
        <w:t xml:space="preserve">  </w:t>
      </w:r>
      <w:r>
        <w:rPr>
          <w:rFonts w:ascii="SimSun" w:eastAsia="SimSun" w:hAnsi="SimSun" w:cs="SimSun"/>
          <w:spacing w:val="7"/>
          <w:sz w:val="20"/>
          <w:szCs w:val="20"/>
        </w:rPr>
        <w:t>审查组可根据审查项目、专业及申报单位规模分成若干小组进行审查。</w:t>
      </w:r>
    </w:p>
    <w:p>
      <w:pPr>
        <w:spacing w:before="73" w:line="253" w:lineRule="auto"/>
        <w:ind w:right="117"/>
        <w:rPr>
          <w:rFonts w:ascii="SimSun" w:eastAsia="SimSun" w:hAnsi="SimSun" w:cs="SimSun"/>
          <w:sz w:val="20"/>
          <w:szCs w:val="20"/>
        </w:rPr>
      </w:pPr>
      <w:hyperlink r:id="rId30" w:history="1">
        <w:r>
          <w:rPr>
            <w:rFonts w:ascii="Times New Roman" w:eastAsia="Times New Roman" w:hAnsi="Times New Roman" w:cs="Times New Roman"/>
            <w:b/>
            <w:bCs/>
            <w:spacing w:val="8"/>
            <w:sz w:val="20"/>
            <w:szCs w:val="20"/>
          </w:rPr>
          <w:t>6.2.1.6</w:t>
        </w:r>
      </w:hyperlink>
      <w:r>
        <w:rPr>
          <w:rFonts w:ascii="Times New Roman" w:eastAsia="Times New Roman" w:hAnsi="Times New Roman" w:cs="Times New Roman"/>
          <w:spacing w:val="7"/>
          <w:sz w:val="20"/>
          <w:szCs w:val="20"/>
        </w:rPr>
        <w:t xml:space="preserve">       </w:t>
      </w:r>
      <w:r>
        <w:rPr>
          <w:rFonts w:ascii="SimSun" w:eastAsia="SimSun" w:hAnsi="SimSun" w:cs="SimSun"/>
          <w:spacing w:val="8"/>
          <w:sz w:val="20"/>
          <w:szCs w:val="20"/>
        </w:rPr>
        <w:t>根据验收申报材料的内容，通过调阅相关档案资料和报告、交流座谈、跟踪检测过程、现场</w:t>
      </w:r>
      <w:r>
        <w:rPr>
          <w:rFonts w:ascii="SimSun" w:eastAsia="SimSun" w:hAnsi="SimSun" w:cs="SimSun"/>
          <w:spacing w:val="6"/>
          <w:sz w:val="20"/>
          <w:szCs w:val="20"/>
        </w:rPr>
        <w:t xml:space="preserve"> </w:t>
      </w:r>
      <w:r>
        <w:rPr>
          <w:rFonts w:ascii="SimSun" w:eastAsia="SimSun" w:hAnsi="SimSun" w:cs="SimSun"/>
          <w:spacing w:val="8"/>
          <w:sz w:val="20"/>
          <w:szCs w:val="20"/>
        </w:rPr>
        <w:t>检验操作考核等方式，对申报单位整体情况进行现场审查。</w:t>
      </w:r>
    </w:p>
    <w:p>
      <w:pPr>
        <w:spacing w:before="73" w:line="275" w:lineRule="auto"/>
        <w:ind w:right="30"/>
        <w:rPr>
          <w:rFonts w:ascii="SimSun" w:eastAsia="SimSun" w:hAnsi="SimSun" w:cs="SimSun"/>
          <w:sz w:val="20"/>
          <w:szCs w:val="20"/>
        </w:rPr>
      </w:pPr>
      <w:hyperlink r:id="rId31" w:history="1">
        <w:r>
          <w:rPr>
            <w:rFonts w:ascii="Times New Roman" w:eastAsia="Times New Roman" w:hAnsi="Times New Roman" w:cs="Times New Roman"/>
            <w:b/>
            <w:bCs/>
            <w:spacing w:val="8"/>
            <w:sz w:val="20"/>
            <w:szCs w:val="20"/>
          </w:rPr>
          <w:t>6.2.1.7</w:t>
        </w:r>
      </w:hyperlink>
      <w:r>
        <w:rPr>
          <w:rFonts w:ascii="Times New Roman" w:eastAsia="Times New Roman" w:hAnsi="Times New Roman" w:cs="Times New Roman"/>
          <w:spacing w:val="9"/>
          <w:sz w:val="20"/>
          <w:szCs w:val="20"/>
        </w:rPr>
        <w:t xml:space="preserve">       </w:t>
      </w:r>
      <w:r>
        <w:rPr>
          <w:rFonts w:ascii="SimSun" w:eastAsia="SimSun" w:hAnsi="SimSun" w:cs="SimSun"/>
          <w:spacing w:val="8"/>
          <w:sz w:val="20"/>
          <w:szCs w:val="20"/>
        </w:rPr>
        <w:t>审查成员根据现场核查分工，对相关内容进行核实并如实记录，填写《自治区级检验检测中</w:t>
      </w:r>
      <w:r>
        <w:rPr>
          <w:rFonts w:ascii="SimSun" w:eastAsia="SimSun" w:hAnsi="SimSun" w:cs="SimSun"/>
          <w:spacing w:val="1"/>
          <w:sz w:val="20"/>
          <w:szCs w:val="20"/>
        </w:rPr>
        <w:t xml:space="preserve"> </w:t>
      </w:r>
      <w:r>
        <w:rPr>
          <w:rFonts w:ascii="SimSun" w:eastAsia="SimSun" w:hAnsi="SimSun" w:cs="SimSun"/>
          <w:spacing w:val="8"/>
          <w:sz w:val="20"/>
          <w:szCs w:val="20"/>
        </w:rPr>
        <w:t>心能力建设评价指标》</w:t>
      </w:r>
      <w:r>
        <w:rPr>
          <w:rFonts w:ascii="SimSun" w:eastAsia="SimSun" w:hAnsi="SimSun" w:cs="SimSun"/>
          <w:spacing w:val="80"/>
          <w:sz w:val="20"/>
          <w:szCs w:val="20"/>
        </w:rPr>
        <w:t xml:space="preserve"> </w:t>
      </w:r>
      <w:r>
        <w:rPr>
          <w:rFonts w:ascii="SimSun" w:eastAsia="SimSun" w:hAnsi="SimSun" w:cs="SimSun"/>
          <w:spacing w:val="8"/>
          <w:sz w:val="20"/>
          <w:szCs w:val="20"/>
        </w:rPr>
        <w:t>(参见附录D),</w:t>
      </w:r>
      <w:r>
        <w:rPr>
          <w:rFonts w:ascii="SimSun" w:eastAsia="SimSun" w:hAnsi="SimSun" w:cs="SimSun"/>
          <w:spacing w:val="1"/>
          <w:sz w:val="20"/>
          <w:szCs w:val="20"/>
        </w:rPr>
        <w:t xml:space="preserve">  </w:t>
      </w:r>
      <w:r>
        <w:rPr>
          <w:rFonts w:ascii="SimSun" w:eastAsia="SimSun" w:hAnsi="SimSun" w:cs="SimSun"/>
          <w:spacing w:val="8"/>
          <w:sz w:val="20"/>
          <w:szCs w:val="20"/>
        </w:rPr>
        <w:t>包括被验收单位各项验收要素的具体</w:t>
      </w:r>
      <w:r>
        <w:rPr>
          <w:rFonts w:ascii="SimSun" w:eastAsia="SimSun" w:hAnsi="SimSun" w:cs="SimSun"/>
          <w:spacing w:val="7"/>
          <w:sz w:val="20"/>
          <w:szCs w:val="20"/>
        </w:rPr>
        <w:t>情况、各项指标是否达到</w:t>
      </w:r>
      <w:r>
        <w:rPr>
          <w:rFonts w:ascii="SimSun" w:eastAsia="SimSun" w:hAnsi="SimSun" w:cs="SimSun"/>
          <w:sz w:val="20"/>
          <w:szCs w:val="20"/>
        </w:rPr>
        <w:t xml:space="preserve">  </w:t>
      </w:r>
      <w:r>
        <w:rPr>
          <w:rFonts w:ascii="SimSun" w:eastAsia="SimSun" w:hAnsi="SimSun" w:cs="SimSun"/>
          <w:spacing w:val="9"/>
          <w:sz w:val="20"/>
          <w:szCs w:val="20"/>
        </w:rPr>
        <w:t>相应要求的证据及存在的问题，并给出客观评价。对申报单位的技术能力、科技团队建设、科研能力、</w:t>
      </w:r>
      <w:r>
        <w:rPr>
          <w:rFonts w:ascii="SimSun" w:eastAsia="SimSun" w:hAnsi="SimSun" w:cs="SimSun"/>
          <w:spacing w:val="13"/>
          <w:sz w:val="20"/>
          <w:szCs w:val="20"/>
        </w:rPr>
        <w:t xml:space="preserve"> </w:t>
      </w:r>
      <w:r>
        <w:rPr>
          <w:rFonts w:ascii="SimSun" w:eastAsia="SimSun" w:hAnsi="SimSun" w:cs="SimSun"/>
          <w:spacing w:val="7"/>
          <w:sz w:val="20"/>
          <w:szCs w:val="20"/>
        </w:rPr>
        <w:t>运行状况、影响力及权威性、地方政府承诺落实情况等做出全面客观评价，并形成相关上报材料的基本</w:t>
      </w:r>
      <w:r>
        <w:rPr>
          <w:rFonts w:ascii="SimSun" w:eastAsia="SimSun" w:hAnsi="SimSun" w:cs="SimSun"/>
          <w:spacing w:val="6"/>
          <w:sz w:val="20"/>
          <w:szCs w:val="20"/>
        </w:rPr>
        <w:t xml:space="preserve">  </w:t>
      </w:r>
      <w:r>
        <w:rPr>
          <w:rFonts w:ascii="SimSun" w:eastAsia="SimSun" w:hAnsi="SimSun" w:cs="SimSun"/>
          <w:spacing w:val="7"/>
          <w:sz w:val="20"/>
          <w:szCs w:val="20"/>
        </w:rPr>
        <w:t>内容。召开内部会议，审查组成员对发现的问题进行集中讨论，取得一致意见；当意见分歧无</w:t>
      </w:r>
      <w:r>
        <w:rPr>
          <w:rFonts w:ascii="SimSun" w:eastAsia="SimSun" w:hAnsi="SimSun" w:cs="SimSun"/>
          <w:spacing w:val="6"/>
          <w:sz w:val="20"/>
          <w:szCs w:val="20"/>
        </w:rPr>
        <w:t>法取得一</w:t>
      </w:r>
      <w:r>
        <w:rPr>
          <w:rFonts w:ascii="SimSun" w:eastAsia="SimSun" w:hAnsi="SimSun" w:cs="SimSun"/>
          <w:sz w:val="20"/>
          <w:szCs w:val="20"/>
        </w:rPr>
        <w:t xml:space="preserve">  </w:t>
      </w:r>
      <w:r>
        <w:rPr>
          <w:rFonts w:ascii="SimSun" w:eastAsia="SimSun" w:hAnsi="SimSun" w:cs="SimSun"/>
          <w:spacing w:val="9"/>
          <w:sz w:val="20"/>
          <w:szCs w:val="20"/>
        </w:rPr>
        <w:t>致时，由组长作最后决定，对于意见不一致的情况做出详细记录。</w:t>
      </w:r>
    </w:p>
    <w:p>
      <w:pPr>
        <w:spacing w:before="71" w:line="264" w:lineRule="auto"/>
        <w:ind w:right="101"/>
        <w:rPr>
          <w:rFonts w:ascii="SimSun" w:eastAsia="SimSun" w:hAnsi="SimSun" w:cs="SimSun"/>
          <w:sz w:val="20"/>
          <w:szCs w:val="20"/>
        </w:rPr>
      </w:pPr>
      <w:hyperlink r:id="rId32" w:history="1">
        <w:r>
          <w:rPr>
            <w:rFonts w:ascii="Times New Roman" w:eastAsia="Times New Roman" w:hAnsi="Times New Roman" w:cs="Times New Roman"/>
            <w:b/>
            <w:bCs/>
            <w:spacing w:val="8"/>
            <w:sz w:val="20"/>
            <w:szCs w:val="20"/>
          </w:rPr>
          <w:t>6.2.1.8</w:t>
        </w:r>
      </w:hyperlink>
      <w:r>
        <w:rPr>
          <w:rFonts w:ascii="Times New Roman" w:eastAsia="Times New Roman" w:hAnsi="Times New Roman" w:cs="Times New Roman"/>
          <w:spacing w:val="7"/>
          <w:sz w:val="20"/>
          <w:szCs w:val="20"/>
        </w:rPr>
        <w:t xml:space="preserve">       </w:t>
      </w:r>
      <w:r>
        <w:rPr>
          <w:rFonts w:ascii="SimSun" w:eastAsia="SimSun" w:hAnsi="SimSun" w:cs="SimSun"/>
          <w:spacing w:val="8"/>
          <w:sz w:val="20"/>
          <w:szCs w:val="20"/>
        </w:rPr>
        <w:t>审查组长组织召开末次会议，重申审查的目的、依据、范围。审查组向申报单位反馈审查结</w:t>
      </w:r>
      <w:r>
        <w:rPr>
          <w:rFonts w:ascii="SimSun" w:eastAsia="SimSun" w:hAnsi="SimSun" w:cs="SimSun"/>
          <w:spacing w:val="5"/>
          <w:sz w:val="20"/>
          <w:szCs w:val="20"/>
        </w:rPr>
        <w:t xml:space="preserve"> </w:t>
      </w:r>
      <w:r>
        <w:rPr>
          <w:rFonts w:ascii="SimSun" w:eastAsia="SimSun" w:hAnsi="SimSun" w:cs="SimSun"/>
          <w:spacing w:val="8"/>
          <w:sz w:val="20"/>
          <w:szCs w:val="20"/>
        </w:rPr>
        <w:t>果。对审查工作做出总结，进一步说明审查是抽样过程、存在一定风险，告</w:t>
      </w:r>
      <w:r>
        <w:rPr>
          <w:rFonts w:ascii="SimSun" w:eastAsia="SimSun" w:hAnsi="SimSun" w:cs="SimSun"/>
          <w:spacing w:val="7"/>
          <w:sz w:val="20"/>
          <w:szCs w:val="20"/>
        </w:rPr>
        <w:t>知申报单位申诉的权利和途</w:t>
      </w:r>
      <w:r>
        <w:rPr>
          <w:rFonts w:ascii="SimSun" w:eastAsia="SimSun" w:hAnsi="SimSun" w:cs="SimSun"/>
          <w:sz w:val="20"/>
          <w:szCs w:val="20"/>
        </w:rPr>
        <w:t xml:space="preserve"> </w:t>
      </w:r>
      <w:r>
        <w:rPr>
          <w:rFonts w:ascii="SimSun" w:eastAsia="SimSun" w:hAnsi="SimSun" w:cs="SimSun"/>
          <w:spacing w:val="9"/>
          <w:sz w:val="20"/>
          <w:szCs w:val="20"/>
        </w:rPr>
        <w:t>径，参会人员在《自治区级检测中心现场评审签到表》上签字。</w:t>
      </w:r>
    </w:p>
    <w:p>
      <w:pPr>
        <w:spacing w:before="299" w:line="222" w:lineRule="auto"/>
        <w:ind w:left="2"/>
        <w:outlineLvl w:val="0"/>
        <w:rPr>
          <w:rFonts w:ascii="SimHei" w:eastAsia="SimHei" w:hAnsi="SimHei" w:cs="SimHei"/>
          <w:sz w:val="20"/>
          <w:szCs w:val="20"/>
        </w:rPr>
      </w:pPr>
      <w:r>
        <w:rPr>
          <w:rFonts w:ascii="SimHei" w:eastAsia="SimHei" w:hAnsi="SimHei" w:cs="SimHei"/>
          <w:b/>
          <w:bCs/>
          <w:spacing w:val="5"/>
          <w:sz w:val="20"/>
          <w:szCs w:val="20"/>
        </w:rPr>
        <w:t>6.2.2</w:t>
      </w:r>
      <w:r>
        <w:rPr>
          <w:rFonts w:ascii="SimHei" w:eastAsia="SimHei" w:hAnsi="SimHei" w:cs="SimHei"/>
          <w:spacing w:val="9"/>
          <w:sz w:val="20"/>
          <w:szCs w:val="20"/>
        </w:rPr>
        <w:t xml:space="preserve">  </w:t>
      </w:r>
      <w:r>
        <w:rPr>
          <w:rFonts w:ascii="SimHei" w:eastAsia="SimHei" w:hAnsi="SimHei" w:cs="SimHei"/>
          <w:b/>
          <w:bCs/>
          <w:spacing w:val="5"/>
          <w:sz w:val="20"/>
          <w:szCs w:val="20"/>
        </w:rPr>
        <w:t>审查结果、审查过程的控制</w:t>
      </w:r>
    </w:p>
    <w:p>
      <w:pPr>
        <w:spacing w:before="224" w:line="219" w:lineRule="auto"/>
        <w:rPr>
          <w:rFonts w:ascii="SimSun" w:eastAsia="SimSun" w:hAnsi="SimSun" w:cs="SimSun"/>
          <w:sz w:val="20"/>
          <w:szCs w:val="20"/>
        </w:rPr>
      </w:pPr>
      <w:hyperlink r:id="rId33" w:history="1">
        <w:r>
          <w:rPr>
            <w:rFonts w:ascii="Times New Roman" w:eastAsia="Times New Roman" w:hAnsi="Times New Roman" w:cs="Times New Roman"/>
            <w:b/>
            <w:bCs/>
            <w:spacing w:val="8"/>
            <w:sz w:val="20"/>
            <w:szCs w:val="20"/>
          </w:rPr>
          <w:t>6.2.2.1</w:t>
        </w:r>
      </w:hyperlink>
      <w:r>
        <w:rPr>
          <w:rFonts w:ascii="Times New Roman" w:eastAsia="Times New Roman" w:hAnsi="Times New Roman" w:cs="Times New Roman"/>
          <w:spacing w:val="6"/>
          <w:sz w:val="20"/>
          <w:szCs w:val="20"/>
        </w:rPr>
        <w:t xml:space="preserve">       </w:t>
      </w:r>
      <w:r>
        <w:rPr>
          <w:rFonts w:ascii="SimSun" w:eastAsia="SimSun" w:hAnsi="SimSun" w:cs="SimSun"/>
          <w:spacing w:val="8"/>
          <w:sz w:val="20"/>
          <w:szCs w:val="20"/>
        </w:rPr>
        <w:t>审查组进入审查现场后，根据现场审查程序实施审查，审查组长不能以任何理由终止</w:t>
      </w:r>
      <w:r>
        <w:rPr>
          <w:rFonts w:ascii="SimSun" w:eastAsia="SimSun" w:hAnsi="SimSun" w:cs="SimSun"/>
          <w:spacing w:val="7"/>
          <w:sz w:val="20"/>
          <w:szCs w:val="20"/>
        </w:rPr>
        <w:t>审查。</w:t>
      </w:r>
    </w:p>
    <w:p>
      <w:pPr>
        <w:spacing w:before="72" w:line="219" w:lineRule="auto"/>
        <w:rPr>
          <w:rFonts w:ascii="SimSun" w:eastAsia="SimSun" w:hAnsi="SimSun" w:cs="SimSun"/>
          <w:sz w:val="20"/>
          <w:szCs w:val="20"/>
        </w:rPr>
      </w:pPr>
      <w:hyperlink r:id="rId34" w:history="1">
        <w:r>
          <w:rPr>
            <w:rFonts w:ascii="Times New Roman" w:eastAsia="Times New Roman" w:hAnsi="Times New Roman" w:cs="Times New Roman"/>
            <w:b/>
            <w:bCs/>
            <w:spacing w:val="8"/>
            <w:sz w:val="20"/>
            <w:szCs w:val="20"/>
          </w:rPr>
          <w:t>6.2.2.2</w:t>
        </w:r>
      </w:hyperlink>
      <w:r>
        <w:rPr>
          <w:rFonts w:ascii="Times New Roman" w:eastAsia="Times New Roman" w:hAnsi="Times New Roman" w:cs="Times New Roman"/>
          <w:spacing w:val="3"/>
          <w:sz w:val="20"/>
          <w:szCs w:val="20"/>
        </w:rPr>
        <w:t xml:space="preserve">       </w:t>
      </w:r>
      <w:r>
        <w:rPr>
          <w:rFonts w:ascii="SimSun" w:eastAsia="SimSun" w:hAnsi="SimSun" w:cs="SimSun"/>
          <w:spacing w:val="8"/>
          <w:sz w:val="20"/>
          <w:szCs w:val="20"/>
        </w:rPr>
        <w:t>如需终止审查，审查组长和技术审评机构沟通，同意后方可终止审</w:t>
      </w:r>
      <w:r>
        <w:rPr>
          <w:rFonts w:ascii="SimSun" w:eastAsia="SimSun" w:hAnsi="SimSun" w:cs="SimSun"/>
          <w:spacing w:val="7"/>
          <w:sz w:val="20"/>
          <w:szCs w:val="20"/>
        </w:rPr>
        <w:t>查。</w:t>
      </w:r>
    </w:p>
    <w:p>
      <w:pPr>
        <w:spacing w:before="74" w:line="219" w:lineRule="auto"/>
        <w:rPr>
          <w:rFonts w:ascii="SimSun" w:eastAsia="SimSun" w:hAnsi="SimSun" w:cs="SimSun"/>
          <w:sz w:val="20"/>
          <w:szCs w:val="20"/>
        </w:rPr>
      </w:pPr>
      <w:hyperlink r:id="rId35" w:history="1">
        <w:r>
          <w:rPr>
            <w:rFonts w:ascii="Times New Roman" w:eastAsia="Times New Roman" w:hAnsi="Times New Roman" w:cs="Times New Roman"/>
            <w:b/>
            <w:bCs/>
            <w:spacing w:val="8"/>
            <w:sz w:val="20"/>
            <w:szCs w:val="20"/>
          </w:rPr>
          <w:t>6.2.2.3</w:t>
        </w:r>
      </w:hyperlink>
      <w:r>
        <w:rPr>
          <w:rFonts w:ascii="Times New Roman" w:eastAsia="Times New Roman" w:hAnsi="Times New Roman" w:cs="Times New Roman"/>
          <w:spacing w:val="6"/>
          <w:sz w:val="20"/>
          <w:szCs w:val="20"/>
        </w:rPr>
        <w:t xml:space="preserve">       </w:t>
      </w:r>
      <w:r>
        <w:rPr>
          <w:rFonts w:ascii="SimSun" w:eastAsia="SimSun" w:hAnsi="SimSun" w:cs="SimSun"/>
          <w:spacing w:val="8"/>
          <w:sz w:val="20"/>
          <w:szCs w:val="20"/>
        </w:rPr>
        <w:t>审查评定的最终结论，与申报单位进行充分沟通，达</w:t>
      </w:r>
      <w:r>
        <w:rPr>
          <w:rFonts w:ascii="SimSun" w:eastAsia="SimSun" w:hAnsi="SimSun" w:cs="SimSun"/>
          <w:spacing w:val="7"/>
          <w:sz w:val="20"/>
          <w:szCs w:val="20"/>
        </w:rPr>
        <w:t>成一致意见。</w:t>
      </w:r>
    </w:p>
    <w:p>
      <w:pPr>
        <w:spacing w:before="72" w:line="252" w:lineRule="auto"/>
        <w:ind w:right="110"/>
        <w:rPr>
          <w:rFonts w:ascii="SimSun" w:eastAsia="SimSun" w:hAnsi="SimSun" w:cs="SimSun"/>
          <w:sz w:val="20"/>
          <w:szCs w:val="20"/>
        </w:rPr>
      </w:pPr>
      <w:hyperlink r:id="rId36" w:history="1">
        <w:r>
          <w:rPr>
            <w:rFonts w:ascii="Times New Roman" w:eastAsia="Times New Roman" w:hAnsi="Times New Roman" w:cs="Times New Roman"/>
            <w:b/>
            <w:bCs/>
            <w:spacing w:val="8"/>
            <w:sz w:val="20"/>
            <w:szCs w:val="20"/>
          </w:rPr>
          <w:t>6.2.2.4</w:t>
        </w:r>
      </w:hyperlink>
      <w:r>
        <w:rPr>
          <w:rFonts w:ascii="Times New Roman" w:eastAsia="Times New Roman" w:hAnsi="Times New Roman" w:cs="Times New Roman"/>
          <w:spacing w:val="8"/>
          <w:sz w:val="20"/>
          <w:szCs w:val="20"/>
        </w:rPr>
        <w:t xml:space="preserve">       </w:t>
      </w:r>
      <w:r>
        <w:rPr>
          <w:rFonts w:ascii="SimSun" w:eastAsia="SimSun" w:hAnsi="SimSun" w:cs="SimSun"/>
          <w:spacing w:val="8"/>
          <w:sz w:val="20"/>
          <w:szCs w:val="20"/>
        </w:rPr>
        <w:t>现场审查中，如出现偏离、异常现象或重大问题，造成审查意见不统一，以审查组长意见为</w:t>
      </w:r>
      <w:r>
        <w:rPr>
          <w:rFonts w:ascii="SimSun" w:eastAsia="SimSun" w:hAnsi="SimSun" w:cs="SimSun"/>
          <w:spacing w:val="6"/>
          <w:sz w:val="20"/>
          <w:szCs w:val="20"/>
        </w:rPr>
        <w:t xml:space="preserve"> </w:t>
      </w:r>
      <w:r>
        <w:rPr>
          <w:rFonts w:ascii="SimSun" w:eastAsia="SimSun" w:hAnsi="SimSun" w:cs="SimSun"/>
          <w:spacing w:val="8"/>
          <w:sz w:val="20"/>
          <w:szCs w:val="20"/>
        </w:rPr>
        <w:t>准，但审查组长要记录所有意见不一致的问题，上报技术审评机构。</w:t>
      </w:r>
    </w:p>
    <w:p>
      <w:pPr>
        <w:spacing w:line="346" w:lineRule="auto"/>
        <w:rPr>
          <w:rFonts w:ascii="Arial"/>
          <w:sz w:val="21"/>
        </w:rPr>
      </w:pPr>
    </w:p>
    <w:p>
      <w:pPr>
        <w:spacing w:before="66" w:line="222" w:lineRule="auto"/>
        <w:rPr>
          <w:rFonts w:ascii="SimHei" w:eastAsia="SimHei" w:hAnsi="SimHei" w:cs="SimHei"/>
          <w:sz w:val="20"/>
          <w:szCs w:val="20"/>
        </w:rPr>
      </w:pPr>
      <w:r>
        <w:rPr>
          <w:rFonts w:ascii="SimHei" w:eastAsia="SimHei" w:hAnsi="SimHei" w:cs="SimHei"/>
          <w:spacing w:val="8"/>
          <w:sz w:val="20"/>
          <w:szCs w:val="20"/>
        </w:rPr>
        <w:t>7</w:t>
      </w:r>
      <w:r>
        <w:rPr>
          <w:rFonts w:ascii="SimHei" w:eastAsia="SimHei" w:hAnsi="SimHei" w:cs="SimHei"/>
          <w:spacing w:val="11"/>
          <w:sz w:val="20"/>
          <w:szCs w:val="20"/>
        </w:rPr>
        <w:t xml:space="preserve">  </w:t>
      </w:r>
      <w:r>
        <w:rPr>
          <w:rFonts w:ascii="SimHei" w:eastAsia="SimHei" w:hAnsi="SimHei" w:cs="SimHei"/>
          <w:spacing w:val="8"/>
          <w:sz w:val="20"/>
          <w:szCs w:val="20"/>
        </w:rPr>
        <w:t>推荐报告内容</w:t>
      </w:r>
    </w:p>
    <w:p>
      <w:pPr>
        <w:spacing w:line="317" w:lineRule="auto"/>
        <w:rPr>
          <w:rFonts w:ascii="Arial"/>
          <w:sz w:val="21"/>
        </w:rPr>
      </w:pPr>
    </w:p>
    <w:p>
      <w:pPr>
        <w:spacing w:before="66" w:line="221" w:lineRule="auto"/>
        <w:ind w:left="2"/>
        <w:outlineLvl w:val="0"/>
        <w:rPr>
          <w:rFonts w:ascii="SimHei" w:eastAsia="SimHei" w:hAnsi="SimHei" w:cs="SimHei"/>
          <w:sz w:val="20"/>
          <w:szCs w:val="20"/>
        </w:rPr>
      </w:pPr>
      <w:r>
        <w:rPr>
          <w:rFonts w:ascii="SimHei" w:eastAsia="SimHei" w:hAnsi="SimHei" w:cs="SimHei"/>
          <w:b/>
          <w:bCs/>
          <w:spacing w:val="5"/>
          <w:sz w:val="20"/>
          <w:szCs w:val="20"/>
        </w:rPr>
        <w:t>7.1</w:t>
      </w:r>
      <w:r>
        <w:rPr>
          <w:rFonts w:ascii="SimHei" w:eastAsia="SimHei" w:hAnsi="SimHei" w:cs="SimHei"/>
          <w:spacing w:val="10"/>
          <w:sz w:val="20"/>
          <w:szCs w:val="20"/>
        </w:rPr>
        <w:t xml:space="preserve">  </w:t>
      </w:r>
      <w:r>
        <w:rPr>
          <w:rFonts w:ascii="SimHei" w:eastAsia="SimHei" w:hAnsi="SimHei" w:cs="SimHei"/>
          <w:b/>
          <w:bCs/>
          <w:spacing w:val="5"/>
          <w:sz w:val="20"/>
          <w:szCs w:val="20"/>
        </w:rPr>
        <w:t>编制推荐报告</w:t>
      </w:r>
    </w:p>
    <w:p>
      <w:pPr>
        <w:spacing w:before="224" w:line="252" w:lineRule="auto"/>
        <w:rPr>
          <w:rFonts w:ascii="SimSun" w:eastAsia="SimSun" w:hAnsi="SimSun" w:cs="SimSun"/>
          <w:sz w:val="20"/>
          <w:szCs w:val="20"/>
        </w:rPr>
      </w:pPr>
      <w:r>
        <w:rPr>
          <w:rFonts w:ascii="Times New Roman" w:eastAsia="Times New Roman" w:hAnsi="Times New Roman" w:cs="Times New Roman"/>
          <w:b/>
          <w:bCs/>
          <w:spacing w:val="7"/>
          <w:sz w:val="20"/>
          <w:szCs w:val="20"/>
        </w:rPr>
        <w:t>7.1.1</w:t>
      </w:r>
      <w:r>
        <w:rPr>
          <w:rFonts w:ascii="Times New Roman" w:eastAsia="Times New Roman" w:hAnsi="Times New Roman" w:cs="Times New Roman"/>
          <w:spacing w:val="7"/>
          <w:sz w:val="20"/>
          <w:szCs w:val="20"/>
        </w:rPr>
        <w:t xml:space="preserve">      </w:t>
      </w:r>
      <w:r>
        <w:rPr>
          <w:rFonts w:ascii="SimSun" w:eastAsia="SimSun" w:hAnsi="SimSun" w:cs="SimSun"/>
          <w:spacing w:val="7"/>
          <w:sz w:val="20"/>
          <w:szCs w:val="20"/>
        </w:rPr>
        <w:t>现场审查结束后，审查组成员依据审</w:t>
      </w:r>
      <w:r>
        <w:rPr>
          <w:rFonts w:ascii="SimSun" w:eastAsia="SimSun" w:hAnsi="SimSun" w:cs="SimSun"/>
          <w:spacing w:val="6"/>
          <w:sz w:val="20"/>
          <w:szCs w:val="20"/>
        </w:rPr>
        <w:t>查核实后的数据资料，编写验收推荐报告，包括技术能力、</w:t>
      </w:r>
      <w:r>
        <w:rPr>
          <w:rFonts w:ascii="SimSun" w:eastAsia="SimSun" w:hAnsi="SimSun" w:cs="SimSun"/>
          <w:spacing w:val="4"/>
          <w:sz w:val="20"/>
          <w:szCs w:val="20"/>
        </w:rPr>
        <w:t xml:space="preserve"> </w:t>
      </w:r>
      <w:r>
        <w:rPr>
          <w:rFonts w:ascii="SimSun" w:eastAsia="SimSun" w:hAnsi="SimSun" w:cs="SimSun"/>
          <w:spacing w:val="8"/>
          <w:sz w:val="20"/>
          <w:szCs w:val="20"/>
        </w:rPr>
        <w:t>团队建设、科研能力、运行状况、建设情况和发展能力等分析评价。</w:t>
      </w:r>
    </w:p>
    <w:p>
      <w:pPr>
        <w:spacing w:before="73" w:line="216" w:lineRule="auto"/>
        <w:rPr>
          <w:rFonts w:ascii="SimSun" w:eastAsia="SimSun" w:hAnsi="SimSun" w:cs="SimSun"/>
          <w:sz w:val="20"/>
          <w:szCs w:val="20"/>
        </w:rPr>
      </w:pPr>
      <w:r>
        <w:rPr>
          <w:rFonts w:ascii="Times New Roman" w:eastAsia="Times New Roman" w:hAnsi="Times New Roman" w:cs="Times New Roman"/>
          <w:b/>
          <w:bCs/>
          <w:spacing w:val="7"/>
          <w:sz w:val="20"/>
          <w:szCs w:val="20"/>
        </w:rPr>
        <w:t>7.1.2</w:t>
      </w:r>
      <w:r>
        <w:rPr>
          <w:rFonts w:ascii="Times New Roman" w:eastAsia="Times New Roman" w:hAnsi="Times New Roman" w:cs="Times New Roman"/>
          <w:spacing w:val="9"/>
          <w:sz w:val="20"/>
          <w:szCs w:val="20"/>
        </w:rPr>
        <w:t xml:space="preserve">      </w:t>
      </w:r>
      <w:r>
        <w:rPr>
          <w:rFonts w:ascii="SimSun" w:eastAsia="SimSun" w:hAnsi="SimSun" w:cs="SimSun"/>
          <w:spacing w:val="7"/>
          <w:sz w:val="20"/>
          <w:szCs w:val="20"/>
        </w:rPr>
        <w:t>审查组编制《自治区级检验检测中心验收推荐报告》</w:t>
      </w:r>
      <w:r>
        <w:rPr>
          <w:rFonts w:ascii="SimSun" w:eastAsia="SimSun" w:hAnsi="SimSun" w:cs="SimSun"/>
          <w:spacing w:val="84"/>
          <w:sz w:val="20"/>
          <w:szCs w:val="20"/>
        </w:rPr>
        <w:t xml:space="preserve"> </w:t>
      </w:r>
      <w:r>
        <w:rPr>
          <w:rFonts w:ascii="SimSun" w:eastAsia="SimSun" w:hAnsi="SimSun" w:cs="SimSun"/>
          <w:spacing w:val="7"/>
          <w:sz w:val="20"/>
          <w:szCs w:val="20"/>
        </w:rPr>
        <w:t>(参见附录E),</w:t>
      </w:r>
      <w:r>
        <w:rPr>
          <w:rFonts w:ascii="SimSun" w:eastAsia="SimSun" w:hAnsi="SimSun" w:cs="SimSun"/>
          <w:spacing w:val="5"/>
          <w:sz w:val="20"/>
          <w:szCs w:val="20"/>
        </w:rPr>
        <w:t xml:space="preserve"> </w:t>
      </w:r>
      <w:r>
        <w:rPr>
          <w:rFonts w:ascii="SimSun" w:eastAsia="SimSun" w:hAnsi="SimSun" w:cs="SimSun"/>
          <w:spacing w:val="7"/>
          <w:sz w:val="20"/>
          <w:szCs w:val="20"/>
        </w:rPr>
        <w:t>提交技术评审机构。</w:t>
      </w:r>
    </w:p>
    <w:p>
      <w:pPr>
        <w:spacing w:before="77" w:line="252" w:lineRule="auto"/>
        <w:ind w:right="87"/>
        <w:rPr>
          <w:rFonts w:ascii="SimSun" w:eastAsia="SimSun" w:hAnsi="SimSun" w:cs="SimSun"/>
          <w:sz w:val="20"/>
          <w:szCs w:val="20"/>
        </w:rPr>
        <w:sectPr>
          <w:footerReference w:type="default" r:id="rId37"/>
          <w:pgSz w:w="11910" w:h="16840"/>
          <w:pgMar w:top="1431" w:right="1029" w:bottom="400" w:left="1430" w:header="0" w:footer="0" w:gutter="0"/>
          <w:pgNumType w:start="18"/>
          <w:cols w:space="708"/>
        </w:sectPr>
      </w:pPr>
      <w:r>
        <w:rPr>
          <w:rFonts w:ascii="Times New Roman" w:eastAsia="Times New Roman" w:hAnsi="Times New Roman" w:cs="Times New Roman"/>
          <w:b/>
          <w:bCs/>
          <w:spacing w:val="9"/>
          <w:sz w:val="20"/>
          <w:szCs w:val="20"/>
        </w:rPr>
        <w:t>7.1.3</w:t>
      </w:r>
      <w:r>
        <w:rPr>
          <w:rFonts w:ascii="Times New Roman" w:eastAsia="Times New Roman" w:hAnsi="Times New Roman" w:cs="Times New Roman"/>
          <w:spacing w:val="7"/>
          <w:sz w:val="20"/>
          <w:szCs w:val="20"/>
        </w:rPr>
        <w:t xml:space="preserve">      </w:t>
      </w:r>
      <w:r>
        <w:rPr>
          <w:rFonts w:ascii="SimSun" w:eastAsia="SimSun" w:hAnsi="SimSun" w:cs="SimSun"/>
          <w:spacing w:val="9"/>
          <w:sz w:val="20"/>
          <w:szCs w:val="20"/>
        </w:rPr>
        <w:t>技术评审机构人员对报告进行审查，并签字确认加盖公章后，向自治区质量技术监督管理部门</w:t>
      </w:r>
      <w:r>
        <w:rPr>
          <w:rFonts w:ascii="SimSun" w:eastAsia="SimSun" w:hAnsi="SimSun" w:cs="SimSun"/>
          <w:spacing w:val="5"/>
          <w:sz w:val="20"/>
          <w:szCs w:val="20"/>
        </w:rPr>
        <w:t xml:space="preserve"> </w:t>
      </w:r>
      <w:r>
        <w:rPr>
          <w:rFonts w:ascii="SimSun" w:eastAsia="SimSun" w:hAnsi="SimSun" w:cs="SimSun"/>
          <w:spacing w:val="17"/>
          <w:sz w:val="20"/>
          <w:szCs w:val="20"/>
        </w:rPr>
        <w:t>提交，报告审查工作在5个工作日内完成。</w:t>
      </w:r>
    </w:p>
    <w:p>
      <w:pPr>
        <w:spacing w:before="244" w:line="221" w:lineRule="auto"/>
        <w:rPr>
          <w:rFonts w:ascii="SimHei" w:eastAsia="SimHei" w:hAnsi="SimHei" w:cs="SimHei"/>
          <w:sz w:val="20"/>
          <w:szCs w:val="20"/>
        </w:rPr>
      </w:pPr>
      <w:r>
        <w:rPr>
          <w:rFonts w:ascii="SimHei" w:eastAsia="SimHei" w:hAnsi="SimHei" w:cs="SimHei"/>
          <w:spacing w:val="8"/>
          <w:sz w:val="20"/>
          <w:szCs w:val="20"/>
        </w:rPr>
        <w:t>7.2</w:t>
      </w:r>
      <w:r>
        <w:rPr>
          <w:rFonts w:ascii="SimHei" w:eastAsia="SimHei" w:hAnsi="SimHei" w:cs="SimHei"/>
          <w:spacing w:val="5"/>
          <w:sz w:val="20"/>
          <w:szCs w:val="20"/>
        </w:rPr>
        <w:t xml:space="preserve">  </w:t>
      </w:r>
      <w:r>
        <w:rPr>
          <w:rFonts w:ascii="SimHei" w:eastAsia="SimHei" w:hAnsi="SimHei" w:cs="SimHei"/>
          <w:spacing w:val="8"/>
          <w:sz w:val="20"/>
          <w:szCs w:val="20"/>
        </w:rPr>
        <w:t>验收审查事项说明</w:t>
      </w: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8" w:history="1">
        <w:r>
          <w:rPr>
            <w:rFonts w:ascii="SimSun" w:eastAsia="SimSun" w:hAnsi="SimSun" w:cs="SimSun"/>
            <w:b/>
            <w:bCs/>
            <w:noProof w:val="0"/>
            <w:snapToGrid/>
            <w:color w:val="0000EE"/>
            <w:kern w:val="0"/>
            <w:sz w:val="30"/>
            <w:szCs w:val="30"/>
            <w:u w:val="single" w:color="0000EE"/>
          </w:rPr>
          <w:t>https://d.book118.com/176240232140010042</w:t>
        </w:r>
      </w:hyperlink>
    </w:p>
    <w:p/>
    <w:sectPr>
      <w:footerReference w:type="default" r:id="rId39"/>
      <w:type w:val="nextPage"/>
      <w:pgSz w:w="11910" w:h="16840"/>
      <w:pgMar w:top="1431" w:right="1029" w:bottom="400" w:left="1430" w:header="0" w:footer="0" w:gutter="0"/>
      <w:pgNumType w:start="19"/>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right="179"/>
      <w:jc w:val="right"/>
      <w:rPr>
        <w:rFonts w:ascii="SimHei" w:eastAsia="SimHei" w:hAnsi="SimHei" w:cs="SimHei"/>
        <w:sz w:val="26"/>
        <w:szCs w:val="26"/>
      </w:rPr>
    </w:pPr>
    <w:r>
      <w:rPr>
        <w:rFonts w:ascii="SimHei" w:eastAsia="SimHei" w:hAnsi="SimHei" w:cs="SimHei"/>
        <w:sz w:val="26"/>
        <w:szCs w:val="26"/>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29"/>
      <w:rPr>
        <w:rFonts w:ascii="SimSun" w:eastAsia="SimSun" w:hAnsi="SimSun" w:cs="SimSun"/>
        <w:sz w:val="15"/>
        <w:szCs w:val="15"/>
      </w:rPr>
    </w:pPr>
    <w:r>
      <w:rPr>
        <w:rFonts w:ascii="SimSun" w:eastAsia="SimSun" w:hAnsi="SimSun" w:cs="SimSun"/>
        <w:sz w:val="15"/>
        <w:szCs w:val="15"/>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32"/>
      <w:jc w:val="right"/>
      <w:rPr>
        <w:rFonts w:ascii="SimSun" w:eastAsia="SimSun" w:hAnsi="SimSun" w:cs="SimSun"/>
        <w:sz w:val="15"/>
        <w:szCs w:val="15"/>
      </w:rPr>
    </w:pPr>
    <w:r>
      <w:rPr>
        <w:rFonts w:ascii="SimSun" w:eastAsia="SimSun" w:hAnsi="SimSun" w:cs="SimSun"/>
        <w:sz w:val="15"/>
        <w:szCs w:val="15"/>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32"/>
      <w:jc w:val="right"/>
      <w:rPr>
        <w:rFonts w:ascii="SimSun" w:eastAsia="SimSun" w:hAnsi="SimSun" w:cs="SimSun"/>
        <w:sz w:val="15"/>
        <w:szCs w:val="15"/>
      </w:rPr>
    </w:pPr>
    <w:r>
      <w:rPr>
        <w:rFonts w:ascii="SimSun" w:eastAsia="SimSun" w:hAnsi="SimSun" w:cs="SimSun"/>
        <w:sz w:val="15"/>
        <w:szCs w:val="15"/>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29"/>
      <w:rPr>
        <w:rFonts w:ascii="SimSun" w:eastAsia="SimSun" w:hAnsi="SimSun" w:cs="SimSun"/>
        <w:sz w:val="15"/>
        <w:szCs w:val="15"/>
      </w:rPr>
    </w:pPr>
    <w:r>
      <w:rPr>
        <w:rFonts w:ascii="SimSun" w:eastAsia="SimSun" w:hAnsi="SimSun" w:cs="SimSun"/>
        <w:sz w:val="15"/>
        <w:szCs w:val="15"/>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29"/>
      <w:rPr>
        <w:rFonts w:ascii="SimSun" w:eastAsia="SimSun" w:hAnsi="SimSun" w:cs="SimSun"/>
        <w:sz w:val="15"/>
        <w:szCs w:val="15"/>
      </w:rPr>
    </w:pPr>
    <w:r>
      <w:rPr>
        <w:rFonts w:ascii="SimSun" w:eastAsia="SimSun" w:hAnsi="SimSun" w:cs="SimSun"/>
        <w:sz w:val="15"/>
        <w:szCs w:val="15"/>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left="229"/>
      <w:rPr>
        <w:rFonts w:ascii="Times New Roman" w:eastAsia="Times New Roman" w:hAnsi="Times New Roman" w:cs="Times New Roman"/>
        <w:sz w:val="16"/>
        <w:szCs w:val="16"/>
      </w:rPr>
    </w:pPr>
    <w:r>
      <w:rPr>
        <w:rFonts w:ascii="Times New Roman" w:eastAsia="Times New Roman" w:hAnsi="Times New Roman" w:cs="Times New Roman"/>
        <w:spacing w:val="-2"/>
        <w:sz w:val="16"/>
        <w:szCs w:val="16"/>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3"/>
      <w:jc w:val="right"/>
      <w:rPr>
        <w:rFonts w:ascii="SimSun" w:eastAsia="SimSun" w:hAnsi="SimSun" w:cs="SimSun"/>
        <w:sz w:val="15"/>
        <w:szCs w:val="15"/>
      </w:rPr>
    </w:pPr>
    <w:r>
      <w:rPr>
        <w:rFonts w:ascii="SimSun" w:eastAsia="SimSun" w:hAnsi="SimSun" w:cs="SimSun"/>
        <w:sz w:val="15"/>
        <w:szCs w:val="15"/>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3"/>
      <w:jc w:val="right"/>
      <w:rPr>
        <w:rFonts w:ascii="SimSun" w:eastAsia="SimSun" w:hAnsi="SimSun" w:cs="SimSun"/>
        <w:sz w:val="15"/>
        <w:szCs w:val="15"/>
      </w:rPr>
    </w:pPr>
    <w:r>
      <w:rPr>
        <w:rFonts w:ascii="SimSun" w:eastAsia="SimSun" w:hAnsi="SimSun" w:cs="SimSun"/>
        <w:sz w:val="15"/>
        <w:szCs w:val="15"/>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49"/>
      <w:rPr>
        <w:rFonts w:ascii="SimSun" w:eastAsia="SimSun" w:hAnsi="SimSun" w:cs="SimSun"/>
        <w:sz w:val="14"/>
        <w:szCs w:val="14"/>
      </w:rPr>
    </w:pPr>
    <w:r>
      <w:rPr>
        <w:rFonts w:ascii="SimSun" w:eastAsia="SimSun" w:hAnsi="SimSun" w:cs="SimSun"/>
        <w:sz w:val="14"/>
        <w:szCs w:val="1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49"/>
      <w:rPr>
        <w:rFonts w:ascii="SimSun" w:eastAsia="SimSun" w:hAnsi="SimSun" w:cs="SimSun"/>
        <w:sz w:val="14"/>
        <w:szCs w:val="14"/>
      </w:rPr>
    </w:pPr>
    <w:r>
      <w:rPr>
        <w:rFonts w:ascii="SimSun" w:eastAsia="SimSun" w:hAnsi="SimSun" w:cs="SimSun"/>
        <w:sz w:val="14"/>
        <w:szCs w:val="14"/>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90"/>
      <w:jc w:val="right"/>
      <w:rPr>
        <w:rFonts w:ascii="SimSun" w:eastAsia="SimSun" w:hAnsi="SimSun" w:cs="SimSun"/>
        <w:sz w:val="15"/>
        <w:szCs w:val="15"/>
      </w:rPr>
    </w:pPr>
    <w:r>
      <w:rPr>
        <w:rFonts w:ascii="SimSun" w:eastAsia="SimSun" w:hAnsi="SimSun" w:cs="SimSun"/>
        <w:sz w:val="15"/>
        <w:szCs w:val="15"/>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90"/>
      <w:jc w:val="right"/>
      <w:rPr>
        <w:rFonts w:ascii="SimSun" w:eastAsia="SimSun" w:hAnsi="SimSun" w:cs="SimSun"/>
        <w:sz w:val="15"/>
        <w:szCs w:val="15"/>
      </w:rPr>
    </w:pPr>
    <w:r>
      <w:rPr>
        <w:rFonts w:ascii="SimSun" w:eastAsia="SimSun" w:hAnsi="SimSun" w:cs="SimSun"/>
        <w:sz w:val="15"/>
        <w:szCs w:val="15"/>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29"/>
      <w:rPr>
        <w:rFonts w:ascii="SimSun" w:eastAsia="SimSun" w:hAnsi="SimSun" w:cs="SimSun"/>
        <w:sz w:val="15"/>
        <w:szCs w:val="15"/>
      </w:rPr>
    </w:pPr>
    <w:r>
      <w:rPr>
        <w:rFonts w:ascii="SimSun" w:eastAsia="SimSun" w:hAnsi="SimSun" w:cs="SimSun"/>
        <w:sz w:val="15"/>
        <w:szCs w:val="15"/>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5.1.2.1" TargetMode="External" /><Relationship Id="rId11" Type="http://schemas.openxmlformats.org/officeDocument/2006/relationships/footer" Target="footer5.xml" /><Relationship Id="rId12" Type="http://schemas.openxmlformats.org/officeDocument/2006/relationships/hyperlink" Target="https://5.1.2.2" TargetMode="Externa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hyperlink" Target="https://5.5.2.1" TargetMode="External" /><Relationship Id="rId21" Type="http://schemas.openxmlformats.org/officeDocument/2006/relationships/hyperlink" Target="https://5.5.2.2" TargetMode="External" /><Relationship Id="rId22" Type="http://schemas.openxmlformats.org/officeDocument/2006/relationships/hyperlink" Target="https://5.5.2.3" TargetMode="External" /><Relationship Id="rId23" Type="http://schemas.openxmlformats.org/officeDocument/2006/relationships/footer" Target="footer13.xml" /><Relationship Id="rId24" Type="http://schemas.openxmlformats.org/officeDocument/2006/relationships/footer" Target="footer14.xml" /><Relationship Id="rId25" Type="http://schemas.openxmlformats.org/officeDocument/2006/relationships/hyperlink" Target="https://6.2.1.1" TargetMode="External" /><Relationship Id="rId26" Type="http://schemas.openxmlformats.org/officeDocument/2006/relationships/hyperlink" Target="https://6.2.1.2" TargetMode="External" /><Relationship Id="rId27" Type="http://schemas.openxmlformats.org/officeDocument/2006/relationships/hyperlink" Target="https://6.2.1.3" TargetMode="External" /><Relationship Id="rId28" Type="http://schemas.openxmlformats.org/officeDocument/2006/relationships/hyperlink" Target="https://6.2.1.4" TargetMode="External" /><Relationship Id="rId29" Type="http://schemas.openxmlformats.org/officeDocument/2006/relationships/hyperlink" Target="https://6.2.1.5" TargetMode="External" /><Relationship Id="rId3" Type="http://schemas.openxmlformats.org/officeDocument/2006/relationships/fontTable" Target="fontTable.xml" /><Relationship Id="rId30" Type="http://schemas.openxmlformats.org/officeDocument/2006/relationships/hyperlink" Target="https://6.2.1.6" TargetMode="External" /><Relationship Id="rId31" Type="http://schemas.openxmlformats.org/officeDocument/2006/relationships/hyperlink" Target="https://6.2.1.7" TargetMode="External" /><Relationship Id="rId32" Type="http://schemas.openxmlformats.org/officeDocument/2006/relationships/hyperlink" Target="https://6.2.1.8" TargetMode="External" /><Relationship Id="rId33" Type="http://schemas.openxmlformats.org/officeDocument/2006/relationships/hyperlink" Target="https://6.2.2.1" TargetMode="External" /><Relationship Id="rId34" Type="http://schemas.openxmlformats.org/officeDocument/2006/relationships/hyperlink" Target="https://6.2.2.2" TargetMode="External" /><Relationship Id="rId35" Type="http://schemas.openxmlformats.org/officeDocument/2006/relationships/hyperlink" Target="https://6.2.2.3" TargetMode="External" /><Relationship Id="rId36" Type="http://schemas.openxmlformats.org/officeDocument/2006/relationships/hyperlink" Target="https://6.2.2.4" TargetMode="External" /><Relationship Id="rId37" Type="http://schemas.openxmlformats.org/officeDocument/2006/relationships/footer" Target="footer15.xml" /><Relationship Id="rId38" Type="http://schemas.openxmlformats.org/officeDocument/2006/relationships/hyperlink" Target="https://d.book118.com/176240232140010042" TargetMode="External" /><Relationship Id="rId39" Type="http://schemas.openxmlformats.org/officeDocument/2006/relationships/footer" Target="footer16.xml" /><Relationship Id="rId4" Type="http://schemas.openxmlformats.org/officeDocument/2006/relationships/image" Target="media/image1.jpeg"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2023-05-19T11:08:50Z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2023-05-19T11:08:53Z</vt:filetime>
  </property>
  <property fmtid="{D5CDD505-2E9C-101B-9397-08002B2CF9AE}" pid="3" name="CRO">
    <vt:lpwstr>wqlLaW5nc29mdCBQREYgdG8gV1BTIDg1</vt:lpwstr>
  </property>
  <property fmtid="{D5CDD505-2E9C-101B-9397-08002B2CF9AE}" pid="4" name="UsrData">
    <vt:lpwstr>6466e8281854fd001fe23646</vt:lpwstr>
  </property>
</Properties>
</file>