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换热设备项目规划设计方案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55" w:history="1">
        <w:r>
          <w:rPr>
            <w:rFonts w:ascii="仿宋" w:eastAsia="仿宋" w:hAnsi="仿宋" w:cs="仿宋" w:hint="eastAsia"/>
            <w:lang w:eastAsia="zh-CN"/>
          </w:rPr>
          <w:t>序言</w:t>
        </w:r>
        <w:r>
          <w:tab/>
        </w:r>
        <w:r>
          <w:fldChar w:fldCharType="begin"/>
        </w:r>
        <w:r>
          <w:instrText xml:space="preserve"> PAGEREF _Toc22655 \h </w:instrText>
        </w:r>
        <w:r>
          <w:fldChar w:fldCharType="separate"/>
        </w:r>
        <w:r>
          <w:t>3</w:t>
        </w:r>
        <w:r>
          <w:fldChar w:fldCharType="end"/>
        </w:r>
      </w:hyperlink>
    </w:p>
    <w:p>
      <w:pPr>
        <w:pStyle w:val="TOC1"/>
        <w:tabs>
          <w:tab w:val="right" w:leader="dot" w:pos="8306"/>
        </w:tabs>
      </w:pPr>
      <w:hyperlink w:anchor="_Toc30067" w:history="1">
        <w:r>
          <w:rPr>
            <w:rFonts w:ascii="仿宋" w:eastAsia="仿宋" w:hAnsi="仿宋" w:cs="仿宋" w:hint="eastAsia"/>
            <w:lang w:eastAsia="zh-CN"/>
          </w:rPr>
          <w:t>一、工艺说明</w:t>
        </w:r>
        <w:r>
          <w:tab/>
        </w:r>
        <w:r>
          <w:fldChar w:fldCharType="begin"/>
        </w:r>
        <w:r>
          <w:instrText xml:space="preserve"> PAGEREF _Toc30067 \h </w:instrText>
        </w:r>
        <w:r>
          <w:fldChar w:fldCharType="separate"/>
        </w:r>
        <w:r>
          <w:t>3</w:t>
        </w:r>
        <w:r>
          <w:fldChar w:fldCharType="end"/>
        </w:r>
      </w:hyperlink>
    </w:p>
    <w:p>
      <w:pPr>
        <w:pStyle w:val="TOC2"/>
        <w:tabs>
          <w:tab w:val="right" w:leader="dot" w:pos="8306"/>
        </w:tabs>
      </w:pPr>
      <w:hyperlink w:anchor="_Toc12427" w:history="1">
        <w:r>
          <w:rPr>
            <w:rFonts w:ascii="仿宋" w:eastAsia="仿宋" w:hAnsi="仿宋" w:cs="仿宋" w:hint="eastAsia"/>
            <w:lang w:eastAsia="zh-CN"/>
          </w:rPr>
          <w:t>(一)、技术管理特点</w:t>
        </w:r>
        <w:r>
          <w:tab/>
        </w:r>
        <w:r>
          <w:fldChar w:fldCharType="begin"/>
        </w:r>
        <w:r>
          <w:instrText xml:space="preserve"> PAGEREF _Toc12427 \h </w:instrText>
        </w:r>
        <w:r>
          <w:fldChar w:fldCharType="separate"/>
        </w:r>
        <w:r>
          <w:t>3</w:t>
        </w:r>
        <w:r>
          <w:fldChar w:fldCharType="end"/>
        </w:r>
      </w:hyperlink>
    </w:p>
    <w:p>
      <w:pPr>
        <w:pStyle w:val="TOC2"/>
        <w:tabs>
          <w:tab w:val="right" w:leader="dot" w:pos="8306"/>
        </w:tabs>
      </w:pPr>
      <w:hyperlink w:anchor="_Toc14548" w:history="1">
        <w:r>
          <w:rPr>
            <w:rFonts w:ascii="仿宋" w:eastAsia="仿宋" w:hAnsi="仿宋" w:cs="仿宋" w:hint="eastAsia"/>
            <w:lang w:eastAsia="zh-CN"/>
          </w:rPr>
          <w:t>(二)、换热设备项目工艺技术设计方案</w:t>
        </w:r>
        <w:r>
          <w:tab/>
        </w:r>
        <w:r>
          <w:fldChar w:fldCharType="begin"/>
        </w:r>
        <w:r>
          <w:instrText xml:space="preserve"> PAGEREF _Toc14548 \h </w:instrText>
        </w:r>
        <w:r>
          <w:fldChar w:fldCharType="separate"/>
        </w:r>
        <w:r>
          <w:t>4</w:t>
        </w:r>
        <w:r>
          <w:fldChar w:fldCharType="end"/>
        </w:r>
      </w:hyperlink>
    </w:p>
    <w:p>
      <w:pPr>
        <w:pStyle w:val="TOC2"/>
        <w:tabs>
          <w:tab w:val="right" w:leader="dot" w:pos="8306"/>
        </w:tabs>
      </w:pPr>
      <w:hyperlink w:anchor="_Toc25848" w:history="1">
        <w:r>
          <w:rPr>
            <w:rFonts w:ascii="仿宋" w:eastAsia="仿宋" w:hAnsi="仿宋" w:cs="仿宋" w:hint="eastAsia"/>
            <w:lang w:eastAsia="zh-CN"/>
          </w:rPr>
          <w:t>(三)、设备选型方案</w:t>
        </w:r>
        <w:r>
          <w:tab/>
        </w:r>
        <w:r>
          <w:fldChar w:fldCharType="begin"/>
        </w:r>
        <w:r>
          <w:instrText xml:space="preserve"> PAGEREF _Toc25848 \h </w:instrText>
        </w:r>
        <w:r>
          <w:fldChar w:fldCharType="separate"/>
        </w:r>
        <w:r>
          <w:t>5</w:t>
        </w:r>
        <w:r>
          <w:fldChar w:fldCharType="end"/>
        </w:r>
      </w:hyperlink>
    </w:p>
    <w:p>
      <w:pPr>
        <w:pStyle w:val="TOC1"/>
        <w:tabs>
          <w:tab w:val="right" w:leader="dot" w:pos="8306"/>
        </w:tabs>
      </w:pPr>
      <w:hyperlink w:anchor="_Toc31875" w:history="1">
        <w:r>
          <w:rPr>
            <w:rFonts w:ascii="仿宋" w:eastAsia="仿宋" w:hAnsi="仿宋" w:cs="仿宋" w:hint="eastAsia"/>
            <w:lang w:eastAsia="zh-CN"/>
          </w:rPr>
          <w:t>二、换热设备项目建设背景及必要性分析</w:t>
        </w:r>
        <w:r>
          <w:tab/>
        </w:r>
        <w:r>
          <w:fldChar w:fldCharType="begin"/>
        </w:r>
        <w:r>
          <w:instrText xml:space="preserve"> PAGEREF _Toc31875 \h </w:instrText>
        </w:r>
        <w:r>
          <w:fldChar w:fldCharType="separate"/>
        </w:r>
        <w:r>
          <w:t>7</w:t>
        </w:r>
        <w:r>
          <w:fldChar w:fldCharType="end"/>
        </w:r>
      </w:hyperlink>
    </w:p>
    <w:p>
      <w:pPr>
        <w:pStyle w:val="TOC2"/>
        <w:tabs>
          <w:tab w:val="right" w:leader="dot" w:pos="8306"/>
        </w:tabs>
      </w:pPr>
      <w:hyperlink w:anchor="_Toc24879" w:history="1">
        <w:r>
          <w:rPr>
            <w:rFonts w:ascii="仿宋" w:eastAsia="仿宋" w:hAnsi="仿宋" w:cs="仿宋" w:hint="eastAsia"/>
            <w:lang w:eastAsia="zh-CN"/>
          </w:rPr>
          <w:t>(一)、换热设备项目背景分析</w:t>
        </w:r>
        <w:r>
          <w:tab/>
        </w:r>
        <w:r>
          <w:fldChar w:fldCharType="begin"/>
        </w:r>
        <w:r>
          <w:instrText xml:space="preserve"> PAGEREF _Toc24879 \h </w:instrText>
        </w:r>
        <w:r>
          <w:fldChar w:fldCharType="separate"/>
        </w:r>
        <w:r>
          <w:t>7</w:t>
        </w:r>
        <w:r>
          <w:fldChar w:fldCharType="end"/>
        </w:r>
      </w:hyperlink>
    </w:p>
    <w:p>
      <w:pPr>
        <w:pStyle w:val="TOC2"/>
        <w:tabs>
          <w:tab w:val="right" w:leader="dot" w:pos="8306"/>
        </w:tabs>
      </w:pPr>
      <w:hyperlink w:anchor="_Toc29618" w:history="1">
        <w:r>
          <w:rPr>
            <w:rFonts w:ascii="仿宋" w:eastAsia="仿宋" w:hAnsi="仿宋" w:cs="仿宋" w:hint="eastAsia"/>
            <w:lang w:eastAsia="zh-CN"/>
          </w:rPr>
          <w:t>(二)、换热设备项目建设必要性分析</w:t>
        </w:r>
        <w:r>
          <w:tab/>
        </w:r>
        <w:r>
          <w:fldChar w:fldCharType="begin"/>
        </w:r>
        <w:r>
          <w:instrText xml:space="preserve"> PAGEREF _Toc29618 \h </w:instrText>
        </w:r>
        <w:r>
          <w:fldChar w:fldCharType="separate"/>
        </w:r>
        <w:r>
          <w:t>8</w:t>
        </w:r>
        <w:r>
          <w:fldChar w:fldCharType="end"/>
        </w:r>
      </w:hyperlink>
    </w:p>
    <w:p>
      <w:pPr>
        <w:pStyle w:val="TOC1"/>
        <w:tabs>
          <w:tab w:val="right" w:leader="dot" w:pos="8306"/>
        </w:tabs>
      </w:pPr>
      <w:hyperlink w:anchor="_Toc29509" w:history="1">
        <w:r>
          <w:rPr>
            <w:rFonts w:ascii="仿宋" w:eastAsia="仿宋" w:hAnsi="仿宋" w:cs="仿宋" w:hint="eastAsia"/>
            <w:lang w:eastAsia="zh-CN"/>
          </w:rPr>
          <w:t>三、换热设备项目绩效评估</w:t>
        </w:r>
        <w:r>
          <w:tab/>
        </w:r>
        <w:r>
          <w:fldChar w:fldCharType="begin"/>
        </w:r>
        <w:r>
          <w:instrText xml:space="preserve"> PAGEREF _Toc29509 \h </w:instrText>
        </w:r>
        <w:r>
          <w:fldChar w:fldCharType="separate"/>
        </w:r>
        <w:r>
          <w:t>10</w:t>
        </w:r>
        <w:r>
          <w:fldChar w:fldCharType="end"/>
        </w:r>
      </w:hyperlink>
    </w:p>
    <w:p>
      <w:pPr>
        <w:pStyle w:val="TOC2"/>
        <w:tabs>
          <w:tab w:val="right" w:leader="dot" w:pos="8306"/>
        </w:tabs>
      </w:pPr>
      <w:hyperlink w:anchor="_Toc9510" w:history="1">
        <w:r>
          <w:rPr>
            <w:rFonts w:ascii="仿宋" w:eastAsia="仿宋" w:hAnsi="仿宋" w:cs="仿宋" w:hint="eastAsia"/>
            <w:lang w:eastAsia="zh-CN"/>
          </w:rPr>
          <w:t>(一)、绩效评估指标</w:t>
        </w:r>
        <w:r>
          <w:tab/>
        </w:r>
        <w:r>
          <w:fldChar w:fldCharType="begin"/>
        </w:r>
        <w:r>
          <w:instrText xml:space="preserve"> PAGEREF _Toc9510 \h </w:instrText>
        </w:r>
        <w:r>
          <w:fldChar w:fldCharType="separate"/>
        </w:r>
        <w:r>
          <w:t>10</w:t>
        </w:r>
        <w:r>
          <w:fldChar w:fldCharType="end"/>
        </w:r>
      </w:hyperlink>
    </w:p>
    <w:p>
      <w:pPr>
        <w:pStyle w:val="TOC2"/>
        <w:tabs>
          <w:tab w:val="right" w:leader="dot" w:pos="8306"/>
        </w:tabs>
      </w:pPr>
      <w:hyperlink w:anchor="_Toc15333" w:history="1">
        <w:r>
          <w:rPr>
            <w:rFonts w:ascii="仿宋" w:eastAsia="仿宋" w:hAnsi="仿宋" w:cs="仿宋" w:hint="eastAsia"/>
            <w:lang w:eastAsia="zh-CN"/>
          </w:rPr>
          <w:t>(二)、绩效评估方法</w:t>
        </w:r>
        <w:r>
          <w:tab/>
        </w:r>
        <w:r>
          <w:fldChar w:fldCharType="begin"/>
        </w:r>
        <w:r>
          <w:instrText xml:space="preserve"> PAGEREF _Toc15333 \h </w:instrText>
        </w:r>
        <w:r>
          <w:fldChar w:fldCharType="separate"/>
        </w:r>
        <w:r>
          <w:t>11</w:t>
        </w:r>
        <w:r>
          <w:fldChar w:fldCharType="end"/>
        </w:r>
      </w:hyperlink>
    </w:p>
    <w:p>
      <w:pPr>
        <w:pStyle w:val="TOC2"/>
        <w:tabs>
          <w:tab w:val="right" w:leader="dot" w:pos="8306"/>
        </w:tabs>
      </w:pPr>
      <w:hyperlink w:anchor="_Toc30704" w:history="1">
        <w:r>
          <w:rPr>
            <w:rFonts w:ascii="仿宋" w:eastAsia="仿宋" w:hAnsi="仿宋" w:cs="仿宋" w:hint="eastAsia"/>
            <w:lang w:eastAsia="zh-CN"/>
          </w:rPr>
          <w:t>(三)、绩效评估周期</w:t>
        </w:r>
        <w:r>
          <w:tab/>
        </w:r>
        <w:r>
          <w:fldChar w:fldCharType="begin"/>
        </w:r>
        <w:r>
          <w:instrText xml:space="preserve"> PAGEREF _Toc30704 \h </w:instrText>
        </w:r>
        <w:r>
          <w:fldChar w:fldCharType="separate"/>
        </w:r>
        <w:r>
          <w:t>12</w:t>
        </w:r>
        <w:r>
          <w:fldChar w:fldCharType="end"/>
        </w:r>
      </w:hyperlink>
    </w:p>
    <w:p>
      <w:pPr>
        <w:pStyle w:val="TOC1"/>
        <w:tabs>
          <w:tab w:val="right" w:leader="dot" w:pos="8306"/>
        </w:tabs>
      </w:pPr>
      <w:hyperlink w:anchor="_Toc29352" w:history="1">
        <w:r>
          <w:rPr>
            <w:rFonts w:ascii="仿宋" w:eastAsia="仿宋" w:hAnsi="仿宋" w:cs="仿宋" w:hint="eastAsia"/>
            <w:lang w:eastAsia="zh-CN"/>
          </w:rPr>
          <w:t>四、换热设备项目土建工程</w:t>
        </w:r>
        <w:r>
          <w:tab/>
        </w:r>
        <w:r>
          <w:fldChar w:fldCharType="begin"/>
        </w:r>
        <w:r>
          <w:instrText xml:space="preserve"> PAGEREF _Toc29352 \h </w:instrText>
        </w:r>
        <w:r>
          <w:fldChar w:fldCharType="separate"/>
        </w:r>
        <w:r>
          <w:t>13</w:t>
        </w:r>
        <w:r>
          <w:fldChar w:fldCharType="end"/>
        </w:r>
      </w:hyperlink>
    </w:p>
    <w:p>
      <w:pPr>
        <w:pStyle w:val="TOC2"/>
        <w:tabs>
          <w:tab w:val="right" w:leader="dot" w:pos="8306"/>
        </w:tabs>
      </w:pPr>
      <w:hyperlink w:anchor="_Toc9961" w:history="1">
        <w:r>
          <w:rPr>
            <w:rFonts w:ascii="仿宋" w:eastAsia="仿宋" w:hAnsi="仿宋" w:cs="仿宋" w:hint="eastAsia"/>
            <w:lang w:eastAsia="zh-CN"/>
          </w:rPr>
          <w:t>(一)、建筑工程设计原则</w:t>
        </w:r>
        <w:r>
          <w:tab/>
        </w:r>
        <w:r>
          <w:fldChar w:fldCharType="begin"/>
        </w:r>
        <w:r>
          <w:instrText xml:space="preserve"> PAGEREF _Toc9961 \h </w:instrText>
        </w:r>
        <w:r>
          <w:fldChar w:fldCharType="separate"/>
        </w:r>
        <w:r>
          <w:t>13</w:t>
        </w:r>
        <w:r>
          <w:fldChar w:fldCharType="end"/>
        </w:r>
      </w:hyperlink>
    </w:p>
    <w:p>
      <w:pPr>
        <w:pStyle w:val="TOC2"/>
        <w:tabs>
          <w:tab w:val="right" w:leader="dot" w:pos="8306"/>
        </w:tabs>
      </w:pPr>
      <w:hyperlink w:anchor="_Toc18969" w:history="1">
        <w:r>
          <w:rPr>
            <w:rFonts w:ascii="仿宋" w:eastAsia="仿宋" w:hAnsi="仿宋" w:cs="仿宋" w:hint="eastAsia"/>
            <w:lang w:eastAsia="zh-CN"/>
          </w:rPr>
          <w:t>(二)、土建工程设计年限及安全等级</w:t>
        </w:r>
        <w:r>
          <w:tab/>
        </w:r>
        <w:r>
          <w:fldChar w:fldCharType="begin"/>
        </w:r>
        <w:r>
          <w:instrText xml:space="preserve"> PAGEREF _Toc18969 \h </w:instrText>
        </w:r>
        <w:r>
          <w:fldChar w:fldCharType="separate"/>
        </w:r>
        <w:r>
          <w:t>14</w:t>
        </w:r>
        <w:r>
          <w:fldChar w:fldCharType="end"/>
        </w:r>
      </w:hyperlink>
    </w:p>
    <w:p>
      <w:pPr>
        <w:pStyle w:val="TOC2"/>
        <w:tabs>
          <w:tab w:val="right" w:leader="dot" w:pos="8306"/>
        </w:tabs>
      </w:pPr>
      <w:hyperlink w:anchor="_Toc22816" w:history="1">
        <w:r>
          <w:rPr>
            <w:rFonts w:ascii="仿宋" w:eastAsia="仿宋" w:hAnsi="仿宋" w:cs="仿宋" w:hint="eastAsia"/>
            <w:lang w:eastAsia="zh-CN"/>
          </w:rPr>
          <w:t>(三)、建筑工程设计总体要求</w:t>
        </w:r>
        <w:r>
          <w:tab/>
        </w:r>
        <w:r>
          <w:fldChar w:fldCharType="begin"/>
        </w:r>
        <w:r>
          <w:instrText xml:space="preserve"> PAGEREF _Toc22816 \h </w:instrText>
        </w:r>
        <w:r>
          <w:fldChar w:fldCharType="separate"/>
        </w:r>
        <w:r>
          <w:t>15</w:t>
        </w:r>
        <w:r>
          <w:fldChar w:fldCharType="end"/>
        </w:r>
      </w:hyperlink>
    </w:p>
    <w:p>
      <w:pPr>
        <w:pStyle w:val="TOC2"/>
        <w:tabs>
          <w:tab w:val="right" w:leader="dot" w:pos="8306"/>
        </w:tabs>
      </w:pPr>
      <w:hyperlink w:anchor="_Toc22776" w:history="1">
        <w:r>
          <w:rPr>
            <w:rFonts w:ascii="仿宋" w:eastAsia="仿宋" w:hAnsi="仿宋" w:cs="仿宋" w:hint="eastAsia"/>
            <w:lang w:eastAsia="zh-CN"/>
          </w:rPr>
          <w:t>(四)、土建工程建设指标</w:t>
        </w:r>
        <w:r>
          <w:tab/>
        </w:r>
        <w:r>
          <w:fldChar w:fldCharType="begin"/>
        </w:r>
        <w:r>
          <w:instrText xml:space="preserve"> PAGEREF _Toc22776 \h </w:instrText>
        </w:r>
        <w:r>
          <w:fldChar w:fldCharType="separate"/>
        </w:r>
        <w:r>
          <w:t>16</w:t>
        </w:r>
        <w:r>
          <w:fldChar w:fldCharType="end"/>
        </w:r>
      </w:hyperlink>
    </w:p>
    <w:p>
      <w:pPr>
        <w:pStyle w:val="TOC1"/>
        <w:tabs>
          <w:tab w:val="right" w:leader="dot" w:pos="8306"/>
        </w:tabs>
      </w:pPr>
      <w:hyperlink w:anchor="_Toc20118" w:history="1">
        <w:r>
          <w:rPr>
            <w:rFonts w:ascii="仿宋" w:eastAsia="仿宋" w:hAnsi="仿宋" w:cs="仿宋" w:hint="eastAsia"/>
            <w:lang w:eastAsia="zh-CN"/>
          </w:rPr>
          <w:t>五、换热设备项目危机管理</w:t>
        </w:r>
        <w:r>
          <w:tab/>
        </w:r>
        <w:r>
          <w:fldChar w:fldCharType="begin"/>
        </w:r>
        <w:r>
          <w:instrText xml:space="preserve"> PAGEREF _Toc20118 \h </w:instrText>
        </w:r>
        <w:r>
          <w:fldChar w:fldCharType="separate"/>
        </w:r>
        <w:r>
          <w:t>16</w:t>
        </w:r>
        <w:r>
          <w:fldChar w:fldCharType="end"/>
        </w:r>
      </w:hyperlink>
    </w:p>
    <w:p>
      <w:pPr>
        <w:pStyle w:val="TOC2"/>
        <w:tabs>
          <w:tab w:val="right" w:leader="dot" w:pos="8306"/>
        </w:tabs>
      </w:pPr>
      <w:hyperlink w:anchor="_Toc23163" w:history="1">
        <w:r>
          <w:rPr>
            <w:rFonts w:ascii="仿宋" w:eastAsia="仿宋" w:hAnsi="仿宋" w:cs="仿宋" w:hint="eastAsia"/>
            <w:lang w:eastAsia="zh-CN"/>
          </w:rPr>
          <w:t>(一)、危机预警与识别</w:t>
        </w:r>
        <w:r>
          <w:tab/>
        </w:r>
        <w:r>
          <w:fldChar w:fldCharType="begin"/>
        </w:r>
        <w:r>
          <w:instrText xml:space="preserve"> PAGEREF _Toc23163 \h </w:instrText>
        </w:r>
        <w:r>
          <w:fldChar w:fldCharType="separate"/>
        </w:r>
        <w:r>
          <w:t>16</w:t>
        </w:r>
        <w:r>
          <w:fldChar w:fldCharType="end"/>
        </w:r>
      </w:hyperlink>
    </w:p>
    <w:p>
      <w:pPr>
        <w:pStyle w:val="TOC2"/>
        <w:tabs>
          <w:tab w:val="right" w:leader="dot" w:pos="8306"/>
        </w:tabs>
      </w:pPr>
      <w:hyperlink w:anchor="_Toc19453" w:history="1">
        <w:r>
          <w:rPr>
            <w:rFonts w:ascii="仿宋" w:eastAsia="仿宋" w:hAnsi="仿宋" w:cs="仿宋" w:hint="eastAsia"/>
            <w:lang w:eastAsia="zh-CN"/>
          </w:rPr>
          <w:t>(二)、危机应对与恢复</w:t>
        </w:r>
        <w:r>
          <w:tab/>
        </w:r>
        <w:r>
          <w:fldChar w:fldCharType="begin"/>
        </w:r>
        <w:r>
          <w:instrText xml:space="preserve"> PAGEREF _Toc19453 \h </w:instrText>
        </w:r>
        <w:r>
          <w:fldChar w:fldCharType="separate"/>
        </w:r>
        <w:r>
          <w:t>17</w:t>
        </w:r>
        <w:r>
          <w:fldChar w:fldCharType="end"/>
        </w:r>
      </w:hyperlink>
    </w:p>
    <w:p>
      <w:pPr>
        <w:pStyle w:val="TOC1"/>
        <w:tabs>
          <w:tab w:val="right" w:leader="dot" w:pos="8306"/>
        </w:tabs>
      </w:pPr>
      <w:hyperlink w:anchor="_Toc26006" w:history="1">
        <w:r>
          <w:rPr>
            <w:rFonts w:ascii="仿宋" w:eastAsia="仿宋" w:hAnsi="仿宋" w:cs="仿宋" w:hint="eastAsia"/>
            <w:lang w:eastAsia="zh-CN"/>
          </w:rPr>
          <w:t>六、换热设备项目文档管理</w:t>
        </w:r>
        <w:r>
          <w:tab/>
        </w:r>
        <w:r>
          <w:fldChar w:fldCharType="begin"/>
        </w:r>
        <w:r>
          <w:instrText xml:space="preserve"> PAGEREF _Toc26006 \h </w:instrText>
        </w:r>
        <w:r>
          <w:fldChar w:fldCharType="separate"/>
        </w:r>
        <w:r>
          <w:t>18</w:t>
        </w:r>
        <w:r>
          <w:fldChar w:fldCharType="end"/>
        </w:r>
      </w:hyperlink>
    </w:p>
    <w:p>
      <w:pPr>
        <w:pStyle w:val="TOC2"/>
        <w:tabs>
          <w:tab w:val="right" w:leader="dot" w:pos="8306"/>
        </w:tabs>
      </w:pPr>
      <w:hyperlink w:anchor="_Toc1369" w:history="1">
        <w:r>
          <w:rPr>
            <w:rFonts w:ascii="仿宋" w:eastAsia="仿宋" w:hAnsi="仿宋" w:cs="仿宋" w:hint="eastAsia"/>
            <w:lang w:eastAsia="zh-CN"/>
          </w:rPr>
          <w:t>(一)、文档编制与审查</w:t>
        </w:r>
        <w:r>
          <w:tab/>
        </w:r>
        <w:r>
          <w:fldChar w:fldCharType="begin"/>
        </w:r>
        <w:r>
          <w:instrText xml:space="preserve"> PAGEREF _Toc1369 \h </w:instrText>
        </w:r>
        <w:r>
          <w:fldChar w:fldCharType="separate"/>
        </w:r>
        <w:r>
          <w:t>18</w:t>
        </w:r>
        <w:r>
          <w:fldChar w:fldCharType="end"/>
        </w:r>
      </w:hyperlink>
    </w:p>
    <w:p>
      <w:pPr>
        <w:pStyle w:val="TOC2"/>
        <w:tabs>
          <w:tab w:val="right" w:leader="dot" w:pos="8306"/>
        </w:tabs>
      </w:pPr>
      <w:hyperlink w:anchor="_Toc31642" w:history="1">
        <w:r>
          <w:rPr>
            <w:rFonts w:ascii="仿宋" w:eastAsia="仿宋" w:hAnsi="仿宋" w:cs="仿宋" w:hint="eastAsia"/>
            <w:lang w:eastAsia="zh-CN"/>
          </w:rPr>
          <w:t>(二)、文档发布与分发</w:t>
        </w:r>
        <w:r>
          <w:tab/>
        </w:r>
        <w:r>
          <w:fldChar w:fldCharType="begin"/>
        </w:r>
        <w:r>
          <w:instrText xml:space="preserve"> PAGEREF _Toc31642 \h </w:instrText>
        </w:r>
        <w:r>
          <w:fldChar w:fldCharType="separate"/>
        </w:r>
        <w:r>
          <w:t>20</w:t>
        </w:r>
        <w:r>
          <w:fldChar w:fldCharType="end"/>
        </w:r>
      </w:hyperlink>
    </w:p>
    <w:p>
      <w:pPr>
        <w:pStyle w:val="TOC2"/>
        <w:tabs>
          <w:tab w:val="right" w:leader="dot" w:pos="8306"/>
        </w:tabs>
      </w:pPr>
      <w:hyperlink w:anchor="_Toc1709" w:history="1">
        <w:r>
          <w:rPr>
            <w:rFonts w:ascii="仿宋" w:eastAsia="仿宋" w:hAnsi="仿宋" w:cs="仿宋" w:hint="eastAsia"/>
            <w:lang w:eastAsia="zh-CN"/>
          </w:rPr>
          <w:t>(三)、文档存档与归档</w:t>
        </w:r>
        <w:r>
          <w:tab/>
        </w:r>
        <w:r>
          <w:fldChar w:fldCharType="begin"/>
        </w:r>
        <w:r>
          <w:instrText xml:space="preserve"> PAGEREF _Toc1709 \h </w:instrText>
        </w:r>
        <w:r>
          <w:fldChar w:fldCharType="separate"/>
        </w:r>
        <w:r>
          <w:t>21</w:t>
        </w:r>
        <w:r>
          <w:fldChar w:fldCharType="end"/>
        </w:r>
      </w:hyperlink>
    </w:p>
    <w:p>
      <w:pPr>
        <w:pStyle w:val="TOC1"/>
        <w:tabs>
          <w:tab w:val="right" w:leader="dot" w:pos="8306"/>
        </w:tabs>
      </w:pPr>
      <w:hyperlink w:anchor="_Toc4259" w:history="1">
        <w:r>
          <w:rPr>
            <w:rFonts w:ascii="仿宋" w:eastAsia="仿宋" w:hAnsi="仿宋" w:cs="仿宋" w:hint="eastAsia"/>
            <w:lang w:eastAsia="zh-CN"/>
          </w:rPr>
          <w:t>七、换热设备项目人力资源管理</w:t>
        </w:r>
        <w:r>
          <w:tab/>
        </w:r>
        <w:r>
          <w:fldChar w:fldCharType="begin"/>
        </w:r>
        <w:r>
          <w:instrText xml:space="preserve"> PAGEREF _Toc4259 \h </w:instrText>
        </w:r>
        <w:r>
          <w:fldChar w:fldCharType="separate"/>
        </w:r>
        <w:r>
          <w:t>22</w:t>
        </w:r>
        <w:r>
          <w:fldChar w:fldCharType="end"/>
        </w:r>
      </w:hyperlink>
    </w:p>
    <w:p>
      <w:pPr>
        <w:pStyle w:val="TOC2"/>
        <w:tabs>
          <w:tab w:val="right" w:leader="dot" w:pos="8306"/>
        </w:tabs>
      </w:pPr>
      <w:hyperlink w:anchor="_Toc21281" w:history="1">
        <w:r>
          <w:rPr>
            <w:rFonts w:ascii="仿宋" w:eastAsia="仿宋" w:hAnsi="仿宋" w:cs="仿宋" w:hint="eastAsia"/>
            <w:lang w:eastAsia="zh-CN"/>
          </w:rPr>
          <w:t>(一)、建立健全的预算管理制度</w:t>
        </w:r>
        <w:r>
          <w:tab/>
        </w:r>
        <w:r>
          <w:fldChar w:fldCharType="begin"/>
        </w:r>
        <w:r>
          <w:instrText xml:space="preserve"> PAGEREF _Toc21281 \h </w:instrText>
        </w:r>
        <w:r>
          <w:fldChar w:fldCharType="separate"/>
        </w:r>
        <w:r>
          <w:t>22</w:t>
        </w:r>
        <w:r>
          <w:fldChar w:fldCharType="end"/>
        </w:r>
      </w:hyperlink>
    </w:p>
    <w:p>
      <w:pPr>
        <w:pStyle w:val="TOC2"/>
        <w:tabs>
          <w:tab w:val="right" w:leader="dot" w:pos="8306"/>
        </w:tabs>
      </w:pPr>
      <w:hyperlink w:anchor="_Toc1204" w:history="1">
        <w:r>
          <w:rPr>
            <w:rFonts w:ascii="仿宋" w:eastAsia="仿宋" w:hAnsi="仿宋" w:cs="仿宋" w:hint="eastAsia"/>
            <w:lang w:eastAsia="zh-CN"/>
          </w:rPr>
          <w:t>(二)、加强资金流动监控</w:t>
        </w:r>
        <w:r>
          <w:tab/>
        </w:r>
        <w:r>
          <w:fldChar w:fldCharType="begin"/>
        </w:r>
        <w:r>
          <w:instrText xml:space="preserve"> PAGEREF _Toc1204 \h </w:instrText>
        </w:r>
        <w:r>
          <w:fldChar w:fldCharType="separate"/>
        </w:r>
        <w:r>
          <w:t>23</w:t>
        </w:r>
        <w:r>
          <w:fldChar w:fldCharType="end"/>
        </w:r>
      </w:hyperlink>
    </w:p>
    <w:p>
      <w:pPr>
        <w:pStyle w:val="TOC2"/>
        <w:tabs>
          <w:tab w:val="right" w:leader="dot" w:pos="8306"/>
        </w:tabs>
      </w:pPr>
      <w:hyperlink w:anchor="_Toc30275" w:history="1">
        <w:r>
          <w:rPr>
            <w:rFonts w:ascii="仿宋" w:eastAsia="仿宋" w:hAnsi="仿宋" w:cs="仿宋" w:hint="eastAsia"/>
            <w:lang w:eastAsia="zh-CN"/>
          </w:rPr>
          <w:t>(三)、制定完善的风险控制机制</w:t>
        </w:r>
        <w:r>
          <w:tab/>
        </w:r>
        <w:r>
          <w:fldChar w:fldCharType="begin"/>
        </w:r>
        <w:r>
          <w:instrText xml:space="preserve"> PAGEREF _Toc30275 \h </w:instrText>
        </w:r>
        <w:r>
          <w:fldChar w:fldCharType="separate"/>
        </w:r>
        <w:r>
          <w:t>24</w:t>
        </w:r>
        <w:r>
          <w:fldChar w:fldCharType="end"/>
        </w:r>
      </w:hyperlink>
    </w:p>
    <w:p>
      <w:pPr>
        <w:pStyle w:val="TOC2"/>
        <w:tabs>
          <w:tab w:val="right" w:leader="dot" w:pos="8306"/>
        </w:tabs>
      </w:pPr>
      <w:hyperlink w:anchor="_Toc31344" w:history="1">
        <w:r>
          <w:rPr>
            <w:rFonts w:ascii="仿宋" w:eastAsia="仿宋" w:hAnsi="仿宋" w:cs="仿宋" w:hint="eastAsia"/>
            <w:lang w:eastAsia="zh-CN"/>
          </w:rPr>
          <w:t>(四)、优化成本管理</w:t>
        </w:r>
        <w:r>
          <w:tab/>
        </w:r>
        <w:r>
          <w:fldChar w:fldCharType="begin"/>
        </w:r>
        <w:r>
          <w:instrText xml:space="preserve"> PAGEREF _Toc31344 \h </w:instrText>
        </w:r>
        <w:r>
          <w:fldChar w:fldCharType="separate"/>
        </w:r>
        <w:r>
          <w:t>26</w:t>
        </w:r>
        <w:r>
          <w:fldChar w:fldCharType="end"/>
        </w:r>
      </w:hyperlink>
    </w:p>
    <w:p>
      <w:pPr>
        <w:pStyle w:val="TOC1"/>
        <w:tabs>
          <w:tab w:val="right" w:leader="dot" w:pos="8306"/>
        </w:tabs>
      </w:pPr>
      <w:hyperlink w:anchor="_Toc24649" w:history="1">
        <w:r>
          <w:rPr>
            <w:rFonts w:ascii="仿宋" w:eastAsia="仿宋" w:hAnsi="仿宋" w:cs="仿宋" w:hint="eastAsia"/>
            <w:lang w:eastAsia="zh-CN"/>
          </w:rPr>
          <w:t>八、换热设备项目风险管理</w:t>
        </w:r>
        <w:r>
          <w:tab/>
        </w:r>
        <w:r>
          <w:fldChar w:fldCharType="begin"/>
        </w:r>
        <w:r>
          <w:instrText xml:space="preserve"> PAGEREF _Toc24649 \h </w:instrText>
        </w:r>
        <w:r>
          <w:fldChar w:fldCharType="separate"/>
        </w:r>
        <w:r>
          <w:t>27</w:t>
        </w:r>
        <w:r>
          <w:fldChar w:fldCharType="end"/>
        </w:r>
      </w:hyperlink>
    </w:p>
    <w:p>
      <w:pPr>
        <w:pStyle w:val="TOC2"/>
        <w:tabs>
          <w:tab w:val="right" w:leader="dot" w:pos="8306"/>
        </w:tabs>
      </w:pPr>
      <w:hyperlink w:anchor="_Toc8396" w:history="1">
        <w:r>
          <w:rPr>
            <w:rFonts w:ascii="仿宋" w:eastAsia="仿宋" w:hAnsi="仿宋" w:cs="仿宋" w:hint="eastAsia"/>
            <w:lang w:eastAsia="zh-CN"/>
          </w:rPr>
          <w:t>(一)、风险识别与评估</w:t>
        </w:r>
        <w:r>
          <w:tab/>
        </w:r>
        <w:r>
          <w:fldChar w:fldCharType="begin"/>
        </w:r>
        <w:r>
          <w:instrText xml:space="preserve"> PAGEREF _Toc8396 \h </w:instrText>
        </w:r>
        <w:r>
          <w:fldChar w:fldCharType="separate"/>
        </w:r>
        <w:r>
          <w:t>27</w:t>
        </w:r>
        <w:r>
          <w:fldChar w:fldCharType="end"/>
        </w:r>
      </w:hyperlink>
    </w:p>
    <w:p>
      <w:pPr>
        <w:pStyle w:val="TOC2"/>
        <w:tabs>
          <w:tab w:val="right" w:leader="dot" w:pos="8306"/>
        </w:tabs>
      </w:pPr>
      <w:hyperlink w:anchor="_Toc28040" w:history="1">
        <w:r>
          <w:rPr>
            <w:rFonts w:ascii="仿宋" w:eastAsia="仿宋" w:hAnsi="仿宋" w:cs="仿宋" w:hint="eastAsia"/>
            <w:lang w:eastAsia="zh-CN"/>
          </w:rPr>
          <w:t>(二)、风险应对策略</w:t>
        </w:r>
        <w:r>
          <w:tab/>
        </w:r>
        <w:r>
          <w:fldChar w:fldCharType="begin"/>
        </w:r>
        <w:r>
          <w:instrText xml:space="preserve"> PAGEREF _Toc28040 \h </w:instrText>
        </w:r>
        <w:r>
          <w:fldChar w:fldCharType="separate"/>
        </w:r>
        <w:r>
          <w:t>28</w:t>
        </w:r>
        <w:r>
          <w:fldChar w:fldCharType="end"/>
        </w:r>
      </w:hyperlink>
    </w:p>
    <w:p>
      <w:pPr>
        <w:pStyle w:val="TOC2"/>
        <w:tabs>
          <w:tab w:val="right" w:leader="dot" w:pos="8306"/>
        </w:tabs>
      </w:pPr>
      <w:hyperlink w:anchor="_Toc28470" w:history="1">
        <w:r>
          <w:rPr>
            <w:rFonts w:ascii="仿宋" w:eastAsia="仿宋" w:hAnsi="仿宋" w:cs="仿宋" w:hint="eastAsia"/>
            <w:lang w:eastAsia="zh-CN"/>
          </w:rPr>
          <w:t>(三)、风险监控与控制</w:t>
        </w:r>
        <w:r>
          <w:tab/>
        </w:r>
        <w:r>
          <w:fldChar w:fldCharType="begin"/>
        </w:r>
        <w:r>
          <w:instrText xml:space="preserve"> PAGEREF _Toc28470 \h </w:instrText>
        </w:r>
        <w:r>
          <w:fldChar w:fldCharType="separate"/>
        </w:r>
        <w:r>
          <w:t>30</w:t>
        </w:r>
        <w:r>
          <w:fldChar w:fldCharType="end"/>
        </w:r>
      </w:hyperlink>
    </w:p>
    <w:p>
      <w:pPr>
        <w:pStyle w:val="TOC1"/>
        <w:tabs>
          <w:tab w:val="right" w:leader="dot" w:pos="8306"/>
        </w:tabs>
      </w:pPr>
      <w:hyperlink w:anchor="_Toc14968" w:history="1">
        <w:r>
          <w:rPr>
            <w:rFonts w:ascii="仿宋" w:eastAsia="仿宋" w:hAnsi="仿宋" w:cs="仿宋" w:hint="eastAsia"/>
            <w:lang w:eastAsia="zh-CN"/>
          </w:rPr>
          <w:t>九、生产安全保护</w:t>
        </w:r>
        <w:r>
          <w:tab/>
        </w:r>
        <w:r>
          <w:fldChar w:fldCharType="begin"/>
        </w:r>
        <w:r>
          <w:instrText xml:space="preserve"> PAGEREF _Toc14968 \h </w:instrText>
        </w:r>
        <w:r>
          <w:fldChar w:fldCharType="separate"/>
        </w:r>
        <w:r>
          <w:t>31</w:t>
        </w:r>
        <w:r>
          <w:fldChar w:fldCharType="end"/>
        </w:r>
      </w:hyperlink>
    </w:p>
    <w:p>
      <w:pPr>
        <w:pStyle w:val="TOC2"/>
        <w:tabs>
          <w:tab w:val="right" w:leader="dot" w:pos="8306"/>
        </w:tabs>
      </w:pPr>
      <w:hyperlink w:anchor="_Toc4094" w:history="1">
        <w:r>
          <w:rPr>
            <w:rFonts w:ascii="仿宋" w:eastAsia="仿宋" w:hAnsi="仿宋" w:cs="仿宋" w:hint="eastAsia"/>
            <w:lang w:eastAsia="zh-CN"/>
          </w:rPr>
          <w:t>(一)、消防安全</w:t>
        </w:r>
        <w:r>
          <w:tab/>
        </w:r>
        <w:r>
          <w:fldChar w:fldCharType="begin"/>
        </w:r>
        <w:r>
          <w:instrText xml:space="preserve"> PAGEREF _Toc4094 \h </w:instrText>
        </w:r>
        <w:r>
          <w:fldChar w:fldCharType="separate"/>
        </w:r>
        <w:r>
          <w:t>31</w:t>
        </w:r>
        <w:r>
          <w:fldChar w:fldCharType="end"/>
        </w:r>
      </w:hyperlink>
    </w:p>
    <w:p>
      <w:pPr>
        <w:pStyle w:val="TOC2"/>
        <w:tabs>
          <w:tab w:val="right" w:leader="dot" w:pos="8306"/>
        </w:tabs>
      </w:pPr>
      <w:hyperlink w:anchor="_Toc12539" w:history="1">
        <w:r>
          <w:rPr>
            <w:rFonts w:ascii="仿宋" w:eastAsia="仿宋" w:hAnsi="仿宋" w:cs="仿宋" w:hint="eastAsia"/>
            <w:lang w:eastAsia="zh-CN"/>
          </w:rPr>
          <w:t>(二)、防火防爆总图布置措施</w:t>
        </w:r>
        <w:r>
          <w:tab/>
        </w:r>
        <w:r>
          <w:fldChar w:fldCharType="begin"/>
        </w:r>
        <w:r>
          <w:instrText xml:space="preserve"> PAGEREF _Toc12539 \h </w:instrText>
        </w:r>
        <w:r>
          <w:fldChar w:fldCharType="separate"/>
        </w:r>
        <w:r>
          <w:t>32</w:t>
        </w:r>
        <w:r>
          <w:fldChar w:fldCharType="end"/>
        </w:r>
      </w:hyperlink>
    </w:p>
    <w:p>
      <w:pPr>
        <w:pStyle w:val="TOC2"/>
        <w:tabs>
          <w:tab w:val="right" w:leader="dot" w:pos="8306"/>
        </w:tabs>
      </w:pPr>
      <w:hyperlink w:anchor="_Toc21256" w:history="1">
        <w:r>
          <w:rPr>
            <w:rFonts w:ascii="仿宋" w:eastAsia="仿宋" w:hAnsi="仿宋" w:cs="仿宋" w:hint="eastAsia"/>
            <w:lang w:eastAsia="zh-CN"/>
          </w:rPr>
          <w:t>(三)、自然灾害防范措施</w:t>
        </w:r>
        <w:r>
          <w:tab/>
        </w:r>
        <w:r>
          <w:fldChar w:fldCharType="begin"/>
        </w:r>
        <w:r>
          <w:instrText xml:space="preserve"> PAGEREF _Toc21256 \h </w:instrText>
        </w:r>
        <w:r>
          <w:fldChar w:fldCharType="separate"/>
        </w:r>
        <w:r>
          <w:t>33</w:t>
        </w:r>
        <w:r>
          <w:fldChar w:fldCharType="end"/>
        </w:r>
      </w:hyperlink>
    </w:p>
    <w:p>
      <w:pPr>
        <w:pStyle w:val="TOC2"/>
        <w:tabs>
          <w:tab w:val="right" w:leader="dot" w:pos="8306"/>
        </w:tabs>
      </w:pPr>
      <w:hyperlink w:anchor="_Toc24774" w:history="1">
        <w:r>
          <w:rPr>
            <w:rFonts w:ascii="仿宋" w:eastAsia="仿宋" w:hAnsi="仿宋" w:cs="仿宋" w:hint="eastAsia"/>
            <w:lang w:eastAsia="zh-CN"/>
          </w:rPr>
          <w:t>(四)、安全色及安全标志使用要求</w:t>
        </w:r>
        <w:r>
          <w:tab/>
        </w:r>
        <w:r>
          <w:fldChar w:fldCharType="begin"/>
        </w:r>
        <w:r>
          <w:instrText xml:space="preserve"> PAGEREF _Toc24774 \h </w:instrText>
        </w:r>
        <w:r>
          <w:fldChar w:fldCharType="separate"/>
        </w:r>
        <w:r>
          <w:t>34</w:t>
        </w:r>
        <w:r>
          <w:fldChar w:fldCharType="end"/>
        </w:r>
      </w:hyperlink>
    </w:p>
    <w:p>
      <w:pPr>
        <w:pStyle w:val="TOC2"/>
        <w:tabs>
          <w:tab w:val="right" w:leader="dot" w:pos="8306"/>
        </w:tabs>
      </w:pPr>
      <w:hyperlink w:anchor="_Toc4880" w:history="1">
        <w:r>
          <w:rPr>
            <w:rFonts w:ascii="仿宋" w:eastAsia="仿宋" w:hAnsi="仿宋" w:cs="仿宋" w:hint="eastAsia"/>
            <w:lang w:eastAsia="zh-CN"/>
          </w:rPr>
          <w:t>(五)、防尘防毒措施</w:t>
        </w:r>
        <w:r>
          <w:tab/>
        </w:r>
        <w:r>
          <w:fldChar w:fldCharType="begin"/>
        </w:r>
        <w:r>
          <w:instrText xml:space="preserve"> PAGEREF _Toc4880 \h </w:instrText>
        </w:r>
        <w:r>
          <w:fldChar w:fldCharType="separate"/>
        </w:r>
        <w:r>
          <w:t>35</w:t>
        </w:r>
        <w:r>
          <w:fldChar w:fldCharType="end"/>
        </w:r>
      </w:hyperlink>
    </w:p>
    <w:p>
      <w:pPr>
        <w:pStyle w:val="TOC2"/>
        <w:tabs>
          <w:tab w:val="right" w:leader="dot" w:pos="8306"/>
        </w:tabs>
      </w:pPr>
      <w:hyperlink w:anchor="_Toc1046" w:history="1">
        <w:r>
          <w:rPr>
            <w:rFonts w:ascii="仿宋" w:eastAsia="仿宋" w:hAnsi="仿宋" w:cs="仿宋" w:hint="eastAsia"/>
            <w:lang w:eastAsia="zh-CN"/>
          </w:rPr>
          <w:t>(六)、防静电、触电防护及防雷措施</w:t>
        </w:r>
        <w:r>
          <w:tab/>
        </w:r>
        <w:r>
          <w:fldChar w:fldCharType="begin"/>
        </w:r>
        <w:r>
          <w:instrText xml:space="preserve"> PAGEREF _Toc1046 \h </w:instrText>
        </w:r>
        <w:r>
          <w:fldChar w:fldCharType="separate"/>
        </w:r>
        <w:r>
          <w:t>36</w:t>
        </w:r>
        <w:r>
          <w:fldChar w:fldCharType="end"/>
        </w:r>
      </w:hyperlink>
    </w:p>
    <w:p>
      <w:pPr>
        <w:pStyle w:val="TOC2"/>
        <w:tabs>
          <w:tab w:val="right" w:leader="dot" w:pos="8306"/>
        </w:tabs>
      </w:pPr>
      <w:hyperlink w:anchor="_Toc2565" w:history="1">
        <w:r>
          <w:rPr>
            <w:rFonts w:ascii="仿宋" w:eastAsia="仿宋" w:hAnsi="仿宋" w:cs="仿宋" w:hint="eastAsia"/>
            <w:lang w:eastAsia="zh-CN"/>
          </w:rPr>
          <w:t>(七)、机械设备安全保障措施</w:t>
        </w:r>
        <w:r>
          <w:tab/>
        </w:r>
        <w:r>
          <w:fldChar w:fldCharType="begin"/>
        </w:r>
        <w:r>
          <w:instrText xml:space="preserve"> PAGEREF _Toc2565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8" w:history="1">
        <w:r>
          <w:rPr>
            <w:rFonts w:ascii="仿宋" w:eastAsia="仿宋" w:hAnsi="仿宋" w:cs="仿宋" w:hint="eastAsia"/>
            <w:lang w:eastAsia="zh-CN"/>
          </w:rPr>
          <w:t>十、换热设备项目人力资源培养与发展</w:t>
        </w:r>
        <w:r>
          <w:tab/>
        </w:r>
        <w:r>
          <w:fldChar w:fldCharType="begin"/>
        </w:r>
        <w:r>
          <w:instrText xml:space="preserve"> PAGEREF _Toc23328 \h </w:instrText>
        </w:r>
        <w:r>
          <w:fldChar w:fldCharType="separate"/>
        </w:r>
        <w:r>
          <w:t>39</w:t>
        </w:r>
        <w:r>
          <w:fldChar w:fldCharType="end"/>
        </w:r>
      </w:hyperlink>
    </w:p>
    <w:p>
      <w:pPr>
        <w:pStyle w:val="TOC2"/>
        <w:tabs>
          <w:tab w:val="right" w:leader="dot" w:pos="8306"/>
        </w:tabs>
      </w:pPr>
      <w:hyperlink w:anchor="_Toc13641" w:history="1">
        <w:r>
          <w:rPr>
            <w:rFonts w:ascii="仿宋" w:eastAsia="仿宋" w:hAnsi="仿宋" w:cs="仿宋" w:hint="eastAsia"/>
            <w:lang w:eastAsia="zh-CN"/>
          </w:rPr>
          <w:t>(一)、人才需求与规划</w:t>
        </w:r>
        <w:r>
          <w:tab/>
        </w:r>
        <w:r>
          <w:fldChar w:fldCharType="begin"/>
        </w:r>
        <w:r>
          <w:instrText xml:space="preserve"> PAGEREF _Toc13641 \h </w:instrText>
        </w:r>
        <w:r>
          <w:fldChar w:fldCharType="separate"/>
        </w:r>
        <w:r>
          <w:t>39</w:t>
        </w:r>
        <w:r>
          <w:fldChar w:fldCharType="end"/>
        </w:r>
      </w:hyperlink>
    </w:p>
    <w:p>
      <w:pPr>
        <w:pStyle w:val="TOC2"/>
        <w:tabs>
          <w:tab w:val="right" w:leader="dot" w:pos="8306"/>
        </w:tabs>
      </w:pPr>
      <w:hyperlink w:anchor="_Toc7123" w:history="1">
        <w:r>
          <w:rPr>
            <w:rFonts w:ascii="仿宋" w:eastAsia="仿宋" w:hAnsi="仿宋" w:cs="仿宋" w:hint="eastAsia"/>
            <w:lang w:eastAsia="zh-CN"/>
          </w:rPr>
          <w:t>(二)、培训与发展计划</w:t>
        </w:r>
        <w:r>
          <w:tab/>
        </w:r>
        <w:r>
          <w:fldChar w:fldCharType="begin"/>
        </w:r>
        <w:r>
          <w:instrText xml:space="preserve"> PAGEREF _Toc7123 \h </w:instrText>
        </w:r>
        <w:r>
          <w:fldChar w:fldCharType="separate"/>
        </w:r>
        <w:r>
          <w:t>39</w:t>
        </w:r>
        <w:r>
          <w:fldChar w:fldCharType="end"/>
        </w:r>
      </w:hyperlink>
    </w:p>
    <w:p>
      <w:pPr>
        <w:pStyle w:val="TOC1"/>
        <w:tabs>
          <w:tab w:val="right" w:leader="dot" w:pos="8306"/>
        </w:tabs>
      </w:pPr>
      <w:hyperlink w:anchor="_Toc12498" w:history="1">
        <w:r>
          <w:rPr>
            <w:rFonts w:ascii="仿宋" w:eastAsia="仿宋" w:hAnsi="仿宋" w:cs="仿宋" w:hint="eastAsia"/>
            <w:lang w:eastAsia="zh-CN"/>
          </w:rPr>
          <w:t>十一、换热设备项目技术管理</w:t>
        </w:r>
        <w:r>
          <w:tab/>
        </w:r>
        <w:r>
          <w:fldChar w:fldCharType="begin"/>
        </w:r>
        <w:r>
          <w:instrText xml:space="preserve"> PAGEREF _Toc12498 \h </w:instrText>
        </w:r>
        <w:r>
          <w:fldChar w:fldCharType="separate"/>
        </w:r>
        <w:r>
          <w:t>40</w:t>
        </w:r>
        <w:r>
          <w:fldChar w:fldCharType="end"/>
        </w:r>
      </w:hyperlink>
    </w:p>
    <w:p>
      <w:pPr>
        <w:pStyle w:val="TOC2"/>
        <w:tabs>
          <w:tab w:val="right" w:leader="dot" w:pos="8306"/>
        </w:tabs>
      </w:pPr>
      <w:hyperlink w:anchor="_Toc24813" w:history="1">
        <w:r>
          <w:rPr>
            <w:rFonts w:ascii="仿宋" w:eastAsia="仿宋" w:hAnsi="仿宋" w:cs="仿宋" w:hint="eastAsia"/>
            <w:lang w:eastAsia="zh-CN"/>
          </w:rPr>
          <w:t>(一)、技术方案选用方向</w:t>
        </w:r>
        <w:r>
          <w:tab/>
        </w:r>
        <w:r>
          <w:fldChar w:fldCharType="begin"/>
        </w:r>
        <w:r>
          <w:instrText xml:space="preserve"> PAGEREF _Toc24813 \h </w:instrText>
        </w:r>
        <w:r>
          <w:fldChar w:fldCharType="separate"/>
        </w:r>
        <w:r>
          <w:t>40</w:t>
        </w:r>
        <w:r>
          <w:fldChar w:fldCharType="end"/>
        </w:r>
      </w:hyperlink>
    </w:p>
    <w:p>
      <w:pPr>
        <w:pStyle w:val="TOC2"/>
        <w:tabs>
          <w:tab w:val="right" w:leader="dot" w:pos="8306"/>
        </w:tabs>
      </w:pPr>
      <w:hyperlink w:anchor="_Toc26758" w:history="1">
        <w:r>
          <w:rPr>
            <w:rFonts w:ascii="仿宋" w:eastAsia="仿宋" w:hAnsi="仿宋" w:cs="仿宋" w:hint="eastAsia"/>
            <w:lang w:eastAsia="zh-CN"/>
          </w:rPr>
          <w:t>(二)、工艺技术方案选用原则</w:t>
        </w:r>
        <w:r>
          <w:tab/>
        </w:r>
        <w:r>
          <w:fldChar w:fldCharType="begin"/>
        </w:r>
        <w:r>
          <w:instrText xml:space="preserve"> PAGEREF _Toc26758 \h </w:instrText>
        </w:r>
        <w:r>
          <w:fldChar w:fldCharType="separate"/>
        </w:r>
        <w:r>
          <w:t>42</w:t>
        </w:r>
        <w:r>
          <w:fldChar w:fldCharType="end"/>
        </w:r>
      </w:hyperlink>
    </w:p>
    <w:p>
      <w:pPr>
        <w:pStyle w:val="TOC2"/>
        <w:tabs>
          <w:tab w:val="right" w:leader="dot" w:pos="8306"/>
        </w:tabs>
      </w:pPr>
      <w:hyperlink w:anchor="_Toc6767" w:history="1">
        <w:r>
          <w:rPr>
            <w:rFonts w:ascii="仿宋" w:eastAsia="仿宋" w:hAnsi="仿宋" w:cs="仿宋" w:hint="eastAsia"/>
            <w:lang w:eastAsia="zh-CN"/>
          </w:rPr>
          <w:t>(三)、工艺技术方案要求</w:t>
        </w:r>
        <w:r>
          <w:tab/>
        </w:r>
        <w:r>
          <w:fldChar w:fldCharType="begin"/>
        </w:r>
        <w:r>
          <w:instrText xml:space="preserve"> PAGEREF _Toc6767 \h </w:instrText>
        </w:r>
        <w:r>
          <w:fldChar w:fldCharType="separate"/>
        </w:r>
        <w:r>
          <w:t>44</w:t>
        </w:r>
        <w:r>
          <w:fldChar w:fldCharType="end"/>
        </w:r>
      </w:hyperlink>
    </w:p>
    <w:p>
      <w:pPr>
        <w:pStyle w:val="TOC1"/>
        <w:tabs>
          <w:tab w:val="right" w:leader="dot" w:pos="8306"/>
        </w:tabs>
      </w:pPr>
      <w:hyperlink w:anchor="_Toc14664" w:history="1">
        <w:r>
          <w:rPr>
            <w:rFonts w:ascii="仿宋" w:eastAsia="仿宋" w:hAnsi="仿宋" w:cs="仿宋" w:hint="eastAsia"/>
            <w:lang w:eastAsia="zh-CN"/>
          </w:rPr>
          <w:t>十二、换热设备项目创新与研发</w:t>
        </w:r>
        <w:r>
          <w:tab/>
        </w:r>
        <w:r>
          <w:fldChar w:fldCharType="begin"/>
        </w:r>
        <w:r>
          <w:instrText xml:space="preserve"> PAGEREF _Toc14664 \h </w:instrText>
        </w:r>
        <w:r>
          <w:fldChar w:fldCharType="separate"/>
        </w:r>
        <w:r>
          <w:t>46</w:t>
        </w:r>
        <w:r>
          <w:fldChar w:fldCharType="end"/>
        </w:r>
      </w:hyperlink>
    </w:p>
    <w:p>
      <w:pPr>
        <w:pStyle w:val="TOC2"/>
        <w:tabs>
          <w:tab w:val="right" w:leader="dot" w:pos="8306"/>
        </w:tabs>
      </w:pPr>
      <w:hyperlink w:anchor="_Toc21233" w:history="1">
        <w:r>
          <w:rPr>
            <w:rFonts w:ascii="仿宋" w:eastAsia="仿宋" w:hAnsi="仿宋" w:cs="仿宋" w:hint="eastAsia"/>
            <w:lang w:eastAsia="zh-CN"/>
          </w:rPr>
          <w:t>(一)、创新策略与方向</w:t>
        </w:r>
        <w:r>
          <w:tab/>
        </w:r>
        <w:r>
          <w:fldChar w:fldCharType="begin"/>
        </w:r>
        <w:r>
          <w:instrText xml:space="preserve"> PAGEREF _Toc21233 \h </w:instrText>
        </w:r>
        <w:r>
          <w:fldChar w:fldCharType="separate"/>
        </w:r>
        <w:r>
          <w:t>46</w:t>
        </w:r>
        <w:r>
          <w:fldChar w:fldCharType="end"/>
        </w:r>
      </w:hyperlink>
    </w:p>
    <w:p>
      <w:pPr>
        <w:pStyle w:val="TOC2"/>
        <w:tabs>
          <w:tab w:val="right" w:leader="dot" w:pos="8306"/>
        </w:tabs>
      </w:pPr>
      <w:hyperlink w:anchor="_Toc10122" w:history="1">
        <w:r>
          <w:rPr>
            <w:rFonts w:ascii="仿宋" w:eastAsia="仿宋" w:hAnsi="仿宋" w:cs="仿宋" w:hint="eastAsia"/>
            <w:lang w:eastAsia="zh-CN"/>
          </w:rPr>
          <w:t>(二)、研发规划与投入</w:t>
        </w:r>
        <w:r>
          <w:tab/>
        </w:r>
        <w:r>
          <w:fldChar w:fldCharType="begin"/>
        </w:r>
        <w:r>
          <w:instrText xml:space="preserve"> PAGEREF _Toc10122 \h </w:instrText>
        </w:r>
        <w:r>
          <w:fldChar w:fldCharType="separate"/>
        </w:r>
        <w:r>
          <w:t>47</w:t>
        </w:r>
        <w:r>
          <w:fldChar w:fldCharType="end"/>
        </w:r>
      </w:hyperlink>
    </w:p>
    <w:p>
      <w:pPr>
        <w:pStyle w:val="TOC1"/>
        <w:tabs>
          <w:tab w:val="right" w:leader="dot" w:pos="8306"/>
        </w:tabs>
      </w:pPr>
      <w:hyperlink w:anchor="_Toc30830" w:history="1">
        <w:r>
          <w:rPr>
            <w:rFonts w:ascii="仿宋" w:eastAsia="仿宋" w:hAnsi="仿宋" w:cs="仿宋" w:hint="eastAsia"/>
            <w:lang w:eastAsia="zh-CN"/>
          </w:rPr>
          <w:t>十三、换热设备项目实施保障措施</w:t>
        </w:r>
        <w:r>
          <w:tab/>
        </w:r>
        <w:r>
          <w:fldChar w:fldCharType="begin"/>
        </w:r>
        <w:r>
          <w:instrText xml:space="preserve"> PAGEREF _Toc30830 \h </w:instrText>
        </w:r>
        <w:r>
          <w:fldChar w:fldCharType="separate"/>
        </w:r>
        <w:r>
          <w:t>49</w:t>
        </w:r>
        <w:r>
          <w:fldChar w:fldCharType="end"/>
        </w:r>
      </w:hyperlink>
    </w:p>
    <w:p>
      <w:pPr>
        <w:pStyle w:val="TOC2"/>
        <w:tabs>
          <w:tab w:val="right" w:leader="dot" w:pos="8306"/>
        </w:tabs>
      </w:pPr>
      <w:hyperlink w:anchor="_Toc16233" w:history="1">
        <w:r>
          <w:rPr>
            <w:rFonts w:ascii="仿宋" w:eastAsia="仿宋" w:hAnsi="仿宋" w:cs="仿宋" w:hint="eastAsia"/>
            <w:lang w:eastAsia="zh-CN"/>
          </w:rPr>
          <w:t>(一)、换热设备项目实施保障机制</w:t>
        </w:r>
        <w:r>
          <w:tab/>
        </w:r>
        <w:r>
          <w:fldChar w:fldCharType="begin"/>
        </w:r>
        <w:r>
          <w:instrText xml:space="preserve"> PAGEREF _Toc16233 \h </w:instrText>
        </w:r>
        <w:r>
          <w:fldChar w:fldCharType="separate"/>
        </w:r>
        <w:r>
          <w:t>49</w:t>
        </w:r>
        <w:r>
          <w:fldChar w:fldCharType="end"/>
        </w:r>
      </w:hyperlink>
    </w:p>
    <w:p>
      <w:pPr>
        <w:pStyle w:val="TOC2"/>
        <w:tabs>
          <w:tab w:val="right" w:leader="dot" w:pos="8306"/>
        </w:tabs>
      </w:pPr>
      <w:hyperlink w:anchor="_Toc3186" w:history="1">
        <w:r>
          <w:rPr>
            <w:rFonts w:ascii="仿宋" w:eastAsia="仿宋" w:hAnsi="仿宋" w:cs="仿宋" w:hint="eastAsia"/>
            <w:lang w:eastAsia="zh-CN"/>
          </w:rPr>
          <w:t>(二)、换热设备项目法律合规要求</w:t>
        </w:r>
        <w:r>
          <w:tab/>
        </w:r>
        <w:r>
          <w:fldChar w:fldCharType="begin"/>
        </w:r>
        <w:r>
          <w:instrText xml:space="preserve"> PAGEREF _Toc3186 \h </w:instrText>
        </w:r>
        <w:r>
          <w:fldChar w:fldCharType="separate"/>
        </w:r>
        <w:r>
          <w:t>53</w:t>
        </w:r>
        <w:r>
          <w:fldChar w:fldCharType="end"/>
        </w:r>
      </w:hyperlink>
    </w:p>
    <w:p>
      <w:pPr>
        <w:pStyle w:val="TOC2"/>
        <w:tabs>
          <w:tab w:val="right" w:leader="dot" w:pos="8306"/>
        </w:tabs>
      </w:pPr>
      <w:hyperlink w:anchor="_Toc4758" w:history="1">
        <w:r>
          <w:rPr>
            <w:rFonts w:ascii="仿宋" w:eastAsia="仿宋" w:hAnsi="仿宋" w:cs="仿宋" w:hint="eastAsia"/>
            <w:lang w:eastAsia="zh-CN"/>
          </w:rPr>
          <w:t>(三)、换热设备项目合同管理与法律事务</w:t>
        </w:r>
        <w:r>
          <w:tab/>
        </w:r>
        <w:r>
          <w:fldChar w:fldCharType="begin"/>
        </w:r>
        <w:r>
          <w:instrText xml:space="preserve"> PAGEREF _Toc4758 \h </w:instrText>
        </w:r>
        <w:r>
          <w:fldChar w:fldCharType="separate"/>
        </w:r>
        <w:r>
          <w:t>57</w:t>
        </w:r>
        <w:r>
          <w:fldChar w:fldCharType="end"/>
        </w:r>
      </w:hyperlink>
    </w:p>
    <w:p>
      <w:pPr>
        <w:pStyle w:val="TOC2"/>
        <w:tabs>
          <w:tab w:val="right" w:leader="dot" w:pos="8306"/>
        </w:tabs>
      </w:pPr>
      <w:hyperlink w:anchor="_Toc32479" w:history="1">
        <w:r>
          <w:rPr>
            <w:rFonts w:ascii="仿宋" w:eastAsia="仿宋" w:hAnsi="仿宋" w:cs="仿宋" w:hint="eastAsia"/>
            <w:lang w:eastAsia="zh-CN"/>
          </w:rPr>
          <w:t>(四)、换热设备项目知识产权保护策略</w:t>
        </w:r>
        <w:r>
          <w:tab/>
        </w:r>
        <w:r>
          <w:fldChar w:fldCharType="begin"/>
        </w:r>
        <w:r>
          <w:instrText xml:space="preserve"> PAGEREF _Toc32479 \h </w:instrText>
        </w:r>
        <w:r>
          <w:fldChar w:fldCharType="separate"/>
        </w:r>
        <w:r>
          <w:t>63</w:t>
        </w:r>
        <w:r>
          <w:fldChar w:fldCharType="end"/>
        </w:r>
      </w:hyperlink>
    </w:p>
    <w:p>
      <w:pPr>
        <w:pStyle w:val="TOC1"/>
        <w:tabs>
          <w:tab w:val="right" w:leader="dot" w:pos="8306"/>
        </w:tabs>
      </w:pPr>
      <w:hyperlink w:anchor="_Toc10905" w:history="1">
        <w:r>
          <w:rPr>
            <w:rFonts w:ascii="仿宋" w:eastAsia="仿宋" w:hAnsi="仿宋" w:cs="仿宋" w:hint="eastAsia"/>
            <w:lang w:eastAsia="zh-CN"/>
          </w:rPr>
          <w:t>十四、风险识别与分类</w:t>
        </w:r>
        <w:r>
          <w:tab/>
        </w:r>
        <w:r>
          <w:fldChar w:fldCharType="begin"/>
        </w:r>
        <w:r>
          <w:instrText xml:space="preserve"> PAGEREF _Toc10905 \h </w:instrText>
        </w:r>
        <w:r>
          <w:fldChar w:fldCharType="separate"/>
        </w:r>
        <w:r>
          <w:t>65</w:t>
        </w:r>
        <w:r>
          <w:fldChar w:fldCharType="end"/>
        </w:r>
      </w:hyperlink>
    </w:p>
    <w:p>
      <w:pPr>
        <w:pStyle w:val="TOC2"/>
        <w:tabs>
          <w:tab w:val="right" w:leader="dot" w:pos="8306"/>
        </w:tabs>
      </w:pPr>
      <w:hyperlink w:anchor="_Toc20378" w:history="1">
        <w:r>
          <w:rPr>
            <w:rFonts w:ascii="仿宋" w:eastAsia="仿宋" w:hAnsi="仿宋" w:cs="仿宋" w:hint="eastAsia"/>
            <w:lang w:eastAsia="zh-CN"/>
          </w:rPr>
          <w:t>(一)、风险识别</w:t>
        </w:r>
        <w:r>
          <w:tab/>
        </w:r>
        <w:r>
          <w:fldChar w:fldCharType="begin"/>
        </w:r>
        <w:r>
          <w:instrText xml:space="preserve"> PAGEREF _Toc20378 \h </w:instrText>
        </w:r>
        <w:r>
          <w:fldChar w:fldCharType="separate"/>
        </w:r>
        <w:r>
          <w:t>65</w:t>
        </w:r>
        <w:r>
          <w:fldChar w:fldCharType="end"/>
        </w:r>
      </w:hyperlink>
    </w:p>
    <w:p>
      <w:pPr>
        <w:pStyle w:val="TOC2"/>
        <w:tabs>
          <w:tab w:val="right" w:leader="dot" w:pos="8306"/>
        </w:tabs>
      </w:pPr>
      <w:hyperlink w:anchor="_Toc14905" w:history="1">
        <w:r>
          <w:rPr>
            <w:rFonts w:ascii="仿宋" w:eastAsia="仿宋" w:hAnsi="仿宋" w:cs="仿宋" w:hint="eastAsia"/>
            <w:lang w:eastAsia="zh-CN"/>
          </w:rPr>
          <w:t>(二)、风险分类</w:t>
        </w:r>
        <w:r>
          <w:tab/>
        </w:r>
        <w:r>
          <w:fldChar w:fldCharType="begin"/>
        </w:r>
        <w:r>
          <w:instrText xml:space="preserve"> PAGEREF _Toc14905 \h </w:instrText>
        </w:r>
        <w:r>
          <w:fldChar w:fldCharType="separate"/>
        </w:r>
        <w:r>
          <w:t>67</w:t>
        </w:r>
        <w:r>
          <w:fldChar w:fldCharType="end"/>
        </w:r>
      </w:hyperlink>
    </w:p>
    <w:p>
      <w:pPr>
        <w:pStyle w:val="TOC1"/>
        <w:tabs>
          <w:tab w:val="right" w:leader="dot" w:pos="8306"/>
        </w:tabs>
      </w:pPr>
      <w:hyperlink w:anchor="_Toc14049" w:history="1">
        <w:r>
          <w:rPr>
            <w:rFonts w:ascii="仿宋" w:eastAsia="仿宋" w:hAnsi="仿宋" w:cs="仿宋" w:hint="eastAsia"/>
            <w:lang w:eastAsia="zh-CN"/>
          </w:rPr>
          <w:t>十五、换热设备项目变更管理</w:t>
        </w:r>
        <w:r>
          <w:tab/>
        </w:r>
        <w:r>
          <w:fldChar w:fldCharType="begin"/>
        </w:r>
        <w:r>
          <w:instrText xml:space="preserve"> PAGEREF _Toc14049 \h </w:instrText>
        </w:r>
        <w:r>
          <w:fldChar w:fldCharType="separate"/>
        </w:r>
        <w:r>
          <w:t>68</w:t>
        </w:r>
        <w:r>
          <w:fldChar w:fldCharType="end"/>
        </w:r>
      </w:hyperlink>
    </w:p>
    <w:p>
      <w:pPr>
        <w:pStyle w:val="TOC2"/>
        <w:tabs>
          <w:tab w:val="right" w:leader="dot" w:pos="8306"/>
        </w:tabs>
      </w:pPr>
      <w:hyperlink w:anchor="_Toc28427" w:history="1">
        <w:r>
          <w:rPr>
            <w:rFonts w:ascii="仿宋" w:eastAsia="仿宋" w:hAnsi="仿宋" w:cs="仿宋" w:hint="eastAsia"/>
            <w:lang w:eastAsia="zh-CN"/>
          </w:rPr>
          <w:t>(一)、变更申请与评估</w:t>
        </w:r>
        <w:r>
          <w:tab/>
        </w:r>
        <w:r>
          <w:fldChar w:fldCharType="begin"/>
        </w:r>
        <w:r>
          <w:instrText xml:space="preserve"> PAGEREF _Toc28427 \h </w:instrText>
        </w:r>
        <w:r>
          <w:fldChar w:fldCharType="separate"/>
        </w:r>
        <w:r>
          <w:t>68</w:t>
        </w:r>
        <w:r>
          <w:fldChar w:fldCharType="end"/>
        </w:r>
      </w:hyperlink>
    </w:p>
    <w:p>
      <w:pPr>
        <w:pStyle w:val="TOC2"/>
        <w:tabs>
          <w:tab w:val="right" w:leader="dot" w:pos="8306"/>
        </w:tabs>
      </w:pPr>
      <w:hyperlink w:anchor="_Toc20765" w:history="1">
        <w:r>
          <w:rPr>
            <w:rFonts w:ascii="仿宋" w:eastAsia="仿宋" w:hAnsi="仿宋" w:cs="仿宋" w:hint="eastAsia"/>
            <w:lang w:eastAsia="zh-CN"/>
          </w:rPr>
          <w:t>(二)、变更实施与控制</w:t>
        </w:r>
        <w:r>
          <w:tab/>
        </w:r>
        <w:r>
          <w:fldChar w:fldCharType="begin"/>
        </w:r>
        <w:r>
          <w:instrText xml:space="preserve"> PAGEREF _Toc20765 \h </w:instrText>
        </w:r>
        <w:r>
          <w:fldChar w:fldCharType="separate"/>
        </w:r>
        <w:r>
          <w:t>69</w:t>
        </w:r>
        <w:r>
          <w:fldChar w:fldCharType="end"/>
        </w:r>
      </w:hyperlink>
    </w:p>
    <w:p>
      <w:pPr>
        <w:pStyle w:val="TOC1"/>
        <w:tabs>
          <w:tab w:val="right" w:leader="dot" w:pos="8306"/>
        </w:tabs>
      </w:pPr>
      <w:hyperlink w:anchor="_Toc3178" w:history="1">
        <w:r>
          <w:rPr>
            <w:rFonts w:ascii="仿宋" w:eastAsia="仿宋" w:hAnsi="仿宋" w:cs="仿宋" w:hint="eastAsia"/>
            <w:lang w:eastAsia="zh-CN"/>
          </w:rPr>
          <w:t>十六、利益相关者分析与沟通计划</w:t>
        </w:r>
        <w:r>
          <w:tab/>
        </w:r>
        <w:r>
          <w:fldChar w:fldCharType="begin"/>
        </w:r>
        <w:r>
          <w:instrText xml:space="preserve"> PAGEREF _Toc3178 \h </w:instrText>
        </w:r>
        <w:r>
          <w:fldChar w:fldCharType="separate"/>
        </w:r>
        <w:r>
          <w:t>70</w:t>
        </w:r>
        <w:r>
          <w:fldChar w:fldCharType="end"/>
        </w:r>
      </w:hyperlink>
    </w:p>
    <w:p>
      <w:pPr>
        <w:pStyle w:val="TOC2"/>
        <w:tabs>
          <w:tab w:val="right" w:leader="dot" w:pos="8306"/>
        </w:tabs>
      </w:pPr>
      <w:hyperlink w:anchor="_Toc29286" w:history="1">
        <w:r>
          <w:rPr>
            <w:rFonts w:ascii="仿宋" w:eastAsia="仿宋" w:hAnsi="仿宋" w:cs="仿宋" w:hint="eastAsia"/>
            <w:lang w:eastAsia="zh-CN"/>
          </w:rPr>
          <w:t>(一)、利益相关者分析</w:t>
        </w:r>
        <w:r>
          <w:tab/>
        </w:r>
        <w:r>
          <w:fldChar w:fldCharType="begin"/>
        </w:r>
        <w:r>
          <w:instrText xml:space="preserve"> PAGEREF _Toc29286 \h </w:instrText>
        </w:r>
        <w:r>
          <w:fldChar w:fldCharType="separate"/>
        </w:r>
        <w:r>
          <w:t>70</w:t>
        </w:r>
        <w:r>
          <w:fldChar w:fldCharType="end"/>
        </w:r>
      </w:hyperlink>
    </w:p>
    <w:p>
      <w:pPr>
        <w:pStyle w:val="TOC2"/>
        <w:tabs>
          <w:tab w:val="right" w:leader="dot" w:pos="8306"/>
        </w:tabs>
      </w:pPr>
      <w:hyperlink w:anchor="_Toc889" w:history="1">
        <w:r>
          <w:rPr>
            <w:rFonts w:ascii="仿宋" w:eastAsia="仿宋" w:hAnsi="仿宋" w:cs="仿宋" w:hint="eastAsia"/>
            <w:lang w:eastAsia="zh-CN"/>
          </w:rPr>
          <w:t>(二)、沟通计划</w:t>
        </w:r>
        <w:r>
          <w:tab/>
        </w:r>
        <w:r>
          <w:fldChar w:fldCharType="begin"/>
        </w:r>
        <w:r>
          <w:instrText xml:space="preserve"> PAGEREF _Toc889 \h </w:instrText>
        </w:r>
        <w:r>
          <w:fldChar w:fldCharType="separate"/>
        </w:r>
        <w:r>
          <w:t>71</w:t>
        </w:r>
        <w:r>
          <w:fldChar w:fldCharType="end"/>
        </w:r>
      </w:hyperlink>
    </w:p>
    <w:p>
      <w:pPr>
        <w:pStyle w:val="TOC1"/>
        <w:tabs>
          <w:tab w:val="right" w:leader="dot" w:pos="8306"/>
        </w:tabs>
      </w:pPr>
      <w:hyperlink w:anchor="_Toc10012" w:history="1">
        <w:r>
          <w:rPr>
            <w:rFonts w:ascii="仿宋" w:eastAsia="仿宋" w:hAnsi="仿宋" w:cs="仿宋" w:hint="eastAsia"/>
            <w:lang w:eastAsia="zh-CN"/>
          </w:rPr>
          <w:t>十七、供应链管理</w:t>
        </w:r>
        <w:r>
          <w:tab/>
        </w:r>
        <w:r>
          <w:fldChar w:fldCharType="begin"/>
        </w:r>
        <w:r>
          <w:instrText xml:space="preserve"> PAGEREF _Toc10012 \h </w:instrText>
        </w:r>
        <w:r>
          <w:fldChar w:fldCharType="separate"/>
        </w:r>
        <w:r>
          <w:t>72</w:t>
        </w:r>
        <w:r>
          <w:fldChar w:fldCharType="end"/>
        </w:r>
      </w:hyperlink>
    </w:p>
    <w:p>
      <w:pPr>
        <w:pStyle w:val="TOC2"/>
        <w:tabs>
          <w:tab w:val="right" w:leader="dot" w:pos="8306"/>
        </w:tabs>
      </w:pPr>
      <w:hyperlink w:anchor="_Toc6100" w:history="1">
        <w:r>
          <w:rPr>
            <w:rFonts w:ascii="仿宋" w:eastAsia="仿宋" w:hAnsi="仿宋" w:cs="仿宋" w:hint="eastAsia"/>
            <w:lang w:eastAsia="zh-CN"/>
          </w:rPr>
          <w:t>(一)、供应链战略规划</w:t>
        </w:r>
        <w:r>
          <w:tab/>
        </w:r>
        <w:r>
          <w:fldChar w:fldCharType="begin"/>
        </w:r>
        <w:r>
          <w:instrText xml:space="preserve"> PAGEREF _Toc6100 \h </w:instrText>
        </w:r>
        <w:r>
          <w:fldChar w:fldCharType="separate"/>
        </w:r>
        <w:r>
          <w:t>72</w:t>
        </w:r>
        <w:r>
          <w:fldChar w:fldCharType="end"/>
        </w:r>
      </w:hyperlink>
    </w:p>
    <w:p>
      <w:pPr>
        <w:pStyle w:val="TOC2"/>
        <w:tabs>
          <w:tab w:val="right" w:leader="dot" w:pos="8306"/>
        </w:tabs>
      </w:pPr>
      <w:hyperlink w:anchor="_Toc21047" w:history="1">
        <w:r>
          <w:rPr>
            <w:rFonts w:ascii="仿宋" w:eastAsia="仿宋" w:hAnsi="仿宋" w:cs="仿宋" w:hint="eastAsia"/>
            <w:lang w:eastAsia="zh-CN"/>
          </w:rPr>
          <w:t>(二)、供应商选择与合作</w:t>
        </w:r>
        <w:r>
          <w:tab/>
        </w:r>
        <w:r>
          <w:fldChar w:fldCharType="begin"/>
        </w:r>
        <w:r>
          <w:instrText xml:space="preserve"> PAGEREF _Toc21047 \h </w:instrText>
        </w:r>
        <w:r>
          <w:fldChar w:fldCharType="separate"/>
        </w:r>
        <w:r>
          <w:t>74</w:t>
        </w:r>
        <w:r>
          <w:fldChar w:fldCharType="end"/>
        </w:r>
      </w:hyperlink>
    </w:p>
    <w:p>
      <w:pPr>
        <w:pStyle w:val="TOC2"/>
        <w:tabs>
          <w:tab w:val="right" w:leader="dot" w:pos="8306"/>
        </w:tabs>
      </w:pPr>
      <w:hyperlink w:anchor="_Toc24344" w:history="1">
        <w:r>
          <w:rPr>
            <w:rFonts w:ascii="仿宋" w:eastAsia="仿宋" w:hAnsi="仿宋" w:cs="仿宋" w:hint="eastAsia"/>
            <w:lang w:eastAsia="zh-CN"/>
          </w:rPr>
          <w:t>(三)、物流与库存管理</w:t>
        </w:r>
        <w:r>
          <w:tab/>
        </w:r>
        <w:r>
          <w:fldChar w:fldCharType="begin"/>
        </w:r>
        <w:r>
          <w:instrText xml:space="preserve"> PAGEREF _Toc24344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4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换热设备项目的技术管理特点体现在其创新导向。通过引入最先进的技术趋势和解决方案，换热设备项目致力于提升科技含量、提高质量和效率水平。这意味着我们将采用最新的工具和方法，确保换热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换热设备项目技术管理的显著特征。通过整合不同领域的技术资源，我们实现了跨学科的协同工作。这有助于优化技术架构，提高整体效能。此外，整合性策略还促进了不同技术团队之间的紧密沟通和高效合作，确保换热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换热设备项目所采用的技术。通过不断优化技术方案，换热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换热设备项目团队将在换热设备项目初期识别可能的技术风险，并采取相应的预防和应对措施。通过建立健全的风险评估机制，换热设备项目能够在实施过程中及时发现并解决潜在的技术问题，保障换热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换热设备项目中，技术将成为换热设备项目成功的有力支持。这一深度剖析揭示了技术管理在换热设备项目实施中的关键作用，为换热设备项目的技术基础奠定了坚实的基础。</w:t>
      </w:r>
    </w:p>
    <w:p>
      <w:pPr>
        <w:pStyle w:val="Heading2"/>
        <w:ind w:firstLine="560" w:firstLineChars="200"/>
        <w:rPr>
          <w:rFonts w:ascii="仿宋" w:eastAsia="仿宋" w:hAnsi="仿宋" w:cs="仿宋" w:hint="eastAsia"/>
          <w:sz w:val="28"/>
          <w:lang w:eastAsia="zh-CN"/>
        </w:rPr>
      </w:pPr>
      <w:bookmarkStart w:id="4" w:name="_Toc14548"/>
      <w:r>
        <w:rPr>
          <w:rFonts w:ascii="仿宋" w:eastAsia="仿宋" w:hAnsi="仿宋" w:cs="仿宋" w:hint="eastAsia"/>
          <w:sz w:val="28"/>
          <w:lang w:eastAsia="zh-CN"/>
        </w:rPr>
        <w:t>(二)、换热设备项目工艺技术设计方案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换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换热设备项目将严格按照相关行业规范要求进行组织。通过有效控制产品质量，换热设备项目将致力于为顾客提供优质的换热设备项目产品和良好的服务。这体现了换热设备项目对于生产活动合规性和质量标准的高度重视，为换热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换热设备项目注重生态效益和清洁生产原则。换热设备项目建设将紧密结合地方特色经济发展，与社会经济发展规划和区域环境保护规划方案相协调一致。通过与当地区域自然生态系统的结合，换热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换热设备项目产品具有多样化的客户需求和个性化的特点。因此，换热设备项目产品规格品种多样，且单批生产数量较小。为满足这一特点，换热设备项目承办单位将建设先进的柔性制造生产线。通过广泛应用柔性制造技术，换热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换热设备项目采用的技术具有较高的技术含量和自动化水平，处于国内先进水平。这一技术选用不仅体现了对生产效率、质量和环境友好性的高标准要求，同时为换热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58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为确保换热设备项目的高效生产和技术实施，我们制定了一套精心设计的设备选型方案，以满足换热设备项目生产、质量和环保的要求。该方案的主要特点如下：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换热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针对换热设备项目产品的多样性和小批量生产的特点，我们将建设柔性制造生产线。通过在设备选型中考虑柔性制造技术，可以灵活应对不同产品规格和生产需求，实现生产线的高度灵活性和适应性。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75"/>
      <w:r>
        <w:rPr>
          <w:rFonts w:ascii="仿宋" w:eastAsia="仿宋" w:hAnsi="仿宋" w:cs="仿宋" w:hint="eastAsia"/>
          <w:sz w:val="28"/>
          <w:lang w:eastAsia="zh-CN"/>
        </w:rPr>
        <w:t>二、换热设备项目建设背景及必要性分析</w:t>
      </w:r>
      <w:bookmarkEnd w:id="6"/>
    </w:p>
    <w:p>
      <w:pPr>
        <w:pStyle w:val="Heading2"/>
        <w:rPr>
          <w:rFonts w:ascii="仿宋" w:eastAsia="仿宋" w:hAnsi="仿宋" w:cs="仿宋" w:hint="eastAsia"/>
          <w:lang w:eastAsia="zh-CN"/>
        </w:rPr>
      </w:pPr>
      <w:bookmarkStart w:id="7" w:name="_Toc24879"/>
      <w:r>
        <w:rPr>
          <w:rFonts w:ascii="仿宋" w:eastAsia="仿宋" w:hAnsi="仿宋" w:cs="仿宋" w:hint="eastAsia"/>
          <w:lang w:eastAsia="zh-CN"/>
        </w:rPr>
        <w:t>(一)、换热设备项目背景分析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换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换热设备项目在这个潮流中的定位。同时，我们将关注行业内涌现的新兴机遇，以便换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换热设备项目提供了强大的发展动力。我们将聚焦于行业内最新的技术发展趋势，包括但不限于人工智能、大数据分析、物联网等领域。通过深度的技术研究，我们将确保换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换热设备项目发展的源泉。我们将投入更多的精力对市场需求进行深入剖析，超越表面的需求，深入挖掘潜在的市场痛点和机遇。通过对市场需求的细致了解，换热设备项目将更有针对性地设计解决方案，满足市场的多样化需求，从而更好地促进换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换热设备项目战略至关重要。我们将对竞争态势进行更为深入的分析，包括但不限于市场份额、产品特点、客户满意度等多个维度。通过深度的竞争分析，换热设备项目将能够更准确地把握市场脉搏，制定具有竞争力的换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换热设备项目的发展具有直接的影响。我们将进行更为全面的法规和政策分析，了解行业发展中的潜在法律风险和合规挑战。通过充分了解和遵守相关法规，换热设备项目将确保在法律框架内合法合规运营，为换热设备项目的稳健发展提供有力支持。</w:t>
      </w:r>
    </w:p>
    <w:p>
      <w:pPr>
        <w:pStyle w:val="Heading2"/>
        <w:ind w:firstLine="560" w:firstLineChars="200"/>
        <w:rPr>
          <w:rFonts w:ascii="仿宋" w:eastAsia="仿宋" w:hAnsi="仿宋" w:cs="仿宋" w:hint="eastAsia"/>
          <w:sz w:val="28"/>
          <w:lang w:eastAsia="zh-CN"/>
        </w:rPr>
      </w:pPr>
      <w:bookmarkStart w:id="8" w:name="_Toc29618"/>
      <w:r>
        <w:rPr>
          <w:rFonts w:ascii="仿宋" w:eastAsia="仿宋" w:hAnsi="仿宋" w:cs="仿宋" w:hint="eastAsia"/>
          <w:sz w:val="28"/>
          <w:lang w:eastAsia="zh-CN"/>
        </w:rPr>
        <w:t>(二)、换热设备项目建设必要性分析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换热设备项目建设的迫切性源于对行业发展趋势的深刻洞察。我们正处于一个行业变革的时代，科技创新、数字化转型成为企业发展的关键动力。换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设备项目建设不仅仅是为了跟上潮流，更是为了通过技术创新推动企业的持续发展。通过引入先进的技术和解决方案，换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换热设备项目的建设成为必然选择，通过提高产品质量、拓展服务领域，从而在竞争中获得更多的机会。换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换热设备项目建设的必要性体现在对客户需求更精准的满足。通过换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换热设备项目建设的背后是对企业持续创新的追求。只有通过不断创新，企业才能在竞争中立于不败之地。换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509"/>
      <w:r>
        <w:rPr>
          <w:rFonts w:ascii="仿宋" w:eastAsia="仿宋" w:hAnsi="仿宋" w:cs="仿宋" w:hint="eastAsia"/>
          <w:sz w:val="28"/>
          <w:lang w:eastAsia="zh-CN"/>
        </w:rPr>
        <w:t>三、换热设备项目绩效评估</w:t>
      </w:r>
      <w:bookmarkEnd w:id="9"/>
    </w:p>
    <w:p>
      <w:pPr>
        <w:pStyle w:val="Heading2"/>
        <w:rPr>
          <w:rFonts w:ascii="仿宋" w:eastAsia="仿宋" w:hAnsi="仿宋" w:cs="仿宋" w:hint="eastAsia"/>
          <w:lang w:eastAsia="zh-CN"/>
        </w:rPr>
      </w:pPr>
      <w:bookmarkStart w:id="10" w:name="_Toc951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换热设备项目中，我们设计了一套全面的绩效评估指标，以确保换热设备项目的可控和成功交付。这些指标跨足换热设备项目目标、成本、进度和质量等多个维度，为我们提供了全面洞察换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设备项目目标达成率是我们关注的首要指标。我们设定了明确的目标，并通过定期监测和评估，迅速发现并应对潜在的目标偏差。这为换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成本绩效是另一个核心关注点。通过实际成本与预算成本的对比分析，我们深入了解成本差异的原因，及时调整资源分配，保持换热设备项目在经济效益方面的合理水平。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设备项目进度作为关键的绩效指标之一，得到了精心的关注。我们制定了详细的换热设备项目进度计划，并设立了进度符合度指标，确保实际进度与计划进度保持一致。这使我们能够快速发现和解决潜在的进度问题，保持换热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换热设备项目绩效的不可或缺的一环。我们引入了一系列的质量标准和客户满意度指标，以确保换热设备项目交付的成果在质量上达到或超越预期水平。通过持续监测这些指标，我们努力提升换热设备项目整体质量水平，为换热设备项目的成功交付提供有力保障。通过这些科学且全面的绩效评估，我们能够更好地引导换热设备项目的持续改进，确保换热设备项目目标的顺利达成。</w:t>
      </w:r>
    </w:p>
    <w:p>
      <w:pPr>
        <w:pStyle w:val="Heading2"/>
        <w:ind w:firstLine="560" w:firstLineChars="200"/>
        <w:rPr>
          <w:rFonts w:ascii="仿宋" w:eastAsia="仿宋" w:hAnsi="仿宋" w:cs="仿宋" w:hint="eastAsia"/>
          <w:sz w:val="28"/>
          <w:lang w:eastAsia="zh-CN"/>
        </w:rPr>
      </w:pPr>
      <w:bookmarkStart w:id="11" w:name="_Toc1533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绩效评估是换热设备项目中的关键环节，为确保换热设备项目达到预期目标，我们采用了多层次、多维度的绩效评估方法。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换热设备项目的战略目标对齐，确保每个决策和行动都与换热设备项目整体目标保持一致。团队会定期召开战略对齐会议，审视当前工作与换热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换热设备项目进度、质量、成本和风险等方面。这些指标通过数据收集和分析，为换热设备项目管理团队提供了客观的评估依据。例如，我们通过换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绩效评估不仅仅停留在换热设备项目内部，还考虑了换热设备项目对外部环境的影响。我们定期进行干系人满意度调查，以了解各利益相关方对换热设备项目的期望和满意度，并及时做出调整。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这种多层次、多角度的绩效评估方法，使得我们能够全面了解换热设备项目的运行状态，及时做出调整，确保换热设备项目在不断变化的环境中保持稳健前行。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3070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为了确保换热设备项目的有效管理和不断优化，我们采用了精心设计的绩效评估周期。这个周期旨在实现灵活、实时和全面的评估，以适应换热设备项目执行中的各种挑战。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换热设备项目的不同需求，分为短期、中期和长期。短期评估关注每个迭代或工作周期，以及时发现和解决当前任务中的问题。中期评估涵盖几个迭代，深入了解整体换热设备项目的趋势和性能。长期评估则着眼于整个换热设备项目阶段，确保换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换热设备项目管理工具和协作平台，团队成员能够随时更新和分享换热设备项目数据。这种实时性的反馈机制使我们能够及时察觉潜在问题，快速调整，保持换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换热设备项目的决策制定密不可分。每个周期的换热设备项目回顾会议成为集体总结经验、识别问题深层次原因并找到创新解决方案的平台。这种定期的反思与调整机制使换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352"/>
      <w:r>
        <w:rPr>
          <w:rFonts w:ascii="仿宋" w:eastAsia="仿宋" w:hAnsi="仿宋" w:cs="仿宋" w:hint="eastAsia"/>
          <w:sz w:val="28"/>
          <w:lang w:eastAsia="zh-CN"/>
        </w:rPr>
        <w:t>四、换热设备项目土建工程</w:t>
      </w:r>
      <w:bookmarkEnd w:id="13"/>
    </w:p>
    <w:p>
      <w:pPr>
        <w:pStyle w:val="Heading2"/>
        <w:rPr>
          <w:rFonts w:ascii="仿宋" w:eastAsia="仿宋" w:hAnsi="仿宋" w:cs="仿宋" w:hint="eastAsia"/>
          <w:lang w:eastAsia="zh-CN"/>
        </w:rPr>
      </w:pPr>
      <w:bookmarkStart w:id="14" w:name="_Toc996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在换热设备项目的建筑工程设计中，我们将秉承一系列重要的设计原则，以确保换热设备项目建筑在功能、美观、可持续性等方面达到最佳效果。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首要原则是确保建筑的功能性得到最大化的发挥。我们将充分理解换热设备项目的实际需求，合理布局各个功能区域，保证建筑在满足业务需求的同时，提供高效的工作环境。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在建筑设计中，我们将综合考虑建设和运营成本。通过精细的经济效益分析，确保设计方案在高效利用资源的同时，对换热设备项目的长期盈利能力有积极的贡献。</w:t>
      </w:r>
    </w:p>
    <w:p>
      <w:pPr>
        <w:pStyle w:val="Heading2"/>
        <w:ind w:firstLine="560" w:firstLineChars="200"/>
        <w:rPr>
          <w:rFonts w:ascii="仿宋" w:eastAsia="仿宋" w:hAnsi="仿宋" w:cs="仿宋" w:hint="eastAsia"/>
          <w:sz w:val="28"/>
          <w:lang w:eastAsia="zh-CN"/>
        </w:rPr>
      </w:pPr>
      <w:bookmarkStart w:id="15" w:name="_Toc1896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换热设备项目的土建工程设计中，我们将精准设定设计年限，结合换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换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81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换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换热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换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77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本期工程换热设备项目预计总建筑面积XXX平方米，其中：计容建筑面积XXX平方米，计划建筑工程投资XX万元，占换热设备项目总投资的XX%。</w:t>
      </w:r>
    </w:p>
    <w:p>
      <w:pPr>
        <w:pStyle w:val="Heading1"/>
        <w:ind w:firstLine="560" w:firstLineChars="200"/>
        <w:rPr>
          <w:rFonts w:ascii="仿宋" w:eastAsia="仿宋" w:hAnsi="仿宋" w:cs="仿宋" w:hint="eastAsia"/>
          <w:sz w:val="28"/>
          <w:lang w:eastAsia="zh-CN"/>
        </w:rPr>
      </w:pPr>
      <w:bookmarkStart w:id="18" w:name="_Toc20118"/>
      <w:r>
        <w:rPr>
          <w:rFonts w:ascii="仿宋" w:eastAsia="仿宋" w:hAnsi="仿宋" w:cs="仿宋" w:hint="eastAsia"/>
          <w:sz w:val="28"/>
          <w:lang w:eastAsia="zh-CN"/>
        </w:rPr>
        <w:t>五、换热设备项目危机管理</w:t>
      </w:r>
      <w:bookmarkEnd w:id="18"/>
    </w:p>
    <w:p>
      <w:pPr>
        <w:pStyle w:val="Heading2"/>
        <w:rPr>
          <w:rFonts w:ascii="仿宋" w:eastAsia="仿宋" w:hAnsi="仿宋" w:cs="仿宋" w:hint="eastAsia"/>
          <w:lang w:eastAsia="zh-CN"/>
        </w:rPr>
      </w:pPr>
      <w:bookmarkStart w:id="19" w:name="_Toc2316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换热设备项目危机管理中，危机预警与识别是确保换热设备项目稳健运行的核心步骤。通过建立全面的监测机制，换热设备项目团队旨在及时发现和理解潜在的风险和危机因素，以便采取及时的预防和应对措施，确保换热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首先，通过深入的风险评估，换热设备项目团队全面分析了整个换热设备项目和各个阶段可能存在的威胁。这包括准确评估每个潜在风险的发生概率和可能影响的程度，为后续危机预警提供了有力支持。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换热设备项目团队着重于明确定义换热设备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https://d.book118.com/176241035005010103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27E36"/>
    <w:rsid w:val="56A27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4103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2024-03-05T09:33:00Z</dcterms:created>
  <dcterms:modified xsi:type="dcterms:W3CDTF">2024-03-05T09:33:46Z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DC104231F7F94AB3B8A3258CBECF1241_11</vt:lpwstr>
  </property>
  <property fmtid="{D5CDD505-2E9C-101B-9397-08002B2CF9AE}" pid="3" name="KSOProductBuildVer">
    <vt:lpwstr>2052-12.1.0.16388</vt:lpwstr>
  </property>
</Properties>
</file>