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11125200</wp:posOffset>
            </wp:positionV>
            <wp:extent cx="342900" cy="355600"/>
            <wp:effectExtent l="0" t="0" r="0" b="6350"/>
            <wp:wrapNone/>
            <wp:docPr id="100162" name="图片 1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" name="图片 1001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2022—2023</w:t>
      </w:r>
      <w:r>
        <w:rPr>
          <w:rFonts w:ascii="宋体" w:hAnsi="宋体"/>
          <w:b/>
          <w:sz w:val="32"/>
        </w:rPr>
        <w:t>学年高二下学期教学质量检测</w:t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数学试题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本试卷分选择题和非选择题两部分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答题前，考生务必将姓名、班级等个人信息填写在答题卡指定位置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考生作答时，请将答案答在答题卡上，选择题每小题选出答案后，用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铅笔把答题卡上对应题目的答案标号涂黑；非选择题请用直径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毫米黑色墨水签字笔在答题卡上各题的答题区域内作答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超出答题区域书写的答案无效，在试题卷、草稿纸上作答无效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有一次考试</w:t>
      </w:r>
      <w:r>
        <w:rPr>
          <w:rFonts w:ascii="宋体" w:hAnsi="宋体"/>
        </w:rPr>
        <w:drawing>
          <wp:inline distT="0" distB="0" distL="0" distR="0">
            <wp:extent cx="133350" cy="177800"/>
            <wp:effectExtent l="0" t="0" r="0" b="0"/>
            <wp:docPr id="520682262" name="图片 52068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82262" name="图片 5206822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选做题部分，要求在第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个小题，在第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个小题，在第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个小题，不同的选法种数是(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9</w:t>
      </w:r>
      <w:r>
        <w:tab/>
      </w:r>
      <w:r>
        <w:t xml:space="preserve">B. </w:t>
      </w:r>
      <w:r>
        <w:rPr>
          <w:rFonts w:eastAsia="Times New Roman" w:cs="Times New Roman"/>
        </w:rPr>
        <w:t>24</w:t>
      </w:r>
      <w:r>
        <w:tab/>
      </w:r>
      <w:r>
        <w:t xml:space="preserve">C. </w:t>
      </w:r>
      <w:r>
        <w:rPr>
          <w:rFonts w:eastAsia="Times New Roman" w:cs="Times New Roman"/>
        </w:rPr>
        <w:t>84</w:t>
      </w:r>
      <w:r>
        <w:tab/>
      </w:r>
      <w:r>
        <w:t xml:space="preserve">D. </w:t>
      </w:r>
      <w:r>
        <w:rPr>
          <w:rFonts w:eastAsia="Times New Roman" w:cs="Times New Roman"/>
        </w:rPr>
        <w:t>288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如图，函数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5pt;height:20.4pt" o:ole="" coordsize="21600,21600" o:preferrelative="t" filled="f" stroked="f">
            <v:stroke joinstyle="miter"/>
            <v:imagedata r:id="rId7" o:title="eqId942c2141d01bde6b48210c56a17fc75e"/>
            <o:lock v:ext="edit" aspectratio="t"/>
            <w10:anchorlock/>
          </v:shape>
          <o:OLEObject Type="Embed" ProgID="Equation.DSMT4" ShapeID="_x0000_i1025" DrawAspect="Content" ObjectID="_1468075759" r:id="rId8"/>
        </w:object>
      </w:r>
      <w:r>
        <w:rPr>
          <w:rFonts w:ascii="宋体" w:hAnsi="宋体"/>
          <w:color w:val="000000"/>
        </w:rPr>
        <w:t>的图象在点</w:t>
      </w:r>
      <w:r>
        <w:object>
          <v:shape id="_x0000_i1026" type="#_x0000_t75" style="width:41.9pt;height:20.4pt" o:ole="" coordsize="21600,21600" o:preferrelative="t" filled="f" stroked="f">
            <v:stroke joinstyle="miter"/>
            <v:imagedata r:id="rId9" o:title="eqId5430c9960ff0507ade83bd23441fe98c"/>
            <o:lock v:ext="edit" aspectratio="t"/>
            <w10:anchorlock/>
          </v:shape>
          <o:OLEObject Type="Embed" ProgID="Equation.DSMT4" ShapeID="_x0000_i1026" DrawAspect="Content" ObjectID="_1468075760" r:id="rId10"/>
        </w:object>
      </w:r>
      <w:r>
        <w:rPr>
          <w:rFonts w:ascii="宋体" w:hAnsi="宋体"/>
          <w:color w:val="000000"/>
        </w:rPr>
        <w:t>处的切线是</w:t>
      </w:r>
      <w:r>
        <w:object>
          <v:shape id="_x0000_i1027" type="#_x0000_t75" style="width:6.45pt;height:11.8pt" o:ole="" coordsize="21600,21600" o:preferrelative="t" filled="f" stroked="f">
            <v:stroke joinstyle="miter"/>
            <v:imagedata r:id="rId11" o:title="eqId0f85fca60a11e1af2bf50138d0e3fe62"/>
            <o:lock v:ext="edit" aspectratio="t"/>
            <w10:anchorlock/>
          </v:shape>
          <o:OLEObject Type="Embed" ProgID="Equation.DSMT4" ShapeID="_x0000_i1027" DrawAspect="Content" ObjectID="_1468075761" r:id="rId12"/>
        </w:object>
      </w:r>
      <w:r>
        <w:rPr>
          <w:rFonts w:ascii="宋体" w:hAnsi="宋体"/>
          <w:color w:val="000000"/>
        </w:rPr>
        <w:t>，则</w:t>
      </w:r>
      <w:r>
        <w:object>
          <v:shape id="_x0000_i1028" type="#_x0000_t75" style="width:1in;height:21.5pt" o:ole="" coordsize="21600,21600" o:preferrelative="t" filled="f" stroked="f">
            <v:stroke joinstyle="miter"/>
            <v:imagedata r:id="rId13" o:title="eqId31076d9cffed66276060ca769a90d8e2"/>
            <o:lock v:ext="edit" aspectratio="t"/>
            <w10:anchorlock/>
          </v:shape>
          <o:OLEObject Type="Embed" ProgID="Equation.DSMT4" ShapeID="_x0000_i1028" DrawAspect="Content" ObjectID="_1468075762" r:id="rId14"/>
        </w:objec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1666875" cy="142875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type="#_x0000_t75" style="width:11.8pt;height:10.75pt" o:ole="" coordsize="21600,21600" o:preferrelative="t" filled="f" stroked="f">
            <v:stroke joinstyle="miter"/>
            <v:imagedata r:id="rId16" o:title="eqIdacbc6a613224461ade69362d46550474"/>
            <o:lock v:ext="edit" aspectratio="t"/>
            <w10:anchorlock/>
          </v:shape>
          <o:OLEObject Type="Embed" ProgID="Equation.DSMT4" ShapeID="_x0000_i1029" DrawAspect="Content" ObjectID="_1468075763" r:id="rId1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有两箱零件，第一箱内有</w:t>
      </w:r>
      <w:r>
        <w:object>
          <v:shape id="_x0000_i1030" type="#_x0000_t75" style="width:13.95pt;height:13.95pt" o:ole="" coordsize="21600,21600" o:preferrelative="t" filled="f" stroked="f">
            <v:stroke joinstyle="miter"/>
            <v:imagedata r:id="rId18" o:title="eqIdd07ae0b4264da6a8812454ffd2f20d94"/>
            <o:lock v:ext="edit" aspectratio="t"/>
            <w10:anchorlock/>
          </v:shape>
          <o:OLEObject Type="Embed" ProgID="Equation.DSMT4" ShapeID="_x0000_i1030" DrawAspect="Content" ObjectID="_1468075764" r:id="rId19"/>
        </w:object>
      </w:r>
      <w:r>
        <w:rPr>
          <w:rFonts w:ascii="宋体" w:hAnsi="宋体"/>
          <w:color w:val="000000"/>
        </w:rPr>
        <w:t>件，其中有</w:t>
      </w:r>
      <w:r>
        <w:object>
          <v:shape id="_x0000_i1031" type="#_x0000_t75" style="width:9.65pt;height:12.9pt" o:ole="" coordsize="21600,21600" o:preferrelative="t" filled="f" stroked="f">
            <v:stroke joinstyle="miter"/>
            <v:imagedata r:id="rId20" o:title="eqId61128ab996360a038e6e64d82fcba004"/>
            <o:lock v:ext="edit" aspectratio="t"/>
            <w10:anchorlock/>
          </v:shape>
          <o:OLEObject Type="Embed" ProgID="Equation.DSMT4" ShapeID="_x0000_i1031" DrawAspect="Content" ObjectID="_1468075765" r:id="rId21"/>
        </w:object>
      </w:r>
      <w:r>
        <w:rPr>
          <w:rFonts w:ascii="宋体" w:hAnsi="宋体"/>
          <w:color w:val="000000"/>
        </w:rPr>
        <w:t>件次品；第二箱内有</w:t>
      </w:r>
      <w:r>
        <w:object>
          <v:shape id="_x0000_i1032" type="#_x0000_t75" style="width:16.1pt;height:13.95pt" o:ole="" coordsize="21600,21600" o:preferrelative="t" filled="f" stroked="f">
            <v:stroke joinstyle="miter"/>
            <v:imagedata r:id="rId22" o:title="eqId4b7f27ebcef70a3ebbbe8d2e53ea0896"/>
            <o:lock v:ext="edit" aspectratio="t"/>
            <w10:anchorlock/>
          </v:shape>
          <o:OLEObject Type="Embed" ProgID="Equation.DSMT4" ShapeID="_x0000_i1032" DrawAspect="Content" ObjectID="_1468075766" r:id="rId23"/>
        </w:object>
      </w:r>
      <w:r>
        <w:rPr>
          <w:rFonts w:ascii="宋体" w:hAnsi="宋体"/>
          <w:color w:val="000000"/>
        </w:rPr>
        <w:t>件，其中有</w:t>
      </w:r>
      <w:r>
        <w:object>
          <v:shape id="_x0000_i1033" type="#_x0000_t75" style="width:9.65pt;height:13.95pt" o:ole="" coordsize="21600,21600" o:preferrelative="t" filled="f" stroked="f">
            <v:stroke joinstyle="miter"/>
            <v:imagedata r:id="rId24" o:title="eqId5ca7d1107389675d32b56ec097464c14"/>
            <o:lock v:ext="edit" aspectratio="t"/>
            <w10:anchorlock/>
          </v:shape>
          <o:OLEObject Type="Embed" ProgID="Equation.DSMT4" ShapeID="_x0000_i1033" DrawAspect="Content" ObjectID="_1468075767" r:id="rId25"/>
        </w:object>
      </w:r>
      <w:r>
        <w:rPr>
          <w:rFonts w:ascii="宋体" w:hAnsi="宋体"/>
          <w:color w:val="000000"/>
        </w:rPr>
        <w:t>件次品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现从两箱中随意挑选一箱，然后从该箱中随机取</w:t>
      </w:r>
      <w:r>
        <w:object>
          <v:shape id="_x0000_i1034" type="#_x0000_t75" style="width:6.45pt;height:12.9pt" o:ole="" coordsize="21600,21600" o:preferrelative="t" filled="f" stroked="f">
            <v:stroke joinstyle="miter"/>
            <v:imagedata r:id="rId26" o:title="eqIdbdaa19de263700a15fcf213d64a8cd57"/>
            <o:lock v:ext="edit" aspectratio="t"/>
            <w10:anchorlock/>
          </v:shape>
          <o:OLEObject Type="Embed" ProgID="Equation.DSMT4" ShapeID="_x0000_i1034" DrawAspect="Content" ObjectID="_1468075768" r:id="rId27"/>
        </w:object>
      </w:r>
      <w:r>
        <w:rPr>
          <w:rFonts w:ascii="宋体" w:hAnsi="宋体"/>
          <w:color w:val="000000"/>
        </w:rPr>
        <w:t>个零件，则取出的零件是次品的概率是(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520682258" name="图片 52068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82258" name="图片 520682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5" type="#_x0000_t75" style="width:17.2pt;height:31.15pt" o:ole="" coordsize="21600,21600" o:preferrelative="t" filled="f" stroked="f">
            <v:stroke joinstyle="miter"/>
            <v:imagedata r:id="rId29" o:title="eqId020be0597ee8dc2f13f80474b2865442"/>
            <o:lock v:ext="edit" aspectratio="t"/>
            <w10:anchorlock/>
          </v:shape>
          <o:OLEObject Type="Embed" ProgID="Equation.DSMT4" ShapeID="_x0000_i1035" DrawAspect="Content" ObjectID="_1468075769" r:id="rId3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type="#_x0000_t75" style="width:10.75pt;height:31.15pt" o:ole="" coordsize="21600,21600" o:preferrelative="t" filled="f" stroked="f">
            <v:stroke joinstyle="miter"/>
            <v:imagedata r:id="rId31" o:title="eqId5e6486784415f3537c9a13556c05d893"/>
            <o:lock v:ext="edit" aspectratio="t"/>
            <w10:anchorlock/>
          </v:shape>
          <o:OLEObject Type="Embed" ProgID="Equation.DSMT4" ShapeID="_x0000_i1036" DrawAspect="Content" ObjectID="_1468075770" r:id="rId32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type="#_x0000_t75" style="width:18.25pt;height:31.15pt" o:ole="" coordsize="21600,21600" o:preferrelative="t" filled="f" stroked="f">
            <v:stroke joinstyle="miter"/>
            <v:imagedata r:id="rId33" o:title="eqId7ef604f72ed49315a9c42bab23ce934e"/>
            <o:lock v:ext="edit" aspectratio="t"/>
            <w10:anchorlock/>
          </v:shape>
          <o:OLEObject Type="Embed" ProgID="Equation.DSMT4" ShapeID="_x0000_i1037" DrawAspect="Content" ObjectID="_1468075771" r:id="rId3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type="#_x0000_t75" style="width:18.25pt;height:31.15pt" o:ole="" coordsize="21600,21600" o:preferrelative="t" filled="f" stroked="f">
            <v:stroke joinstyle="miter"/>
            <v:imagedata r:id="rId35" o:title="eqId8df20d5ce50efa2d2daae9fed2fd9251"/>
            <o:lock v:ext="edit" aspectratio="t"/>
            <w10:anchorlock/>
          </v:shape>
          <o:OLEObject Type="Embed" ProgID="Equation.DSMT4" ShapeID="_x0000_i1038" DrawAspect="Content" ObjectID="_1468075772" r:id="rId36"/>
        </w:object>
      </w:r>
    </w:p>
    <w:p>
      <w:pPr>
        <w:spacing w:line="360" w:lineRule="auto"/>
        <w:jc w:val="left"/>
        <w:textAlignment w:val="center"/>
        <w:rPr>
          <w:color w:val="000000"/>
        </w:rPr>
        <w:sectPr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甲、乙两类水果的质量(单位：</w:t>
      </w:r>
      <w:r>
        <w:object>
          <v:shape id="_x0000_i1039" type="#_x0000_t75" style="width:16.1pt;height:16.1pt" o:ole="" coordsize="21600,21600" o:preferrelative="t" filled="f" stroked="f">
            <v:stroke joinstyle="miter"/>
            <v:imagedata r:id="rId37" o:title="eqId24f7c4a8558eff6427d22b6c0c855721"/>
            <o:lock v:ext="edit" aspectratio="t"/>
            <w10:anchorlock/>
          </v:shape>
          <o:OLEObject Type="Embed" ProgID="Equation.DSMT4" ShapeID="_x0000_i1039" DrawAspect="Content" ObjectID="_1468075773" r:id="rId38"/>
        </w:object>
      </w:r>
      <w:r>
        <w:rPr>
          <w:rFonts w:ascii="宋体" w:hAnsi="宋体"/>
          <w:color w:val="000000"/>
        </w:rPr>
        <w:t>)分别服从正态分布</w:t>
      </w:r>
      <w:r>
        <w:object>
          <v:shape id="_x0000_i1040" type="#_x0000_t75" style="width:77.35pt;height:21.5pt" o:ole="" coordsize="21600,21600" o:preferrelative="t" filled="f" stroked="f">
            <v:stroke joinstyle="miter"/>
            <v:imagedata r:id="rId39" o:title="eqId97c0a0d81c370f57c8db8529b046b033"/>
            <o:lock v:ext="edit" aspectratio="t"/>
            <w10:anchorlock/>
          </v:shape>
          <o:OLEObject Type="Embed" ProgID="Equation.DSMT4" ShapeID="_x0000_i1040" DrawAspect="Content" ObjectID="_1468075774" r:id="rId40"/>
        </w:object>
      </w:r>
      <w:r>
        <w:rPr>
          <w:rFonts w:ascii="宋体" w:hAnsi="宋体"/>
          <w:color w:val="000000"/>
        </w:rPr>
        <w:t>，</w:t>
      </w:r>
      <w:r>
        <w:object>
          <v:shape id="_x0000_i1041" type="#_x0000_t75" style="width:76.3pt;height:21.5pt" o:ole="" coordsize="21600,21600" o:preferrelative="t" filled="f" stroked="f">
            <v:stroke joinstyle="miter"/>
            <v:imagedata r:id="rId41" o:title="eqIda31c71b21ed6644909905d8330930b2b"/>
            <o:lock v:ext="edit" aspectratio="t"/>
            <w10:anchorlock/>
          </v:shape>
          <o:OLEObject Type="Embed" ProgID="Equation.DSMT4" ShapeID="_x0000_i1041" DrawAspect="Content" ObjectID="_1468075775" r:id="rId42"/>
        </w:object>
      </w:r>
      <w:r>
        <w:rPr>
          <w:rFonts w:ascii="宋体" w:hAnsi="宋体"/>
          <w:color w:val="000000"/>
        </w:rPr>
        <w:t>，其相应的分布密度曲线如图所示，则下列说法正确的是(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</w:p>
    <w:p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11125200</wp:posOffset>
            </wp:positionV>
            <wp:extent cx="342900" cy="355600"/>
            <wp:effectExtent l="0" t="0" r="0" b="6350"/>
            <wp:wrapNone/>
            <wp:docPr id="1443812726" name="图片 1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12726" name="图片 1001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2022—2023</w:t>
      </w:r>
      <w:r>
        <w:rPr>
          <w:rFonts w:ascii="宋体" w:hAnsi="宋体"/>
          <w:b/>
          <w:sz w:val="32"/>
        </w:rPr>
        <w:t>学年高二下学期教学质量检测</w:t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数学试题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本试卷分选择题和非选择题两部分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答题前，考生务必将姓名、班级等个人信息填写在答题卡指定位置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考生作答时，请将答案答在答题卡上，选择题每小题选出答案后，用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铅笔把答题卡上对应题目的答案标号涂黑；非选择题请用直径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毫米黑色墨水签字笔在答题卡上各题的答题区域内作答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超出答题区域书写的答案无效，在试题卷、草稿纸上作答无效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有一次考试</w:t>
      </w:r>
      <w:r>
        <w:rPr>
          <w:rFonts w:ascii="宋体" w:hAnsi="宋体"/>
        </w:rPr>
        <w:drawing>
          <wp:inline distT="0" distB="0" distL="0" distR="0">
            <wp:extent cx="133350" cy="177800"/>
            <wp:effectExtent l="0" t="0" r="0" b="0"/>
            <wp:docPr id="590979633" name="图片 52068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79633" name="图片 5206822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选做题部分，要求在第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个小题，在第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个小题，在第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题的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个小题中选做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个小题，不同的选法种数是(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9</w:t>
      </w:r>
      <w:r>
        <w:tab/>
      </w:r>
      <w:r>
        <w:t xml:space="preserve">B. </w:t>
      </w:r>
      <w:r>
        <w:rPr>
          <w:rFonts w:eastAsia="Times New Roman" w:cs="Times New Roman"/>
        </w:rPr>
        <w:t>24</w:t>
      </w:r>
      <w:r>
        <w:tab/>
      </w:r>
      <w:r>
        <w:t xml:space="preserve">C. </w:t>
      </w:r>
      <w:r>
        <w:rPr>
          <w:rFonts w:eastAsia="Times New Roman" w:cs="Times New Roman"/>
        </w:rPr>
        <w:t>84</w:t>
      </w:r>
      <w:r>
        <w:tab/>
      </w:r>
      <w:r>
        <w:t xml:space="preserve">D. </w:t>
      </w:r>
      <w:r>
        <w:rPr>
          <w:rFonts w:eastAsia="Times New Roman" w:cs="Times New Roman"/>
        </w:rPr>
        <w:t>288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如图，函数</w:t>
      </w:r>
      <w:r>
        <w:object>
          <v:shape id="_x0000_i1042" type="#_x0000_t75" style="width:48.35pt;height:20.4pt" o:ole="" coordsize="21600,21600" o:preferrelative="t" filled="f" stroked="f">
            <v:stroke joinstyle="miter"/>
            <v:imagedata r:id="rId7" o:title="eqId942c2141d01bde6b48210c56a17fc75e"/>
            <o:lock v:ext="edit" aspectratio="t"/>
            <w10:anchorlock/>
          </v:shape>
          <o:OLEObject Type="Embed" ProgID="Equation.DSMT4" ShapeID="_x0000_i1042" DrawAspect="Content" ObjectID="_1468075759" r:id="rId43"/>
        </w:object>
      </w:r>
      <w:r>
        <w:rPr>
          <w:rFonts w:ascii="宋体" w:hAnsi="宋体"/>
          <w:color w:val="000000"/>
        </w:rPr>
        <w:t>的图象在点</w:t>
      </w:r>
      <w:r>
        <w:object>
          <v:shape id="_x0000_i1043" type="#_x0000_t75" style="width:41.9pt;height:20.4pt" o:ole="" coordsize="21600,21600" o:preferrelative="t" filled="f" stroked="f">
            <v:stroke joinstyle="miter"/>
            <v:imagedata r:id="rId9" o:title="eqId5430c9960ff0507ade83bd23441fe98c"/>
            <o:lock v:ext="edit" aspectratio="t"/>
            <w10:anchorlock/>
          </v:shape>
          <o:OLEObject Type="Embed" ProgID="Equation.DSMT4" ShapeID="_x0000_i1043" DrawAspect="Content" ObjectID="_1468075760" r:id="rId44"/>
        </w:object>
      </w:r>
      <w:r>
        <w:rPr>
          <w:rFonts w:ascii="宋体" w:hAnsi="宋体"/>
          <w:color w:val="000000"/>
        </w:rPr>
        <w:t>处的切线是</w:t>
      </w:r>
      <w:r>
        <w:object>
          <v:shape id="_x0000_i1044" type="#_x0000_t75" style="width:6.45pt;height:11.8pt" o:ole="" coordsize="21600,21600" o:preferrelative="t" filled="f" stroked="f">
            <v:stroke joinstyle="miter"/>
            <v:imagedata r:id="rId11" o:title="eqId0f85fca60a11e1af2bf50138d0e3fe62"/>
            <o:lock v:ext="edit" aspectratio="t"/>
            <w10:anchorlock/>
          </v:shape>
          <o:OLEObject Type="Embed" ProgID="Equation.DSMT4" ShapeID="_x0000_i1044" DrawAspect="Content" ObjectID="_1468075761" r:id="rId45"/>
        </w:object>
      </w:r>
      <w:r>
        <w:rPr>
          <w:rFonts w:ascii="宋体" w:hAnsi="宋体"/>
          <w:color w:val="000000"/>
        </w:rPr>
        <w:t>，则</w:t>
      </w:r>
      <w:r>
        <w:object>
          <v:shape id="_x0000_i1045" type="#_x0000_t75" style="width:1in;height:21.5pt" o:ole="" coordsize="21600,21600" o:preferrelative="t" filled="f" stroked="f">
            <v:stroke joinstyle="miter"/>
            <v:imagedata r:id="rId13" o:title="eqId31076d9cffed66276060ca769a90d8e2"/>
            <o:lock v:ext="edit" aspectratio="t"/>
            <w10:anchorlock/>
          </v:shape>
          <o:OLEObject Type="Embed" ProgID="Equation.DSMT4" ShapeID="_x0000_i1045" DrawAspect="Content" ObjectID="_1468075762" r:id="rId46"/>
        </w:objec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1666875" cy="1428750"/>
            <wp:effectExtent l="0" t="0" r="9525" b="0"/>
            <wp:docPr id="234305725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05725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type="#_x0000_t75" style="width:11.8pt;height:10.75pt" o:ole="" coordsize="21600,21600" o:preferrelative="t" filled="f" stroked="f">
            <v:stroke joinstyle="miter"/>
            <v:imagedata r:id="rId16" o:title="eqIdacbc6a613224461ade69362d46550474"/>
            <o:lock v:ext="edit" aspectratio="t"/>
            <w10:anchorlock/>
          </v:shape>
          <o:OLEObject Type="Embed" ProgID="Equation.DSMT4" ShapeID="_x0000_i1046" DrawAspect="Content" ObjectID="_1468075763" r:id="rId4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有两箱零件，第一箱内有</w:t>
      </w:r>
      <w:r>
        <w:object>
          <v:shape id="_x0000_i1047" type="#_x0000_t75" style="width:13.95pt;height:13.95pt" o:ole="" coordsize="21600,21600" o:preferrelative="t" filled="f" stroked="f">
            <v:stroke joinstyle="miter"/>
            <v:imagedata r:id="rId18" o:title="eqIdd07ae0b4264da6a8812454ffd2f20d94"/>
            <o:lock v:ext="edit" aspectratio="t"/>
            <w10:anchorlock/>
          </v:shape>
          <o:OLEObject Type="Embed" ProgID="Equation.DSMT4" ShapeID="_x0000_i1047" DrawAspect="Content" ObjectID="_1468075764" r:id="rId48"/>
        </w:object>
      </w:r>
      <w:r>
        <w:rPr>
          <w:rFonts w:ascii="宋体" w:hAnsi="宋体"/>
          <w:color w:val="000000"/>
        </w:rPr>
        <w:t>件，其中有</w:t>
      </w:r>
      <w:r>
        <w:object>
          <v:shape id="_x0000_i1048" type="#_x0000_t75" style="width:9.65pt;height:12.9pt" o:ole="" coordsize="21600,21600" o:preferrelative="t" filled="f" stroked="f">
            <v:stroke joinstyle="miter"/>
            <v:imagedata r:id="rId20" o:title="eqId61128ab996360a038e6e64d82fcba004"/>
            <o:lock v:ext="edit" aspectratio="t"/>
            <w10:anchorlock/>
          </v:shape>
          <o:OLEObject Type="Embed" ProgID="Equation.DSMT4" ShapeID="_x0000_i1048" DrawAspect="Content" ObjectID="_1468075765" r:id="rId49"/>
        </w:object>
      </w:r>
      <w:r>
        <w:rPr>
          <w:rFonts w:ascii="宋体" w:hAnsi="宋体"/>
          <w:color w:val="000000"/>
        </w:rPr>
        <w:t>件次品；第二箱内有</w:t>
      </w:r>
      <w:r>
        <w:object>
          <v:shape id="_x0000_i1049" type="#_x0000_t75" style="width:16.1pt;height:13.95pt" o:ole="" coordsize="21600,21600" o:preferrelative="t" filled="f" stroked="f">
            <v:stroke joinstyle="miter"/>
            <v:imagedata r:id="rId22" o:title="eqId4b7f27ebcef70a3ebbbe8d2e53ea0896"/>
            <o:lock v:ext="edit" aspectratio="t"/>
            <w10:anchorlock/>
          </v:shape>
          <o:OLEObject Type="Embed" ProgID="Equation.DSMT4" ShapeID="_x0000_i1049" DrawAspect="Content" ObjectID="_1468075766" r:id="rId50"/>
        </w:object>
      </w:r>
      <w:r>
        <w:rPr>
          <w:rFonts w:ascii="宋体" w:hAnsi="宋体"/>
          <w:color w:val="000000"/>
        </w:rPr>
        <w:t>件，其中有</w:t>
      </w:r>
      <w:r>
        <w:object>
          <v:shape id="_x0000_i1050" type="#_x0000_t75" style="width:9.65pt;height:13.95pt" o:ole="" coordsize="21600,21600" o:preferrelative="t" filled="f" stroked="f">
            <v:stroke joinstyle="miter"/>
            <v:imagedata r:id="rId24" o:title="eqId5ca7d1107389675d32b56ec097464c14"/>
            <o:lock v:ext="edit" aspectratio="t"/>
            <w10:anchorlock/>
          </v:shape>
          <o:OLEObject Type="Embed" ProgID="Equation.DSMT4" ShapeID="_x0000_i1050" DrawAspect="Content" ObjectID="_1468075767" r:id="rId51"/>
        </w:object>
      </w:r>
      <w:r>
        <w:rPr>
          <w:rFonts w:ascii="宋体" w:hAnsi="宋体"/>
          <w:color w:val="000000"/>
        </w:rPr>
        <w:t>件次品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现从两箱中随意挑选一箱，然后从该箱中随机取</w:t>
      </w:r>
      <w:r>
        <w:object>
          <v:shape id="_x0000_i1051" type="#_x0000_t75" style="width:6.45pt;height:12.9pt" o:ole="" coordsize="21600,21600" o:preferrelative="t" filled="f" stroked="f">
            <v:stroke joinstyle="miter"/>
            <v:imagedata r:id="rId26" o:title="eqIdbdaa19de263700a15fcf213d64a8cd57"/>
            <o:lock v:ext="edit" aspectratio="t"/>
            <w10:anchorlock/>
          </v:shape>
          <o:OLEObject Type="Embed" ProgID="Equation.DSMT4" ShapeID="_x0000_i1051" DrawAspect="Content" ObjectID="_1468075768" r:id="rId52"/>
        </w:object>
      </w:r>
      <w:r>
        <w:rPr>
          <w:rFonts w:ascii="宋体" w:hAnsi="宋体"/>
          <w:color w:val="000000"/>
        </w:rPr>
        <w:t>个零件，则取出的零件是次品的概率是(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1922659090" name="图片 52068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59090" name="图片 520682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2" type="#_x0000_t75" style="width:17.2pt;height:31.15pt" o:ole="" coordsize="21600,21600" o:preferrelative="t" filled="f" stroked="f">
            <v:stroke joinstyle="miter"/>
            <v:imagedata r:id="rId29" o:title="eqId020be0597ee8dc2f13f80474b2865442"/>
            <o:lock v:ext="edit" aspectratio="t"/>
            <w10:anchorlock/>
          </v:shape>
          <o:OLEObject Type="Embed" ProgID="Equation.DSMT4" ShapeID="_x0000_i1052" DrawAspect="Content" ObjectID="_1468075769" r:id="rId5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type="#_x0000_t75" style="width:10.75pt;height:31.15pt" o:ole="" coordsize="21600,21600" o:preferrelative="t" filled="f" stroked="f">
            <v:stroke joinstyle="miter"/>
            <v:imagedata r:id="rId31" o:title="eqId5e6486784415f3537c9a13556c05d893"/>
            <o:lock v:ext="edit" aspectratio="t"/>
            <w10:anchorlock/>
          </v:shape>
          <o:OLEObject Type="Embed" ProgID="Equation.DSMT4" ShapeID="_x0000_i1053" DrawAspect="Content" ObjectID="_1468075770" r:id="rId5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type="#_x0000_t75" style="width:18.25pt;height:31.15pt" o:ole="" coordsize="21600,21600" o:preferrelative="t" filled="f" stroked="f">
            <v:stroke joinstyle="miter"/>
            <v:imagedata r:id="rId33" o:title="eqId7ef604f72ed49315a9c42bab23ce934e"/>
            <o:lock v:ext="edit" aspectratio="t"/>
            <w10:anchorlock/>
          </v:shape>
          <o:OLEObject Type="Embed" ProgID="Equation.DSMT4" ShapeID="_x0000_i1054" DrawAspect="Content" ObjectID="_1468075771" r:id="rId5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type="#_x0000_t75" style="width:18.25pt;height:31.15pt" o:ole="" coordsize="21600,21600" o:preferrelative="t" filled="f" stroked="f">
            <v:stroke joinstyle="miter"/>
            <v:imagedata r:id="rId35" o:title="eqId8df20d5ce50efa2d2daae9fed2fd9251"/>
            <o:lock v:ext="edit" aspectratio="t"/>
            <w10:anchorlock/>
          </v:shape>
          <o:OLEObject Type="Embed" ProgID="Equation.DSMT4" ShapeID="_x0000_i1055" DrawAspect="Content" ObjectID="_1468075772" r:id="rId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甲、乙两类水果的质量(单位：</w:t>
      </w:r>
      <w:r>
        <w:object>
          <v:shape id="_x0000_i1056" type="#_x0000_t75" style="width:16.1pt;height:16.1pt" o:ole="" coordsize="21600,21600" o:preferrelative="t" filled="f" stroked="f">
            <v:stroke joinstyle="miter"/>
            <v:imagedata r:id="rId37" o:title="eqId24f7c4a8558eff6427d22b6c0c855721"/>
            <o:lock v:ext="edit" aspectratio="t"/>
            <w10:anchorlock/>
          </v:shape>
          <o:OLEObject Type="Embed" ProgID="Equation.DSMT4" ShapeID="_x0000_i1056" DrawAspect="Content" ObjectID="_1468075773" r:id="rId57"/>
        </w:object>
      </w:r>
      <w:r>
        <w:rPr>
          <w:rFonts w:ascii="宋体" w:hAnsi="宋体"/>
          <w:color w:val="000000"/>
        </w:rPr>
        <w:t>)分别服从正态分布</w:t>
      </w:r>
      <w:r>
        <w:object>
          <v:shape id="_x0000_i1057" type="#_x0000_t75" style="width:77.35pt;height:21.5pt" o:ole="" coordsize="21600,21600" o:preferrelative="t" filled="f" stroked="f">
            <v:stroke joinstyle="miter"/>
            <v:imagedata r:id="rId39" o:title="eqId97c0a0d81c370f57c8db8529b046b033"/>
            <o:lock v:ext="edit" aspectratio="t"/>
            <w10:anchorlock/>
          </v:shape>
          <o:OLEObject Type="Embed" ProgID="Equation.DSMT4" ShapeID="_x0000_i1057" DrawAspect="Content" ObjectID="_1468075774" r:id="rId58"/>
        </w:object>
      </w:r>
      <w:r>
        <w:rPr>
          <w:rFonts w:ascii="宋体" w:hAnsi="宋体"/>
          <w:color w:val="000000"/>
        </w:rPr>
        <w:t>，</w:t>
      </w:r>
      <w:r>
        <w:object>
          <v:shape id="_x0000_i1058" type="#_x0000_t75" style="width:76.3pt;height:21.5pt" o:ole="" coordsize="21600,21600" o:preferrelative="t" filled="f" stroked="f">
            <v:stroke joinstyle="miter"/>
            <v:imagedata r:id="rId41" o:title="eqIda31c71b21ed6644909905d8330930b2b"/>
            <o:lock v:ext="edit" aspectratio="t"/>
            <w10:anchorlock/>
          </v:shape>
          <o:OLEObject Type="Embed" ProgID="Equation.DSMT4" ShapeID="_x0000_i1058" DrawAspect="Content" ObjectID="_1468075775" r:id="rId59"/>
        </w:object>
      </w:r>
      <w:r>
        <w:rPr>
          <w:rFonts w:ascii="宋体" w:hAnsi="宋体"/>
          <w:color w:val="000000"/>
        </w:rPr>
        <w:t>，其相应的分布密度曲线如图所示，则下列说法正确的是(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)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https://d.book118.com/177002133152006053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>
      <w:pgSz w:w="11906" w:h="16838"/>
      <w:pgMar w:top="910" w:right="1080" w:bottom="1440" w:left="1080" w:header="152" w:footer="0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36860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4650A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E46A2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77964"/>
    <w:rsid w:val="00FA0944"/>
    <w:rsid w:val="00FB34D2"/>
    <w:rsid w:val="00FB4B17"/>
    <w:rsid w:val="00FC5860"/>
    <w:rsid w:val="00FD377B"/>
    <w:rsid w:val="00FF2D79"/>
    <w:rsid w:val="00FF517A"/>
    <w:rsid w:val="38274566"/>
    <w:rsid w:val="647A0A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autoRedefine/>
    <w:semiHidden/>
    <w:unhideWhenUsed/>
    <w:rPr>
      <w:sz w:val="18"/>
      <w:szCs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autoRedefine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7.png" /><Relationship Id="rId16" Type="http://schemas.openxmlformats.org/officeDocument/2006/relationships/image" Target="media/image8.wmf" /><Relationship Id="rId17" Type="http://schemas.openxmlformats.org/officeDocument/2006/relationships/oleObject" Target="embeddings/oleObject5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4.wmf" /><Relationship Id="rId29" Type="http://schemas.openxmlformats.org/officeDocument/2006/relationships/image" Target="media/image15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6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7.bin" /><Relationship Id="rId43" Type="http://schemas.openxmlformats.org/officeDocument/2006/relationships/oleObject" Target="embeddings/oleObject18.bin" /><Relationship Id="rId44" Type="http://schemas.openxmlformats.org/officeDocument/2006/relationships/oleObject" Target="embeddings/oleObject19.bin" /><Relationship Id="rId45" Type="http://schemas.openxmlformats.org/officeDocument/2006/relationships/oleObject" Target="embeddings/oleObject20.bin" /><Relationship Id="rId46" Type="http://schemas.openxmlformats.org/officeDocument/2006/relationships/oleObject" Target="embeddings/oleObject21.bin" /><Relationship Id="rId47" Type="http://schemas.openxmlformats.org/officeDocument/2006/relationships/oleObject" Target="embeddings/oleObject22.bin" /><Relationship Id="rId48" Type="http://schemas.openxmlformats.org/officeDocument/2006/relationships/oleObject" Target="embeddings/oleObject23.bin" /><Relationship Id="rId49" Type="http://schemas.openxmlformats.org/officeDocument/2006/relationships/oleObject" Target="embeddings/oleObject24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5.bin" /><Relationship Id="rId51" Type="http://schemas.openxmlformats.org/officeDocument/2006/relationships/oleObject" Target="embeddings/oleObject26.bin" /><Relationship Id="rId52" Type="http://schemas.openxmlformats.org/officeDocument/2006/relationships/oleObject" Target="embeddings/oleObject27.bin" /><Relationship Id="rId53" Type="http://schemas.openxmlformats.org/officeDocument/2006/relationships/oleObject" Target="embeddings/oleObject28.bin" /><Relationship Id="rId54" Type="http://schemas.openxmlformats.org/officeDocument/2006/relationships/oleObject" Target="embeddings/oleObject29.bin" /><Relationship Id="rId55" Type="http://schemas.openxmlformats.org/officeDocument/2006/relationships/oleObject" Target="embeddings/oleObject30.bin" /><Relationship Id="rId56" Type="http://schemas.openxmlformats.org/officeDocument/2006/relationships/oleObject" Target="embeddings/oleObject31.bin" /><Relationship Id="rId57" Type="http://schemas.openxmlformats.org/officeDocument/2006/relationships/oleObject" Target="embeddings/oleObject32.bin" /><Relationship Id="rId58" Type="http://schemas.openxmlformats.org/officeDocument/2006/relationships/oleObject" Target="embeddings/oleObject33.bin" /><Relationship Id="rId59" Type="http://schemas.openxmlformats.org/officeDocument/2006/relationships/oleObject" Target="embeddings/oleObject34.bin" /><Relationship Id="rId6" Type="http://schemas.openxmlformats.org/officeDocument/2006/relationships/image" Target="media/image2.wmf" /><Relationship Id="rId60" Type="http://schemas.openxmlformats.org/officeDocument/2006/relationships/hyperlink" Target="https://d.book118.com/177002133152006053" TargetMode="External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image" Target="media/image3.wmf" /><Relationship Id="rId8" Type="http://schemas.openxmlformats.org/officeDocument/2006/relationships/oleObject" Target="embeddings/oleObject1.bin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8B77-5DE3-4FE0-B44C-188FD4560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6171</Words>
  <Characters>6616</Characters>
  <Application>Microsoft Office Word</Application>
  <DocSecurity>0</DocSecurity>
  <Lines>149</Lines>
  <Paragraphs>41</Paragraphs>
  <ScaleCrop>false</ScaleCrop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格谦教育收集整理</dc:title>
  <cp:lastModifiedBy>相忘2021。</cp:lastModifiedBy>
  <cp:revision>10</cp:revision>
  <dcterms:created xsi:type="dcterms:W3CDTF">2023-07-19T08:20:00Z</dcterms:created>
  <dcterms:modified xsi:type="dcterms:W3CDTF">2024-03-11T11:35:41Z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8BA6EA5FFC80407183D4979C7CD8F2FF_13</vt:lpwstr>
  </property>
  <property fmtid="{D5CDD505-2E9C-101B-9397-08002B2CF9AE}" pid="3" name="KSOProductBuildVer">
    <vt:lpwstr>2052-12.1.0.16364</vt:lpwstr>
  </property>
</Properties>
</file>