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营养品行业相关公司筹备报告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1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_Toc30913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_Toc19341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_Toc13801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_Toc23447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_Toc8141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_Toc18524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2" w:history="1">
        <w:r>
          <w:rPr>
            <w:rFonts w:ascii="仿宋" w:eastAsia="仿宋" w:hAnsi="仿宋" w:cs="仿宋" w:hint="eastAsia"/>
            <w:lang w:eastAsia="zh-CN"/>
          </w:rPr>
          <w:t>(七)、营养品项目建设必要性分析</w:t>
        </w:r>
        <w:r>
          <w:tab/>
        </w:r>
        <w:r>
          <w:fldChar w:fldCharType="begin"/>
        </w:r>
        <w:r>
          <w:instrText xml:space="preserve"> PAGEREF _Toc6032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三、营养品项目概况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0" w:history="1">
        <w:r>
          <w:rPr>
            <w:rFonts w:ascii="仿宋" w:eastAsia="仿宋" w:hAnsi="仿宋" w:cs="仿宋" w:hint="eastAsia"/>
            <w:lang w:eastAsia="zh-CN"/>
          </w:rPr>
          <w:t>(二)、营养品项目提出的理由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" w:history="1">
        <w:r>
          <w:rPr>
            <w:rFonts w:ascii="仿宋" w:eastAsia="仿宋" w:hAnsi="仿宋" w:cs="仿宋" w:hint="eastAsia"/>
            <w:lang w:eastAsia="zh-CN"/>
          </w:rPr>
          <w:t>(三)、营养品项目选址</w:t>
        </w:r>
        <w:r>
          <w:tab/>
        </w:r>
        <w:r>
          <w:fldChar w:fldCharType="begin"/>
        </w:r>
        <w:r>
          <w:instrText xml:space="preserve"> PAGEREF _Toc407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_Toc26543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_Toc27232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9" w:history="1">
        <w:r>
          <w:rPr>
            <w:rFonts w:ascii="仿宋" w:eastAsia="仿宋" w:hAnsi="仿宋" w:cs="仿宋" w:hint="eastAsia"/>
            <w:lang w:eastAsia="zh-CN"/>
          </w:rPr>
          <w:t>(六)、营养品项目投资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(七)、营养品项目进度规划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_Toc19522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0" w:history="1">
        <w:r>
          <w:rPr>
            <w:rFonts w:ascii="仿宋" w:eastAsia="仿宋" w:hAnsi="仿宋" w:cs="仿宋" w:hint="eastAsia"/>
            <w:lang w:eastAsia="zh-CN"/>
          </w:rPr>
          <w:t>(九)、营养品项目综合评价</w:t>
        </w:r>
        <w:r>
          <w:tab/>
        </w:r>
        <w:r>
          <w:fldChar w:fldCharType="begin"/>
        </w:r>
        <w:r>
          <w:instrText xml:space="preserve"> PAGEREF _Toc25830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_Toc17794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_Toc9049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_Toc8713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_Toc17924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_Toc9731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_Toc7661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_Toc16669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_Toc29109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2" w:history="1">
        <w:r>
          <w:rPr>
            <w:rFonts w:ascii="仿宋" w:eastAsia="仿宋" w:hAnsi="仿宋" w:cs="仿宋" w:hint="eastAsia"/>
            <w:lang w:eastAsia="zh-CN"/>
          </w:rPr>
          <w:t>(一)、营养品项目背景分析</w:t>
        </w:r>
        <w:r>
          <w:tab/>
        </w:r>
        <w:r>
          <w:fldChar w:fldCharType="begin"/>
        </w:r>
        <w:r>
          <w:instrText xml:space="preserve"> PAGEREF _Toc27722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(二)、营养品项目建设必要性分析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_Toc15770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_Toc21051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_Toc12234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_Toc25433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8" w:history="1">
        <w:r>
          <w:rPr>
            <w:rFonts w:ascii="仿宋" w:eastAsia="仿宋" w:hAnsi="仿宋" w:cs="仿宋" w:hint="eastAsia"/>
            <w:lang w:eastAsia="zh-CN"/>
          </w:rPr>
          <w:t>(五)、营养品项目总投资</w:t>
        </w:r>
        <w:r>
          <w:tab/>
        </w:r>
        <w:r>
          <w:fldChar w:fldCharType="begin"/>
        </w:r>
        <w:r>
          <w:instrText xml:space="preserve"> PAGEREF _Toc14458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_Toc23315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_Toc29221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(一)、营养品项目进度安排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eastAsia="zh-CN"/>
          </w:rPr>
          <w:t>(二)、营养品项目实施保障措施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7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_Toc6186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_Toc7670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_Toc11976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1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4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6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https://d.book118.com/177011110063006032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7011110063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2024-01-12T08:27:00Z</dcterms:created>
  <dcterms:modified xsi:type="dcterms:W3CDTF">2024-01-12T08:27:25Z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57D9CB52A8384C2ABC19B903C9E5CE40_11</vt:lpwstr>
  </property>
  <property fmtid="{D5CDD505-2E9C-101B-9397-08002B2CF9AE}" pid="3" name="KSOProductBuildVer">
    <vt:lpwstr>2052-12.1.0.16120</vt:lpwstr>
  </property>
</Properties>
</file>