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水质监测系统项目安全调研评估报告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18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_Toc32181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0" w:history="1">
        <w:r>
          <w:rPr>
            <w:rFonts w:ascii="仿宋" w:eastAsia="仿宋" w:hAnsi="仿宋" w:cs="仿宋" w:hint="eastAsia"/>
            <w:lang w:eastAsia="zh-CN"/>
          </w:rPr>
          <w:t>一、薪酬制度管理</w:t>
        </w:r>
        <w:r>
          <w:tab/>
        </w:r>
        <w:r>
          <w:fldChar w:fldCharType="begin"/>
        </w:r>
        <w:r>
          <w:instrText xml:space="preserve"> PAGEREF _Toc16820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0" w:history="1">
        <w:r>
          <w:rPr>
            <w:rFonts w:ascii="仿宋" w:eastAsia="仿宋" w:hAnsi="仿宋" w:cs="仿宋" w:hint="eastAsia"/>
            <w:lang w:eastAsia="zh-CN"/>
          </w:rPr>
          <w:t>(一)、薪酬管理制度</w:t>
        </w:r>
        <w:r>
          <w:tab/>
        </w:r>
        <w:r>
          <w:fldChar w:fldCharType="begin"/>
        </w:r>
        <w:r>
          <w:instrText xml:space="preserve"> PAGEREF _Toc22260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1" w:history="1">
        <w:r>
          <w:rPr>
            <w:rFonts w:ascii="仿宋" w:eastAsia="仿宋" w:hAnsi="仿宋" w:cs="仿宋" w:hint="eastAsia"/>
            <w:lang w:eastAsia="zh-CN"/>
          </w:rPr>
          <w:t>(二)、奖金制度的制定</w:t>
        </w:r>
        <w:r>
          <w:tab/>
        </w:r>
        <w:r>
          <w:fldChar w:fldCharType="begin"/>
        </w:r>
        <w:r>
          <w:instrText xml:space="preserve"> PAGEREF _Toc10151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3" w:history="1">
        <w:r>
          <w:rPr>
            <w:rFonts w:ascii="仿宋" w:eastAsia="仿宋" w:hAnsi="仿宋" w:cs="仿宋" w:hint="eastAsia"/>
            <w:lang w:eastAsia="zh-CN"/>
          </w:rPr>
          <w:t>(三)、岗位薪酬体系设计</w:t>
        </w:r>
        <w:r>
          <w:tab/>
        </w:r>
        <w:r>
          <w:fldChar w:fldCharType="begin"/>
        </w:r>
        <w:r>
          <w:instrText xml:space="preserve"> PAGEREF _Toc10153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9" w:history="1">
        <w:r>
          <w:rPr>
            <w:rFonts w:ascii="仿宋" w:eastAsia="仿宋" w:hAnsi="仿宋" w:cs="仿宋" w:hint="eastAsia"/>
            <w:lang w:eastAsia="zh-CN"/>
          </w:rPr>
          <w:t>(四)、绩效薪酬体系设计</w:t>
        </w:r>
        <w:r>
          <w:tab/>
        </w:r>
        <w:r>
          <w:fldChar w:fldCharType="begin"/>
        </w:r>
        <w:r>
          <w:instrText xml:space="preserve"> PAGEREF _Toc9989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63" w:history="1">
        <w:r>
          <w:rPr>
            <w:rFonts w:ascii="仿宋" w:eastAsia="仿宋" w:hAnsi="仿宋" w:cs="仿宋" w:hint="eastAsia"/>
            <w:lang w:eastAsia="zh-CN"/>
          </w:rPr>
          <w:t>二、风险因素分析及规避措施</w:t>
        </w:r>
        <w:r>
          <w:tab/>
        </w:r>
        <w:r>
          <w:fldChar w:fldCharType="begin"/>
        </w:r>
        <w:r>
          <w:instrText xml:space="preserve"> PAGEREF _Toc27063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4" w:history="1">
        <w:r>
          <w:rPr>
            <w:rFonts w:ascii="仿宋" w:eastAsia="仿宋" w:hAnsi="仿宋" w:cs="仿宋" w:hint="eastAsia"/>
            <w:lang w:eastAsia="zh-CN"/>
          </w:rPr>
          <w:t>(一)、社会影响评价范围及内容的界定</w:t>
        </w:r>
        <w:r>
          <w:tab/>
        </w:r>
        <w:r>
          <w:fldChar w:fldCharType="begin"/>
        </w:r>
        <w:r>
          <w:instrText xml:space="preserve"> PAGEREF _Toc25214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7" w:history="1">
        <w:r>
          <w:rPr>
            <w:rFonts w:ascii="仿宋" w:eastAsia="仿宋" w:hAnsi="仿宋" w:cs="仿宋" w:hint="eastAsia"/>
            <w:lang w:eastAsia="zh-CN"/>
          </w:rPr>
          <w:t>(二)、社会影响因素分析</w:t>
        </w:r>
        <w:r>
          <w:tab/>
        </w:r>
        <w:r>
          <w:fldChar w:fldCharType="begin"/>
        </w:r>
        <w:r>
          <w:instrText xml:space="preserve"> PAGEREF _Toc27657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7" w:history="1">
        <w:r>
          <w:rPr>
            <w:rFonts w:ascii="仿宋" w:eastAsia="仿宋" w:hAnsi="仿宋" w:cs="仿宋" w:hint="eastAsia"/>
            <w:lang w:eastAsia="zh-CN"/>
          </w:rPr>
          <w:t>(三)、社会影响效果分析</w:t>
        </w:r>
        <w:r>
          <w:tab/>
        </w:r>
        <w:r>
          <w:fldChar w:fldCharType="begin"/>
        </w:r>
        <w:r>
          <w:instrText xml:space="preserve"> PAGEREF _Toc4217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6" w:history="1">
        <w:r>
          <w:rPr>
            <w:rFonts w:ascii="仿宋" w:eastAsia="仿宋" w:hAnsi="仿宋" w:cs="仿宋" w:hint="eastAsia"/>
            <w:lang w:eastAsia="zh-CN"/>
          </w:rPr>
          <w:t>三、水质监测系统行业发展分析</w:t>
        </w:r>
        <w:r>
          <w:tab/>
        </w:r>
        <w:r>
          <w:fldChar w:fldCharType="begin"/>
        </w:r>
        <w:r>
          <w:instrText xml:space="preserve"> PAGEREF _Toc18916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1" w:history="1">
        <w:r>
          <w:rPr>
            <w:rFonts w:ascii="仿宋" w:eastAsia="仿宋" w:hAnsi="仿宋" w:cs="仿宋" w:hint="eastAsia"/>
            <w:lang w:eastAsia="zh-CN"/>
          </w:rPr>
          <w:t>(一)、水质监测系统行业发展总体概况</w:t>
        </w:r>
        <w:r>
          <w:tab/>
        </w:r>
        <w:r>
          <w:fldChar w:fldCharType="begin"/>
        </w:r>
        <w:r>
          <w:instrText xml:space="preserve"> PAGEREF _Toc11171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1" w:history="1">
        <w:r>
          <w:rPr>
            <w:rFonts w:ascii="仿宋" w:eastAsia="仿宋" w:hAnsi="仿宋" w:cs="仿宋" w:hint="eastAsia"/>
            <w:lang w:eastAsia="zh-CN"/>
          </w:rPr>
          <w:t>(二)、水质监测系统行业发展背景</w:t>
        </w:r>
        <w:r>
          <w:tab/>
        </w:r>
        <w:r>
          <w:fldChar w:fldCharType="begin"/>
        </w:r>
        <w:r>
          <w:instrText xml:space="preserve"> PAGEREF _Toc5591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0" w:history="1">
        <w:r>
          <w:rPr>
            <w:rFonts w:ascii="仿宋" w:eastAsia="仿宋" w:hAnsi="仿宋" w:cs="仿宋" w:hint="eastAsia"/>
            <w:lang w:eastAsia="zh-CN"/>
          </w:rPr>
          <w:t>(三)、水质监测系统行业发展前景</w:t>
        </w:r>
        <w:r>
          <w:tab/>
        </w:r>
        <w:r>
          <w:fldChar w:fldCharType="begin"/>
        </w:r>
        <w:r>
          <w:instrText xml:space="preserve"> PAGEREF _Toc15510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74" w:history="1">
        <w:r>
          <w:rPr>
            <w:rFonts w:ascii="仿宋" w:eastAsia="仿宋" w:hAnsi="仿宋" w:cs="仿宋" w:hint="eastAsia"/>
            <w:lang w:eastAsia="zh-CN"/>
          </w:rPr>
          <w:t>四、水质监测系统项目建设背景</w:t>
        </w:r>
        <w:r>
          <w:tab/>
        </w:r>
        <w:r>
          <w:fldChar w:fldCharType="begin"/>
        </w:r>
        <w:r>
          <w:instrText xml:space="preserve"> PAGEREF _Toc7474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5" w:history="1">
        <w:r>
          <w:rPr>
            <w:rFonts w:ascii="仿宋" w:eastAsia="仿宋" w:hAnsi="仿宋" w:cs="仿宋" w:hint="eastAsia"/>
            <w:lang w:eastAsia="zh-CN"/>
          </w:rPr>
          <w:t>(一)、水质监测系统项目提出背景</w:t>
        </w:r>
        <w:r>
          <w:tab/>
        </w:r>
        <w:r>
          <w:fldChar w:fldCharType="begin"/>
        </w:r>
        <w:r>
          <w:instrText xml:space="preserve"> PAGEREF _Toc11775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7" w:history="1">
        <w:r>
          <w:rPr>
            <w:rFonts w:ascii="仿宋" w:eastAsia="仿宋" w:hAnsi="仿宋" w:cs="仿宋" w:hint="eastAsia"/>
            <w:lang w:eastAsia="zh-CN"/>
          </w:rPr>
          <w:t>(二)、水质监测系统项目建设的必要性</w:t>
        </w:r>
        <w:r>
          <w:tab/>
        </w:r>
        <w:r>
          <w:fldChar w:fldCharType="begin"/>
        </w:r>
        <w:r>
          <w:instrText xml:space="preserve"> PAGEREF _Toc4137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5" w:history="1">
        <w:r>
          <w:rPr>
            <w:rFonts w:ascii="仿宋" w:eastAsia="仿宋" w:hAnsi="仿宋" w:cs="仿宋" w:hint="eastAsia"/>
            <w:lang w:eastAsia="zh-CN"/>
          </w:rPr>
          <w:t>(三)、水质监测系统项目建设的可行性</w:t>
        </w:r>
        <w:r>
          <w:tab/>
        </w:r>
        <w:r>
          <w:fldChar w:fldCharType="begin"/>
        </w:r>
        <w:r>
          <w:instrText xml:space="preserve"> PAGEREF _Toc26285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52" w:history="1">
        <w:r>
          <w:rPr>
            <w:rFonts w:ascii="仿宋" w:eastAsia="仿宋" w:hAnsi="仿宋" w:cs="仿宋" w:hint="eastAsia"/>
            <w:lang w:eastAsia="zh-CN"/>
          </w:rPr>
          <w:t>五、水质监测系统项目文档管理</w:t>
        </w:r>
        <w:r>
          <w:tab/>
        </w:r>
        <w:r>
          <w:fldChar w:fldCharType="begin"/>
        </w:r>
        <w:r>
          <w:instrText xml:space="preserve"> PAGEREF _Toc31752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_Toc371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3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_Toc12333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6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_Toc30916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64" w:history="1">
        <w:r>
          <w:rPr>
            <w:rFonts w:ascii="仿宋" w:eastAsia="仿宋" w:hAnsi="仿宋" w:cs="仿宋" w:hint="eastAsia"/>
            <w:lang w:eastAsia="zh-CN"/>
          </w:rPr>
          <w:t>六、投资估算与资金筹措</w:t>
        </w:r>
        <w:r>
          <w:tab/>
        </w:r>
        <w:r>
          <w:fldChar w:fldCharType="begin"/>
        </w:r>
        <w:r>
          <w:instrText xml:space="preserve"> PAGEREF _Toc11164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" w:history="1">
        <w:r>
          <w:rPr>
            <w:rFonts w:ascii="仿宋" w:eastAsia="仿宋" w:hAnsi="仿宋" w:cs="仿宋" w:hint="eastAsia"/>
            <w:lang w:eastAsia="zh-CN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_Toc3180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2" w:history="1">
        <w:r>
          <w:rPr>
            <w:rFonts w:ascii="仿宋" w:eastAsia="仿宋" w:hAnsi="仿宋" w:cs="仿宋" w:hint="eastAsia"/>
            <w:lang w:eastAsia="zh-CN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_Toc24682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2" w:history="1">
        <w:r>
          <w:rPr>
            <w:rFonts w:ascii="仿宋" w:eastAsia="仿宋" w:hAnsi="仿宋" w:cs="仿宋" w:hint="eastAsia"/>
            <w:lang w:eastAsia="zh-CN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_Toc6612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0" w:history="1">
        <w:r>
          <w:rPr>
            <w:rFonts w:ascii="仿宋" w:eastAsia="仿宋" w:hAnsi="仿宋" w:cs="仿宋" w:hint="eastAsia"/>
            <w:lang w:eastAsia="zh-CN"/>
          </w:rPr>
          <w:t>(四)、资金筹措</w:t>
        </w:r>
        <w:r>
          <w:tab/>
        </w:r>
        <w:r>
          <w:fldChar w:fldCharType="begin"/>
        </w:r>
        <w:r>
          <w:instrText xml:space="preserve"> PAGEREF _Toc17240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43" w:history="1">
        <w:r>
          <w:rPr>
            <w:rFonts w:ascii="仿宋" w:eastAsia="仿宋" w:hAnsi="仿宋" w:cs="仿宋" w:hint="eastAsia"/>
            <w:lang w:eastAsia="zh-CN"/>
          </w:rPr>
          <w:t>七、水质监测系统行业行业发展形势</w:t>
        </w:r>
        <w:r>
          <w:tab/>
        </w:r>
        <w:r>
          <w:fldChar w:fldCharType="begin"/>
        </w:r>
        <w:r>
          <w:instrText xml:space="preserve"> PAGEREF _Toc9143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4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_Toc4424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1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_Toc27701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9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_Toc16769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3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_Toc23703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9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_Toc4819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2" w:history="1">
        <w:r>
          <w:rPr>
            <w:rFonts w:ascii="仿宋" w:eastAsia="仿宋" w:hAnsi="仿宋" w:cs="仿宋" w:hint="eastAsia"/>
            <w:lang w:eastAsia="zh-CN"/>
          </w:rPr>
          <w:t>八、合规性与法律事务</w:t>
        </w:r>
        <w:r>
          <w:tab/>
        </w:r>
        <w:r>
          <w:fldChar w:fldCharType="begin"/>
        </w:r>
        <w:r>
          <w:instrText xml:space="preserve"> PAGEREF _Toc4182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4" w:history="1">
        <w:r>
          <w:rPr>
            <w:rFonts w:ascii="仿宋" w:eastAsia="仿宋" w:hAnsi="仿宋" w:cs="仿宋" w:hint="eastAsia"/>
            <w:lang w:eastAsia="zh-CN"/>
          </w:rPr>
          <w:t>(一)、合规性政策</w:t>
        </w:r>
        <w:r>
          <w:tab/>
        </w:r>
        <w:r>
          <w:fldChar w:fldCharType="begin"/>
        </w:r>
        <w:r>
          <w:instrText xml:space="preserve"> PAGEREF _Toc21274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5" w:history="1">
        <w:r>
          <w:rPr>
            <w:rFonts w:ascii="仿宋" w:eastAsia="仿宋" w:hAnsi="仿宋" w:cs="仿宋" w:hint="eastAsia"/>
            <w:lang w:eastAsia="zh-CN"/>
          </w:rPr>
          <w:t>(二)、法律风险防范与应对</w:t>
        </w:r>
        <w:r>
          <w:tab/>
        </w:r>
        <w:r>
          <w:fldChar w:fldCharType="begin"/>
        </w:r>
        <w:r>
          <w:instrText xml:space="preserve"> PAGEREF _Toc17685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2" w:history="1">
        <w:r>
          <w:rPr>
            <w:rFonts w:ascii="仿宋" w:eastAsia="仿宋" w:hAnsi="仿宋" w:cs="仿宋" w:hint="eastAsia"/>
            <w:lang w:eastAsia="zh-CN"/>
          </w:rPr>
          <w:t>(三)、合同审查与法律意见书</w:t>
        </w:r>
        <w:r>
          <w:tab/>
        </w:r>
        <w:r>
          <w:fldChar w:fldCharType="begin"/>
        </w:r>
        <w:r>
          <w:instrText xml:space="preserve"> PAGEREF _Toc15292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05" w:history="1">
        <w:r>
          <w:rPr>
            <w:rFonts w:ascii="仿宋" w:eastAsia="仿宋" w:hAnsi="仿宋" w:cs="仿宋" w:hint="eastAsia"/>
            <w:lang w:eastAsia="zh-CN"/>
          </w:rPr>
          <w:t>九、SWOT分析说明</w:t>
        </w:r>
        <w:r>
          <w:tab/>
        </w:r>
        <w:r>
          <w:fldChar w:fldCharType="begin"/>
        </w:r>
        <w:r>
          <w:instrText xml:space="preserve"> PAGEREF _Toc16305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_Toc21254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_Toc30360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11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_Toc5118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8" w:history="1">
        <w:r>
          <w:rPr>
            <w:rFonts w:ascii="仿宋" w:eastAsia="仿宋" w:hAnsi="仿宋" w:cs="仿宋" w:hint="eastAsia"/>
            <w:lang w:eastAsia="zh-CN"/>
          </w:rPr>
          <w:t>十、风险管理策略和内部控制体系</w:t>
        </w:r>
        <w:r>
          <w:tab/>
        </w:r>
        <w:r>
          <w:fldChar w:fldCharType="begin"/>
        </w:r>
        <w:r>
          <w:instrText xml:space="preserve"> PAGEREF _Toc17518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5" w:history="1">
        <w:r>
          <w:rPr>
            <w:rFonts w:ascii="仿宋" w:eastAsia="仿宋" w:hAnsi="仿宋" w:cs="仿宋" w:hint="eastAsia"/>
            <w:lang w:eastAsia="zh-CN"/>
          </w:rPr>
          <w:t>(一)、主要风险因素及来源分析</w:t>
        </w:r>
        <w:r>
          <w:tab/>
        </w:r>
        <w:r>
          <w:fldChar w:fldCharType="begin"/>
        </w:r>
        <w:r>
          <w:instrText xml:space="preserve"> PAGEREF _Toc14005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3" w:history="1">
        <w:r>
          <w:rPr>
            <w:rFonts w:ascii="仿宋" w:eastAsia="仿宋" w:hAnsi="仿宋" w:cs="仿宋" w:hint="eastAsia"/>
            <w:lang w:eastAsia="zh-CN"/>
          </w:rPr>
          <w:t>(二)、风险应对策略和措施</w:t>
        </w:r>
        <w:r>
          <w:tab/>
        </w:r>
        <w:r>
          <w:fldChar w:fldCharType="begin"/>
        </w:r>
        <w:r>
          <w:instrText xml:space="preserve"> PAGEREF _Toc26253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5" w:history="1">
        <w:r>
          <w:rPr>
            <w:rFonts w:ascii="仿宋" w:eastAsia="仿宋" w:hAnsi="仿宋" w:cs="仿宋" w:hint="eastAsia"/>
            <w:lang w:eastAsia="zh-CN"/>
          </w:rPr>
          <w:t>(三)、内部控制与审计体系</w:t>
        </w:r>
        <w:r>
          <w:tab/>
        </w:r>
        <w:r>
          <w:fldChar w:fldCharType="begin"/>
        </w:r>
        <w:r>
          <w:instrText xml:space="preserve"> PAGEREF _Toc20135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4" w:history="1">
        <w:r>
          <w:rPr>
            <w:rFonts w:ascii="仿宋" w:eastAsia="仿宋" w:hAnsi="仿宋" w:cs="仿宋" w:hint="eastAsia"/>
            <w:lang w:eastAsia="zh-CN"/>
          </w:rPr>
          <w:t>十一、环境可持续性管理</w:t>
        </w:r>
        <w:r>
          <w:tab/>
        </w:r>
        <w:r>
          <w:fldChar w:fldCharType="begin"/>
        </w:r>
        <w:r>
          <w:instrText xml:space="preserve"> PAGEREF _Toc19554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8" w:history="1">
        <w:r>
          <w:rPr>
            <w:rFonts w:ascii="仿宋" w:eastAsia="仿宋" w:hAnsi="仿宋" w:cs="仿宋" w:hint="eastAsia"/>
            <w:lang w:eastAsia="zh-CN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_Toc6728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5" w:history="1">
        <w:r>
          <w:rPr>
            <w:rFonts w:ascii="仿宋" w:eastAsia="仿宋" w:hAnsi="仿宋" w:cs="仿宋" w:hint="eastAsia"/>
            <w:lang w:eastAsia="zh-CN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_Toc24515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7" w:history="1">
        <w:r>
          <w:rPr>
            <w:rFonts w:ascii="仿宋" w:eastAsia="仿宋" w:hAnsi="仿宋" w:cs="仿宋" w:hint="eastAsia"/>
            <w:lang w:eastAsia="zh-CN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_Toc13437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5" w:history="1">
        <w:r>
          <w:rPr>
            <w:rFonts w:ascii="仿宋" w:eastAsia="仿宋" w:hAnsi="仿宋" w:cs="仿宋" w:hint="eastAsia"/>
            <w:lang w:eastAsia="zh-CN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_Toc28355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60" w:history="1">
        <w:r>
          <w:rPr>
            <w:rFonts w:ascii="仿宋" w:eastAsia="仿宋" w:hAnsi="仿宋" w:cs="仿宋" w:hint="eastAsia"/>
            <w:lang w:eastAsia="zh-CN"/>
          </w:rPr>
          <w:t>十二、水质监测系统行业市场地位与竞争战略</w:t>
        </w:r>
        <w:r>
          <w:tab/>
        </w:r>
        <w:r>
          <w:fldChar w:fldCharType="begin"/>
        </w:r>
        <w:r>
          <w:instrText xml:space="preserve"> PAGEREF _Toc24260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3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_Toc6583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5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_Toc20905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04" w:history="1">
        <w:r>
          <w:rPr>
            <w:rFonts w:ascii="仿宋" w:eastAsia="仿宋" w:hAnsi="仿宋" w:cs="仿宋" w:hint="eastAsia"/>
            <w:lang w:eastAsia="zh-CN"/>
          </w:rPr>
          <w:t>十三、水质监测系统项目实施进度计划</w:t>
        </w:r>
        <w:r>
          <w:tab/>
        </w:r>
        <w:r>
          <w:fldChar w:fldCharType="begin"/>
        </w:r>
        <w:r>
          <w:instrText xml:space="preserve"> PAGEREF _Toc4704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_Toc28103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_Toc15710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_Toc14821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_Toc4191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_Toc16114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3" w:history="1">
        <w:r>
          <w:rPr>
            <w:rFonts w:ascii="仿宋" w:eastAsia="仿宋" w:hAnsi="仿宋" w:cs="仿宋" w:hint="eastAsia"/>
            <w:lang w:eastAsia="zh-CN"/>
          </w:rPr>
          <w:t>(六)、水质监测系统项目实施保障</w:t>
        </w:r>
        <w:r>
          <w:tab/>
        </w:r>
        <w:r>
          <w:fldChar w:fldCharType="begin"/>
        </w:r>
        <w:r>
          <w:instrText xml:space="preserve"> PAGEREF _Toc6823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0" w:history="1">
        <w:r>
          <w:rPr>
            <w:rFonts w:ascii="仿宋" w:eastAsia="仿宋" w:hAnsi="仿宋" w:cs="仿宋" w:hint="eastAsia"/>
            <w:lang w:eastAsia="zh-CN"/>
          </w:rPr>
          <w:t>十四、组织架构分析</w:t>
        </w:r>
        <w:r>
          <w:tab/>
        </w:r>
        <w:r>
          <w:fldChar w:fldCharType="begin"/>
        </w:r>
        <w:r>
          <w:instrText xml:space="preserve"> PAGEREF _Toc6380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5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_Toc21215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_Toc3063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26" w:history="1">
        <w:r>
          <w:rPr>
            <w:rFonts w:ascii="仿宋" w:eastAsia="仿宋" w:hAnsi="仿宋" w:cs="仿宋" w:hint="eastAsia"/>
            <w:lang w:eastAsia="zh-CN"/>
          </w:rPr>
          <w:t>十五、安全与环境责任体系</w:t>
        </w:r>
        <w:r>
          <w:tab/>
        </w:r>
        <w:r>
          <w:fldChar w:fldCharType="begin"/>
        </w:r>
        <w:r>
          <w:instrText xml:space="preserve"> PAGEREF _Toc23626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0" w:history="1">
        <w:r>
          <w:rPr>
            <w:rFonts w:ascii="仿宋" w:eastAsia="仿宋" w:hAnsi="仿宋" w:cs="仿宋" w:hint="eastAsia"/>
            <w:lang w:eastAsia="zh-CN"/>
          </w:rPr>
          <w:t>(一)、责任分工</w:t>
        </w:r>
        <w:r>
          <w:tab/>
        </w:r>
        <w:r>
          <w:fldChar w:fldCharType="begin"/>
        </w:r>
        <w:r>
          <w:instrText xml:space="preserve"> PAGEREF _Toc10030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9" w:history="1">
        <w:r>
          <w:rPr>
            <w:rFonts w:ascii="仿宋" w:eastAsia="仿宋" w:hAnsi="仿宋" w:cs="仿宋" w:hint="eastAsia"/>
            <w:lang w:eastAsia="zh-CN"/>
          </w:rPr>
          <w:t>(二)、安全与环境管理人员配备</w:t>
        </w:r>
        <w:r>
          <w:tab/>
        </w:r>
        <w:r>
          <w:fldChar w:fldCharType="begin"/>
        </w:r>
        <w:r>
          <w:instrText xml:space="preserve"> PAGEREF _Toc18139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" w:history="1">
        <w:r>
          <w:rPr>
            <w:rFonts w:ascii="仿宋" w:eastAsia="仿宋" w:hAnsi="仿宋" w:cs="仿宋" w:hint="eastAsia"/>
            <w:lang w:eastAsia="zh-CN"/>
          </w:rPr>
          <w:t>(三)、责任追究机制</w:t>
        </w:r>
        <w:r>
          <w:tab/>
        </w:r>
        <w:r>
          <w:fldChar w:fldCharType="begin"/>
        </w:r>
        <w:r>
          <w:instrText xml:space="preserve"> PAGEREF _Toc2803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2" w:history="1">
        <w:r>
          <w:rPr>
            <w:rFonts w:ascii="仿宋" w:eastAsia="仿宋" w:hAnsi="仿宋" w:cs="仿宋" w:hint="eastAsia"/>
            <w:lang w:eastAsia="zh-CN"/>
          </w:rPr>
          <w:t>(四)、绩效考核</w:t>
        </w:r>
        <w:r>
          <w:tab/>
        </w:r>
        <w:r>
          <w:fldChar w:fldCharType="begin"/>
        </w:r>
        <w:r>
          <w:instrText xml:space="preserve"> PAGEREF _Toc10432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17" w:history="1">
        <w:r>
          <w:rPr>
            <w:rFonts w:ascii="仿宋" w:eastAsia="仿宋" w:hAnsi="仿宋" w:cs="仿宋" w:hint="eastAsia"/>
            <w:lang w:eastAsia="zh-CN"/>
          </w:rPr>
          <w:t>十六、安全与劳动保护</w:t>
        </w:r>
        <w:r>
          <w:tab/>
        </w:r>
        <w:r>
          <w:fldChar w:fldCharType="begin"/>
        </w:r>
        <w:r>
          <w:instrText xml:space="preserve"> PAGEREF _Toc22217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3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_Toc9553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9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_Toc8959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0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_Toc21650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37" w:history="1">
        <w:r>
          <w:rPr>
            <w:rFonts w:ascii="仿宋" w:eastAsia="仿宋" w:hAnsi="仿宋" w:cs="仿宋" w:hint="eastAsia"/>
            <w:lang w:eastAsia="zh-CN"/>
          </w:rPr>
          <w:t>十七、管理团队</w:t>
        </w:r>
        <w:r>
          <w:tab/>
        </w:r>
        <w:r>
          <w:fldChar w:fldCharType="begin"/>
        </w:r>
        <w:r>
          <w:instrText xml:space="preserve"> PAGEREF _Toc19637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6" w:history="1">
        <w:r>
          <w:rPr>
            <w:rFonts w:ascii="仿宋" w:eastAsia="仿宋" w:hAnsi="仿宋" w:cs="仿宋" w:hint="eastAsia"/>
            <w:lang w:eastAsia="zh-CN"/>
          </w:rPr>
          <w:t>(一)、1 管理层简介</w:t>
        </w:r>
        <w:r>
          <w:tab/>
        </w:r>
        <w:r>
          <w:fldChar w:fldCharType="begin"/>
        </w:r>
        <w:r>
          <w:instrText xml:space="preserve"> PAGEREF _Toc22436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5" w:history="1">
        <w:r>
          <w:rPr>
            <w:rFonts w:ascii="仿宋" w:eastAsia="仿宋" w:hAnsi="仿宋" w:cs="仿宋" w:hint="eastAsia"/>
            <w:lang w:eastAsia="zh-CN"/>
          </w:rPr>
          <w:t>(二)、组织结构</w:t>
        </w:r>
        <w:r>
          <w:tab/>
        </w:r>
        <w:r>
          <w:fldChar w:fldCharType="begin"/>
        </w:r>
        <w:r>
          <w:instrText xml:space="preserve"> PAGEREF _Toc20225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" w:history="1">
        <w:r>
          <w:rPr>
            <w:rFonts w:ascii="仿宋" w:eastAsia="仿宋" w:hAnsi="仿宋" w:cs="仿宋" w:hint="eastAsia"/>
            <w:lang w:eastAsia="zh-CN"/>
          </w:rPr>
          <w:t>(三)、岗位职责</w:t>
        </w:r>
        <w:r>
          <w:tab/>
        </w:r>
        <w:r>
          <w:fldChar w:fldCharType="begin"/>
        </w:r>
        <w:r>
          <w:instrText xml:space="preserve"> PAGEREF _Toc2519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94" w:history="1">
        <w:r>
          <w:rPr>
            <w:rFonts w:ascii="仿宋" w:eastAsia="仿宋" w:hAnsi="仿宋" w:cs="仿宋" w:hint="eastAsia"/>
            <w:lang w:eastAsia="zh-CN"/>
          </w:rPr>
          <w:t>十八、经济影响分析</w:t>
        </w:r>
        <w:r>
          <w:tab/>
        </w:r>
        <w:r>
          <w:fldChar w:fldCharType="begin"/>
        </w:r>
        <w:r>
          <w:instrText xml:space="preserve"> PAGEREF _Toc31294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_Toc31552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_Toc8905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_Toc2296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_Toc27320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56" w:history="1">
        <w:r>
          <w:rPr>
            <w:rFonts w:ascii="仿宋" w:eastAsia="仿宋" w:hAnsi="仿宋" w:cs="仿宋" w:hint="eastAsia"/>
            <w:lang w:eastAsia="zh-CN"/>
          </w:rPr>
          <w:t>十九、招聘与人才发展</w:t>
        </w:r>
        <w:r>
          <w:tab/>
        </w:r>
        <w:r>
          <w:fldChar w:fldCharType="begin"/>
        </w:r>
        <w:r>
          <w:instrText xml:space="preserve"> PAGEREF _Toc18556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7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_Toc9817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5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_Toc26295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510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_Toc6510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2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_Toc24772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9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_Toc31619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4" w:history="1">
        <w:r>
          <w:rPr>
            <w:rFonts w:ascii="仿宋" w:eastAsia="仿宋" w:hAnsi="仿宋" w:cs="仿宋" w:hint="eastAsia"/>
            <w:lang w:eastAsia="zh-CN"/>
          </w:rPr>
          <w:t>二十、安全与环境考核评价</w:t>
        </w:r>
        <w:r>
          <w:tab/>
        </w:r>
        <w:r>
          <w:fldChar w:fldCharType="begin"/>
        </w:r>
        <w:r>
          <w:instrText xml:space="preserve"> PAGEREF _Toc27504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3" w:history="1">
        <w:r>
          <w:rPr>
            <w:rFonts w:ascii="仿宋" w:eastAsia="仿宋" w:hAnsi="仿宋" w:cs="仿宋" w:hint="eastAsia"/>
            <w:lang w:eastAsia="zh-CN"/>
          </w:rPr>
          <w:t>(一)、考核制度</w:t>
        </w:r>
        <w:r>
          <w:tab/>
        </w:r>
        <w:r>
          <w:fldChar w:fldCharType="begin"/>
        </w:r>
        <w:r>
          <w:instrText xml:space="preserve"> PAGEREF _Toc25563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3" w:history="1">
        <w:r>
          <w:rPr>
            <w:rFonts w:ascii="仿宋" w:eastAsia="仿宋" w:hAnsi="仿宋" w:cs="仿宋" w:hint="eastAsia"/>
            <w:lang w:eastAsia="zh-CN"/>
          </w:rPr>
          <w:t>(二)、考核内容</w:t>
        </w:r>
        <w:r>
          <w:tab/>
        </w:r>
        <w:r>
          <w:fldChar w:fldCharType="begin"/>
        </w:r>
        <w:r>
          <w:instrText xml:space="preserve"> PAGEREF _Toc18423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" w:history="1">
        <w:r>
          <w:rPr>
            <w:rFonts w:ascii="仿宋" w:eastAsia="仿宋" w:hAnsi="仿宋" w:cs="仿宋" w:hint="eastAsia"/>
            <w:lang w:eastAsia="zh-CN"/>
          </w:rPr>
          <w:t>(三)、考核方法</w:t>
        </w:r>
        <w:r>
          <w:tab/>
        </w:r>
        <w:r>
          <w:fldChar w:fldCharType="begin"/>
        </w:r>
        <w:r>
          <w:instrText xml:space="preserve"> PAGEREF _Toc442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2" w:history="1">
        <w:r>
          <w:rPr>
            <w:rFonts w:ascii="仿宋" w:eastAsia="仿宋" w:hAnsi="仿宋" w:cs="仿宋" w:hint="eastAsia"/>
            <w:lang w:eastAsia="zh-CN"/>
          </w:rPr>
          <w:t>(四)、考核结果分析</w:t>
        </w:r>
        <w:r>
          <w:tab/>
        </w:r>
        <w:r>
          <w:fldChar w:fldCharType="begin"/>
        </w:r>
        <w:r>
          <w:instrText xml:space="preserve"> PAGEREF _Toc30622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7" w:history="1">
        <w:r>
          <w:rPr>
            <w:rFonts w:ascii="仿宋" w:eastAsia="仿宋" w:hAnsi="仿宋" w:cs="仿宋" w:hint="eastAsia"/>
            <w:lang w:eastAsia="zh-CN"/>
          </w:rPr>
          <w:t>(五)、考核奖惩措施</w:t>
        </w:r>
        <w:r>
          <w:tab/>
        </w:r>
        <w:r>
          <w:fldChar w:fldCharType="begin"/>
        </w:r>
        <w:r>
          <w:instrText xml:space="preserve"> PAGEREF _Toc27677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18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820"/>
      <w:r>
        <w:rPr>
          <w:rFonts w:ascii="仿宋" w:eastAsia="仿宋" w:hAnsi="仿宋" w:cs="仿宋" w:hint="eastAsia"/>
          <w:sz w:val="28"/>
          <w:lang w:eastAsia="zh-CN"/>
        </w:rPr>
        <w:t>一、薪酬制度管理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260"/>
      <w:r>
        <w:rPr>
          <w:rFonts w:ascii="仿宋" w:eastAsia="仿宋" w:hAnsi="仿宋" w:cs="仿宋" w:hint="eastAsia"/>
          <w:lang w:eastAsia="zh-CN"/>
        </w:rPr>
        <w:t>(一)、薪酬管理制度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薪酬管理制度是企业规章制度的一部分，属于组织劳动过程和进行劳动管理的规则和制度的总和。它在企业内部扮演着类似“法律”的角色，为员工和雇主提供了关于薪酬体系的设计理念、方法、水平、支付方式等方面的规定性说明。薪酬管理制度的核心是将薪酬体系制度化，确保员工和雇主对薪酬安排的满意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https://d.book118.com/177014161112006046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水质监测系统项目安全调研评估报告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水质监测系统项目安全调研评估报告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水质监测系统项目安全调研评估报告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水质监测系统项目安全调研评估报告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水质监测系统项目安全调研评估报告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BE413C"/>
    <w:rsid w:val="4593521B"/>
    <w:rsid w:val="56BE413C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77014161112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2024-02-24T19:01:00Z</dcterms:created>
  <dcterms:modified xsi:type="dcterms:W3CDTF">2024-02-24T19:01:24Z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B8301F5FAA16466480E280D8384A7876_11</vt:lpwstr>
  </property>
  <property fmtid="{D5CDD505-2E9C-101B-9397-08002B2CF9AE}" pid="3" name="KSOProductBuildVer">
    <vt:lpwstr>2052-12.1.0.16250</vt:lpwstr>
  </property>
</Properties>
</file>