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05A9B" w:rsidP="00A05A9B">
      <w:pPr>
        <w:spacing w:before="48" w:beforeLines="20" w:after="360" w:afterLines="150" w:line="360" w:lineRule="auto"/>
        <w:jc w:val="center"/>
        <w:rPr>
          <w:rFonts w:ascii="华文中宋" w:eastAsia="华文中宋" w:hAnsi="华文中宋"/>
          <w:b/>
          <w:sz w:val="30"/>
        </w:rPr>
      </w:pPr>
      <w:r w:rsidRPr="00A05A9B">
        <w:rPr>
          <w:rFonts w:ascii="华文中宋" w:eastAsia="华文中宋" w:hAnsi="华文中宋"/>
          <w:b/>
          <w:sz w:val="30"/>
        </w:rPr>
        <w:t>2023</w:t>
      </w:r>
      <w:r w:rsidRPr="00A05A9B">
        <w:rPr>
          <w:rFonts w:ascii="华文中宋" w:eastAsia="华文中宋" w:hAnsi="华文中宋"/>
          <w:b/>
          <w:sz w:val="30"/>
        </w:rPr>
        <w:t>年淮河能源控股集团有限责任公司人员招聘考试试题及答案解析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美丽的脸往往只是平均化的结果。科学研究发现，用计算机把越多人的面孔合成在一起，新面孔就越有吸引力。两张脸合成出来的只是普通人，</w:t>
      </w:r>
      <w:r w:rsidRPr="00E0697D">
        <w:rPr>
          <w:rFonts w:ascii="Times New Roman" w:eastAsia="微软雅黑" w:hAnsi="微软雅黑" w:cs="宋体" w:hint="eastAsia"/>
          <w:szCs w:val="18"/>
        </w:rPr>
        <w:t>32</w:t>
      </w:r>
      <w:r w:rsidRPr="00E0697D">
        <w:rPr>
          <w:rFonts w:ascii="Times New Roman" w:eastAsia="微软雅黑" w:hAnsi="微软雅黑" w:cs="宋体" w:hint="eastAsia"/>
          <w:szCs w:val="18"/>
        </w:rPr>
        <w:t>张脸就可以合成出美女。这可能因为平均脸遮掩了原有的不协调，也可能因为这张平均脸非常对称，而对称正是健康的标志之一。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、普通人因为脸型常见而成为长相一般的人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、独具个性的脸常常因为非平均化而显得不够美丽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、人脸具有吸引力可能是因为协调，也可能是因为健康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、美是一种主观感受，不是所有的人都喜欢计算机合成的面孔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项对应“两张脸合成出来的只是普通人”，该项在文段中没有提及，属于无中生有，错误。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项，文段没有对“独具个性的脸”进行评价，属于无中生有，错误。</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项对应“这可能因为平均脸遮掩了原有的不协调，也可能因为这张平均脸非常对称，而对称正是健康的标</w:t>
      </w:r>
      <w:r w:rsidRPr="00E0697D">
        <w:rPr>
          <w:rFonts w:ascii="Times New Roman" w:eastAsia="微软雅黑" w:hAnsi="微软雅黑" w:cs="宋体" w:hint="eastAsia"/>
          <w:szCs w:val="18"/>
        </w:rPr>
        <w:t>志之一”，符合文意，正确。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、用青霉素治疗类风湿关节炎能迅速起效，有效缓解疾病的症状</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由“治疗类风湿关节炎的目的不仅仅是控制疾病症状，更重要的是阻止炎症对关节造成的结构性损害，最大程度的提高患者的生活质量”可知</w:t>
      </w:r>
      <w:r w:rsidRPr="003F588C">
        <w:rPr>
          <w:rFonts w:ascii="Times New Roman" w:eastAsia="微软雅黑" w:hAnsi="微软雅黑" w:cs="宋体" w:hint="eastAsia"/>
          <w:szCs w:val="18"/>
        </w:rPr>
        <w:t>AB</w:t>
      </w:r>
      <w:r w:rsidRPr="003F588C">
        <w:rPr>
          <w:rFonts w:ascii="Times New Roman" w:eastAsia="微软雅黑" w:hAnsi="微软雅黑" w:cs="宋体" w:hint="eastAsia"/>
          <w:szCs w:val="18"/>
        </w:rPr>
        <w:t>项符合文意。由“传统药物主要包括非甾体类抗炎药、皮质类固醇激素和传统改善病情的抗风湿药物”可知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项符合文意。由“近些年兴起的生物制剂具有革命性意义，不亚于当初青霉素的发明，能迅速起效，有效缓解疾病的症状。”可知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把个人婚姻从宗法制家庭中剥离出来，纳入现代民族国家的建构进程，一直是现代婚姻变革的重要目标，而爱情作为现代婚姻的基石，也介入到各种权利和不同传统对婚姻的争夺中来。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本句中介入现代婚姻争夺的因素不包括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、爱情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、权利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、传统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介入现代婚姻争夺”出现在文段结尾。根据“而爱情作为现代婚姻的基石，也介入到各种权利和不同传统对婚姻的争夺中来”，可知“爱情”“权利”和“传统”是“介入现代婚姻争夺的因素”。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法律”不是“介入现代婚姻争夺的因素”。故选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https://d.book118.com/177025136053006030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A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05A9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5A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A9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5A9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A9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5A9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A9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05A9B"/>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D9B8C1"/>
  <w15:docId w15:val="{4822FD0A-ECC0-4EF3-9F25-5B0E3087C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05A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05A9B"/>
    <w:rPr>
      <w:sz w:val="18"/>
      <w:szCs w:val="18"/>
    </w:rPr>
  </w:style>
  <w:style w:type="paragraph" w:styleId="Footer">
    <w:name w:val="footer"/>
    <w:basedOn w:val="Normal"/>
    <w:link w:val="a0"/>
    <w:unhideWhenUsed/>
    <w:rsid w:val="00A05A9B"/>
    <w:pPr>
      <w:tabs>
        <w:tab w:val="center" w:pos="4153"/>
        <w:tab w:val="right" w:pos="8306"/>
      </w:tabs>
      <w:snapToGrid w:val="0"/>
    </w:pPr>
    <w:rPr>
      <w:sz w:val="18"/>
      <w:szCs w:val="18"/>
    </w:rPr>
  </w:style>
  <w:style w:type="character" w:customStyle="1" w:styleId="a0">
    <w:name w:val="页脚 字符"/>
    <w:basedOn w:val="DefaultParagraphFont"/>
    <w:link w:val="Footer"/>
    <w:rsid w:val="00A05A9B"/>
    <w:rPr>
      <w:sz w:val="18"/>
      <w:szCs w:val="18"/>
    </w:rPr>
  </w:style>
  <w:style w:type="character" w:styleId="PageNumber">
    <w:name w:val="page number"/>
    <w:basedOn w:val="DefaultParagraphFont"/>
    <w:semiHidden/>
    <w:unhideWhenUsed/>
    <w:rsid w:val="00A05A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7025136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4230</Words>
  <Characters>24114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2024-01-11T10:33:00Z</dcterms:created>
  <dcterms:modified xsi:type="dcterms:W3CDTF">2024-01-11T10:33:00Z</dcterms:modified>
</cp:coreProperties>
</file>