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 w:history="1">
        <w:r>
          <w:rPr>
            <w:rFonts w:ascii="仿宋" w:eastAsia="仿宋" w:hAnsi="仿宋" w:cs="仿宋" w:hint="eastAsia"/>
            <w:lang w:eastAsia="zh-CN"/>
          </w:rPr>
          <w:t>序言</w:t>
        </w:r>
        <w:r>
          <w:tab/>
        </w:r>
        <w:r>
          <w:fldChar w:fldCharType="begin"/>
        </w:r>
        <w:r>
          <w:instrText xml:space="preserve"> PAGEREF _Toc3014 \h </w:instrText>
        </w:r>
        <w:r>
          <w:fldChar w:fldCharType="separate"/>
        </w:r>
        <w:r>
          <w:t>3</w:t>
        </w:r>
        <w:r>
          <w:fldChar w:fldCharType="end"/>
        </w:r>
      </w:hyperlink>
    </w:p>
    <w:p>
      <w:pPr>
        <w:pStyle w:val="TOC1"/>
        <w:tabs>
          <w:tab w:val="right" w:leader="dot" w:pos="8306"/>
        </w:tabs>
      </w:pPr>
      <w:hyperlink w:anchor="_Toc16451" w:history="1">
        <w:r>
          <w:rPr>
            <w:rFonts w:ascii="仿宋" w:eastAsia="仿宋" w:hAnsi="仿宋" w:cs="仿宋" w:hint="eastAsia"/>
            <w:lang w:eastAsia="zh-CN"/>
          </w:rPr>
          <w:t>一、锌项目选址可行性分析</w:t>
        </w:r>
        <w:r>
          <w:tab/>
        </w:r>
        <w:r>
          <w:fldChar w:fldCharType="begin"/>
        </w:r>
        <w:r>
          <w:instrText xml:space="preserve"> PAGEREF _Toc16451 \h </w:instrText>
        </w:r>
        <w:r>
          <w:fldChar w:fldCharType="separate"/>
        </w:r>
        <w:r>
          <w:t>3</w:t>
        </w:r>
        <w:r>
          <w:fldChar w:fldCharType="end"/>
        </w:r>
      </w:hyperlink>
    </w:p>
    <w:p>
      <w:pPr>
        <w:pStyle w:val="TOC2"/>
        <w:tabs>
          <w:tab w:val="right" w:leader="dot" w:pos="8306"/>
        </w:tabs>
      </w:pPr>
      <w:hyperlink w:anchor="_Toc12204" w:history="1">
        <w:r>
          <w:rPr>
            <w:rFonts w:ascii="仿宋" w:eastAsia="仿宋" w:hAnsi="仿宋" w:cs="仿宋" w:hint="eastAsia"/>
            <w:lang w:eastAsia="zh-CN"/>
          </w:rPr>
          <w:t>(一)、锌项目选址</w:t>
        </w:r>
        <w:r>
          <w:tab/>
        </w:r>
        <w:r>
          <w:fldChar w:fldCharType="begin"/>
        </w:r>
        <w:r>
          <w:instrText xml:space="preserve"> PAGEREF _Toc12204 \h </w:instrText>
        </w:r>
        <w:r>
          <w:fldChar w:fldCharType="separate"/>
        </w:r>
        <w:r>
          <w:t>3</w:t>
        </w:r>
        <w:r>
          <w:fldChar w:fldCharType="end"/>
        </w:r>
      </w:hyperlink>
    </w:p>
    <w:p>
      <w:pPr>
        <w:pStyle w:val="TOC2"/>
        <w:tabs>
          <w:tab w:val="right" w:leader="dot" w:pos="8306"/>
        </w:tabs>
      </w:pPr>
      <w:hyperlink w:anchor="_Toc29764" w:history="1">
        <w:r>
          <w:rPr>
            <w:rFonts w:ascii="仿宋" w:eastAsia="仿宋" w:hAnsi="仿宋" w:cs="仿宋" w:hint="eastAsia"/>
            <w:lang w:eastAsia="zh-CN"/>
          </w:rPr>
          <w:t>(二)、用地控制指标</w:t>
        </w:r>
        <w:r>
          <w:tab/>
        </w:r>
        <w:r>
          <w:fldChar w:fldCharType="begin"/>
        </w:r>
        <w:r>
          <w:instrText xml:space="preserve"> PAGEREF _Toc29764 \h </w:instrText>
        </w:r>
        <w:r>
          <w:fldChar w:fldCharType="separate"/>
        </w:r>
        <w:r>
          <w:t>3</w:t>
        </w:r>
        <w:r>
          <w:fldChar w:fldCharType="end"/>
        </w:r>
      </w:hyperlink>
    </w:p>
    <w:p>
      <w:pPr>
        <w:pStyle w:val="TOC2"/>
        <w:tabs>
          <w:tab w:val="right" w:leader="dot" w:pos="8306"/>
        </w:tabs>
      </w:pPr>
      <w:hyperlink w:anchor="_Toc439" w:history="1">
        <w:r>
          <w:rPr>
            <w:rFonts w:ascii="仿宋" w:eastAsia="仿宋" w:hAnsi="仿宋" w:cs="仿宋" w:hint="eastAsia"/>
            <w:lang w:eastAsia="zh-CN"/>
          </w:rPr>
          <w:t>(三)、节约用地措施</w:t>
        </w:r>
        <w:r>
          <w:tab/>
        </w:r>
        <w:r>
          <w:fldChar w:fldCharType="begin"/>
        </w:r>
        <w:r>
          <w:instrText xml:space="preserve"> PAGEREF _Toc439 \h </w:instrText>
        </w:r>
        <w:r>
          <w:fldChar w:fldCharType="separate"/>
        </w:r>
        <w:r>
          <w:t>5</w:t>
        </w:r>
        <w:r>
          <w:fldChar w:fldCharType="end"/>
        </w:r>
      </w:hyperlink>
    </w:p>
    <w:p>
      <w:pPr>
        <w:pStyle w:val="TOC2"/>
        <w:tabs>
          <w:tab w:val="right" w:leader="dot" w:pos="8306"/>
        </w:tabs>
      </w:pPr>
      <w:hyperlink w:anchor="_Toc19607" w:history="1">
        <w:r>
          <w:rPr>
            <w:rFonts w:ascii="仿宋" w:eastAsia="仿宋" w:hAnsi="仿宋" w:cs="仿宋" w:hint="eastAsia"/>
            <w:lang w:eastAsia="zh-CN"/>
          </w:rPr>
          <w:t>(四)、总图布置方案</w:t>
        </w:r>
        <w:r>
          <w:tab/>
        </w:r>
        <w:r>
          <w:fldChar w:fldCharType="begin"/>
        </w:r>
        <w:r>
          <w:instrText xml:space="preserve"> PAGEREF _Toc19607 \h </w:instrText>
        </w:r>
        <w:r>
          <w:fldChar w:fldCharType="separate"/>
        </w:r>
        <w:r>
          <w:t>6</w:t>
        </w:r>
        <w:r>
          <w:fldChar w:fldCharType="end"/>
        </w:r>
      </w:hyperlink>
    </w:p>
    <w:p>
      <w:pPr>
        <w:pStyle w:val="TOC2"/>
        <w:tabs>
          <w:tab w:val="right" w:leader="dot" w:pos="8306"/>
        </w:tabs>
      </w:pPr>
      <w:hyperlink w:anchor="_Toc17272" w:history="1">
        <w:r>
          <w:rPr>
            <w:rFonts w:ascii="仿宋" w:eastAsia="仿宋" w:hAnsi="仿宋" w:cs="仿宋" w:hint="eastAsia"/>
            <w:lang w:eastAsia="zh-CN"/>
          </w:rPr>
          <w:t>(五)、选址综合评价</w:t>
        </w:r>
        <w:r>
          <w:tab/>
        </w:r>
        <w:r>
          <w:fldChar w:fldCharType="begin"/>
        </w:r>
        <w:r>
          <w:instrText xml:space="preserve"> PAGEREF _Toc17272 \h </w:instrText>
        </w:r>
        <w:r>
          <w:fldChar w:fldCharType="separate"/>
        </w:r>
        <w:r>
          <w:t>7</w:t>
        </w:r>
        <w:r>
          <w:fldChar w:fldCharType="end"/>
        </w:r>
      </w:hyperlink>
    </w:p>
    <w:p>
      <w:pPr>
        <w:pStyle w:val="TOC1"/>
        <w:tabs>
          <w:tab w:val="right" w:leader="dot" w:pos="8306"/>
        </w:tabs>
      </w:pPr>
      <w:hyperlink w:anchor="_Toc1220" w:history="1">
        <w:r>
          <w:rPr>
            <w:rFonts w:ascii="仿宋" w:eastAsia="仿宋" w:hAnsi="仿宋" w:cs="仿宋" w:hint="eastAsia"/>
            <w:lang w:eastAsia="zh-CN"/>
          </w:rPr>
          <w:t>二、锌项目绩效评估</w:t>
        </w:r>
        <w:r>
          <w:tab/>
        </w:r>
        <w:r>
          <w:fldChar w:fldCharType="begin"/>
        </w:r>
        <w:r>
          <w:instrText xml:space="preserve"> PAGEREF _Toc1220 \h </w:instrText>
        </w:r>
        <w:r>
          <w:fldChar w:fldCharType="separate"/>
        </w:r>
        <w:r>
          <w:t>8</w:t>
        </w:r>
        <w:r>
          <w:fldChar w:fldCharType="end"/>
        </w:r>
      </w:hyperlink>
    </w:p>
    <w:p>
      <w:pPr>
        <w:pStyle w:val="TOC2"/>
        <w:tabs>
          <w:tab w:val="right" w:leader="dot" w:pos="8306"/>
        </w:tabs>
      </w:pPr>
      <w:hyperlink w:anchor="_Toc2499" w:history="1">
        <w:r>
          <w:rPr>
            <w:rFonts w:ascii="仿宋" w:eastAsia="仿宋" w:hAnsi="仿宋" w:cs="仿宋" w:hint="eastAsia"/>
            <w:lang w:eastAsia="zh-CN"/>
          </w:rPr>
          <w:t>(一)、绩效评估指标</w:t>
        </w:r>
        <w:r>
          <w:tab/>
        </w:r>
        <w:r>
          <w:fldChar w:fldCharType="begin"/>
        </w:r>
        <w:r>
          <w:instrText xml:space="preserve"> PAGEREF _Toc2499 \h </w:instrText>
        </w:r>
        <w:r>
          <w:fldChar w:fldCharType="separate"/>
        </w:r>
        <w:r>
          <w:t>8</w:t>
        </w:r>
        <w:r>
          <w:fldChar w:fldCharType="end"/>
        </w:r>
      </w:hyperlink>
    </w:p>
    <w:p>
      <w:pPr>
        <w:pStyle w:val="TOC2"/>
        <w:tabs>
          <w:tab w:val="right" w:leader="dot" w:pos="8306"/>
        </w:tabs>
      </w:pPr>
      <w:hyperlink w:anchor="_Toc12300" w:history="1">
        <w:r>
          <w:rPr>
            <w:rFonts w:ascii="仿宋" w:eastAsia="仿宋" w:hAnsi="仿宋" w:cs="仿宋" w:hint="eastAsia"/>
            <w:lang w:eastAsia="zh-CN"/>
          </w:rPr>
          <w:t>(二)、绩效评估方法</w:t>
        </w:r>
        <w:r>
          <w:tab/>
        </w:r>
        <w:r>
          <w:fldChar w:fldCharType="begin"/>
        </w:r>
        <w:r>
          <w:instrText xml:space="preserve"> PAGEREF _Toc12300 \h </w:instrText>
        </w:r>
        <w:r>
          <w:fldChar w:fldCharType="separate"/>
        </w:r>
        <w:r>
          <w:t>9</w:t>
        </w:r>
        <w:r>
          <w:fldChar w:fldCharType="end"/>
        </w:r>
      </w:hyperlink>
    </w:p>
    <w:p>
      <w:pPr>
        <w:pStyle w:val="TOC2"/>
        <w:tabs>
          <w:tab w:val="right" w:leader="dot" w:pos="8306"/>
        </w:tabs>
      </w:pPr>
      <w:hyperlink w:anchor="_Toc11663" w:history="1">
        <w:r>
          <w:rPr>
            <w:rFonts w:ascii="仿宋" w:eastAsia="仿宋" w:hAnsi="仿宋" w:cs="仿宋" w:hint="eastAsia"/>
            <w:lang w:eastAsia="zh-CN"/>
          </w:rPr>
          <w:t>(三)、绩效评估周期</w:t>
        </w:r>
        <w:r>
          <w:tab/>
        </w:r>
        <w:r>
          <w:fldChar w:fldCharType="begin"/>
        </w:r>
        <w:r>
          <w:instrText xml:space="preserve"> PAGEREF _Toc11663 \h </w:instrText>
        </w:r>
        <w:r>
          <w:fldChar w:fldCharType="separate"/>
        </w:r>
        <w:r>
          <w:t>10</w:t>
        </w:r>
        <w:r>
          <w:fldChar w:fldCharType="end"/>
        </w:r>
      </w:hyperlink>
    </w:p>
    <w:p>
      <w:pPr>
        <w:pStyle w:val="TOC1"/>
        <w:tabs>
          <w:tab w:val="right" w:leader="dot" w:pos="8306"/>
        </w:tabs>
      </w:pPr>
      <w:hyperlink w:anchor="_Toc29536" w:history="1">
        <w:r>
          <w:rPr>
            <w:rFonts w:ascii="仿宋" w:eastAsia="仿宋" w:hAnsi="仿宋" w:cs="仿宋" w:hint="eastAsia"/>
            <w:lang w:eastAsia="zh-CN"/>
          </w:rPr>
          <w:t>三、锌项目土建工程</w:t>
        </w:r>
        <w:r>
          <w:tab/>
        </w:r>
        <w:r>
          <w:fldChar w:fldCharType="begin"/>
        </w:r>
        <w:r>
          <w:instrText xml:space="preserve"> PAGEREF _Toc29536 \h </w:instrText>
        </w:r>
        <w:r>
          <w:fldChar w:fldCharType="separate"/>
        </w:r>
        <w:r>
          <w:t>11</w:t>
        </w:r>
        <w:r>
          <w:fldChar w:fldCharType="end"/>
        </w:r>
      </w:hyperlink>
    </w:p>
    <w:p>
      <w:pPr>
        <w:pStyle w:val="TOC2"/>
        <w:tabs>
          <w:tab w:val="right" w:leader="dot" w:pos="8306"/>
        </w:tabs>
      </w:pPr>
      <w:hyperlink w:anchor="_Toc30867" w:history="1">
        <w:r>
          <w:rPr>
            <w:rFonts w:ascii="仿宋" w:eastAsia="仿宋" w:hAnsi="仿宋" w:cs="仿宋" w:hint="eastAsia"/>
            <w:lang w:eastAsia="zh-CN"/>
          </w:rPr>
          <w:t>(一)、建筑工程设计原则</w:t>
        </w:r>
        <w:r>
          <w:tab/>
        </w:r>
        <w:r>
          <w:fldChar w:fldCharType="begin"/>
        </w:r>
        <w:r>
          <w:instrText xml:space="preserve"> PAGEREF _Toc30867 \h </w:instrText>
        </w:r>
        <w:r>
          <w:fldChar w:fldCharType="separate"/>
        </w:r>
        <w:r>
          <w:t>11</w:t>
        </w:r>
        <w:r>
          <w:fldChar w:fldCharType="end"/>
        </w:r>
      </w:hyperlink>
    </w:p>
    <w:p>
      <w:pPr>
        <w:pStyle w:val="TOC2"/>
        <w:tabs>
          <w:tab w:val="right" w:leader="dot" w:pos="8306"/>
        </w:tabs>
      </w:pPr>
      <w:hyperlink w:anchor="_Toc28665" w:history="1">
        <w:r>
          <w:rPr>
            <w:rFonts w:ascii="仿宋" w:eastAsia="仿宋" w:hAnsi="仿宋" w:cs="仿宋" w:hint="eastAsia"/>
            <w:lang w:eastAsia="zh-CN"/>
          </w:rPr>
          <w:t>(二)、土建工程设计年限及安全等级</w:t>
        </w:r>
        <w:r>
          <w:tab/>
        </w:r>
        <w:r>
          <w:fldChar w:fldCharType="begin"/>
        </w:r>
        <w:r>
          <w:instrText xml:space="preserve"> PAGEREF _Toc28665 \h </w:instrText>
        </w:r>
        <w:r>
          <w:fldChar w:fldCharType="separate"/>
        </w:r>
        <w:r>
          <w:t>12</w:t>
        </w:r>
        <w:r>
          <w:fldChar w:fldCharType="end"/>
        </w:r>
      </w:hyperlink>
    </w:p>
    <w:p>
      <w:pPr>
        <w:pStyle w:val="TOC2"/>
        <w:tabs>
          <w:tab w:val="right" w:leader="dot" w:pos="8306"/>
        </w:tabs>
      </w:pPr>
      <w:hyperlink w:anchor="_Toc5116" w:history="1">
        <w:r>
          <w:rPr>
            <w:rFonts w:ascii="仿宋" w:eastAsia="仿宋" w:hAnsi="仿宋" w:cs="仿宋" w:hint="eastAsia"/>
            <w:lang w:eastAsia="zh-CN"/>
          </w:rPr>
          <w:t>(三)、建筑工程设计总体要求</w:t>
        </w:r>
        <w:r>
          <w:tab/>
        </w:r>
        <w:r>
          <w:fldChar w:fldCharType="begin"/>
        </w:r>
        <w:r>
          <w:instrText xml:space="preserve"> PAGEREF _Toc5116 \h </w:instrText>
        </w:r>
        <w:r>
          <w:fldChar w:fldCharType="separate"/>
        </w:r>
        <w:r>
          <w:t>13</w:t>
        </w:r>
        <w:r>
          <w:fldChar w:fldCharType="end"/>
        </w:r>
      </w:hyperlink>
    </w:p>
    <w:p>
      <w:pPr>
        <w:pStyle w:val="TOC2"/>
        <w:tabs>
          <w:tab w:val="right" w:leader="dot" w:pos="8306"/>
        </w:tabs>
      </w:pPr>
      <w:hyperlink w:anchor="_Toc27583" w:history="1">
        <w:r>
          <w:rPr>
            <w:rFonts w:ascii="仿宋" w:eastAsia="仿宋" w:hAnsi="仿宋" w:cs="仿宋" w:hint="eastAsia"/>
            <w:lang w:eastAsia="zh-CN"/>
          </w:rPr>
          <w:t>(四)、土建工程建设指标</w:t>
        </w:r>
        <w:r>
          <w:tab/>
        </w:r>
        <w:r>
          <w:fldChar w:fldCharType="begin"/>
        </w:r>
        <w:r>
          <w:instrText xml:space="preserve"> PAGEREF _Toc27583 \h </w:instrText>
        </w:r>
        <w:r>
          <w:fldChar w:fldCharType="separate"/>
        </w:r>
        <w:r>
          <w:t>14</w:t>
        </w:r>
        <w:r>
          <w:fldChar w:fldCharType="end"/>
        </w:r>
      </w:hyperlink>
    </w:p>
    <w:p>
      <w:pPr>
        <w:pStyle w:val="TOC1"/>
        <w:tabs>
          <w:tab w:val="right" w:leader="dot" w:pos="8306"/>
        </w:tabs>
      </w:pPr>
      <w:hyperlink w:anchor="_Toc12732" w:history="1">
        <w:r>
          <w:rPr>
            <w:rFonts w:ascii="仿宋" w:eastAsia="仿宋" w:hAnsi="仿宋" w:cs="仿宋" w:hint="eastAsia"/>
            <w:lang w:eastAsia="zh-CN"/>
          </w:rPr>
          <w:t>四、锌项目建设背景及必要性分析</w:t>
        </w:r>
        <w:r>
          <w:tab/>
        </w:r>
        <w:r>
          <w:fldChar w:fldCharType="begin"/>
        </w:r>
        <w:r>
          <w:instrText xml:space="preserve"> PAGEREF _Toc12732 \h </w:instrText>
        </w:r>
        <w:r>
          <w:fldChar w:fldCharType="separate"/>
        </w:r>
        <w:r>
          <w:t>14</w:t>
        </w:r>
        <w:r>
          <w:fldChar w:fldCharType="end"/>
        </w:r>
      </w:hyperlink>
    </w:p>
    <w:p>
      <w:pPr>
        <w:pStyle w:val="TOC2"/>
        <w:tabs>
          <w:tab w:val="right" w:leader="dot" w:pos="8306"/>
        </w:tabs>
      </w:pPr>
      <w:hyperlink w:anchor="_Toc28136" w:history="1">
        <w:r>
          <w:rPr>
            <w:rFonts w:ascii="仿宋" w:eastAsia="仿宋" w:hAnsi="仿宋" w:cs="仿宋" w:hint="eastAsia"/>
            <w:lang w:eastAsia="zh-CN"/>
          </w:rPr>
          <w:t>(一)、锌项目背景分析</w:t>
        </w:r>
        <w:r>
          <w:tab/>
        </w:r>
        <w:r>
          <w:fldChar w:fldCharType="begin"/>
        </w:r>
        <w:r>
          <w:instrText xml:space="preserve"> PAGEREF _Toc28136 \h </w:instrText>
        </w:r>
        <w:r>
          <w:fldChar w:fldCharType="separate"/>
        </w:r>
        <w:r>
          <w:t>14</w:t>
        </w:r>
        <w:r>
          <w:fldChar w:fldCharType="end"/>
        </w:r>
      </w:hyperlink>
    </w:p>
    <w:p>
      <w:pPr>
        <w:pStyle w:val="TOC2"/>
        <w:tabs>
          <w:tab w:val="right" w:leader="dot" w:pos="8306"/>
        </w:tabs>
      </w:pPr>
      <w:hyperlink w:anchor="_Toc27951" w:history="1">
        <w:r>
          <w:rPr>
            <w:rFonts w:ascii="仿宋" w:eastAsia="仿宋" w:hAnsi="仿宋" w:cs="仿宋" w:hint="eastAsia"/>
            <w:lang w:eastAsia="zh-CN"/>
          </w:rPr>
          <w:t>(二)、锌项目建设必要性分析</w:t>
        </w:r>
        <w:r>
          <w:tab/>
        </w:r>
        <w:r>
          <w:fldChar w:fldCharType="begin"/>
        </w:r>
        <w:r>
          <w:instrText xml:space="preserve"> PAGEREF _Toc27951 \h </w:instrText>
        </w:r>
        <w:r>
          <w:fldChar w:fldCharType="separate"/>
        </w:r>
        <w:r>
          <w:t>16</w:t>
        </w:r>
        <w:r>
          <w:fldChar w:fldCharType="end"/>
        </w:r>
      </w:hyperlink>
    </w:p>
    <w:p>
      <w:pPr>
        <w:pStyle w:val="TOC1"/>
        <w:tabs>
          <w:tab w:val="right" w:leader="dot" w:pos="8306"/>
        </w:tabs>
      </w:pPr>
      <w:hyperlink w:anchor="_Toc31082" w:history="1">
        <w:r>
          <w:rPr>
            <w:rFonts w:ascii="仿宋" w:eastAsia="仿宋" w:hAnsi="仿宋" w:cs="仿宋" w:hint="eastAsia"/>
            <w:lang w:eastAsia="zh-CN"/>
          </w:rPr>
          <w:t>五、锌项目概论</w:t>
        </w:r>
        <w:r>
          <w:tab/>
        </w:r>
        <w:r>
          <w:fldChar w:fldCharType="begin"/>
        </w:r>
        <w:r>
          <w:instrText xml:space="preserve"> PAGEREF _Toc31082 \h </w:instrText>
        </w:r>
        <w:r>
          <w:fldChar w:fldCharType="separate"/>
        </w:r>
        <w:r>
          <w:t>17</w:t>
        </w:r>
        <w:r>
          <w:fldChar w:fldCharType="end"/>
        </w:r>
      </w:hyperlink>
    </w:p>
    <w:p>
      <w:pPr>
        <w:pStyle w:val="TOC2"/>
        <w:tabs>
          <w:tab w:val="right" w:leader="dot" w:pos="8306"/>
        </w:tabs>
      </w:pPr>
      <w:hyperlink w:anchor="_Toc1592" w:history="1">
        <w:r>
          <w:rPr>
            <w:rFonts w:ascii="仿宋" w:eastAsia="仿宋" w:hAnsi="仿宋" w:cs="仿宋" w:hint="eastAsia"/>
            <w:lang w:eastAsia="zh-CN"/>
          </w:rPr>
          <w:t>(一)、锌项目概况</w:t>
        </w:r>
        <w:r>
          <w:tab/>
        </w:r>
        <w:r>
          <w:fldChar w:fldCharType="begin"/>
        </w:r>
        <w:r>
          <w:instrText xml:space="preserve"> PAGEREF _Toc1592 \h </w:instrText>
        </w:r>
        <w:r>
          <w:fldChar w:fldCharType="separate"/>
        </w:r>
        <w:r>
          <w:t>17</w:t>
        </w:r>
        <w:r>
          <w:fldChar w:fldCharType="end"/>
        </w:r>
      </w:hyperlink>
    </w:p>
    <w:p>
      <w:pPr>
        <w:pStyle w:val="TOC2"/>
        <w:tabs>
          <w:tab w:val="right" w:leader="dot" w:pos="8306"/>
        </w:tabs>
      </w:pPr>
      <w:hyperlink w:anchor="_Toc7230" w:history="1">
        <w:r>
          <w:rPr>
            <w:rFonts w:ascii="仿宋" w:eastAsia="仿宋" w:hAnsi="仿宋" w:cs="仿宋" w:hint="eastAsia"/>
            <w:lang w:eastAsia="zh-CN"/>
          </w:rPr>
          <w:t>(二)、锌项目目标</w:t>
        </w:r>
        <w:r>
          <w:tab/>
        </w:r>
        <w:r>
          <w:fldChar w:fldCharType="begin"/>
        </w:r>
        <w:r>
          <w:instrText xml:space="preserve"> PAGEREF _Toc7230 \h </w:instrText>
        </w:r>
        <w:r>
          <w:fldChar w:fldCharType="separate"/>
        </w:r>
        <w:r>
          <w:t>19</w:t>
        </w:r>
        <w:r>
          <w:fldChar w:fldCharType="end"/>
        </w:r>
      </w:hyperlink>
    </w:p>
    <w:p>
      <w:pPr>
        <w:pStyle w:val="TOC2"/>
        <w:tabs>
          <w:tab w:val="right" w:leader="dot" w:pos="8306"/>
        </w:tabs>
      </w:pPr>
      <w:hyperlink w:anchor="_Toc29191" w:history="1">
        <w:r>
          <w:rPr>
            <w:rFonts w:ascii="仿宋" w:eastAsia="仿宋" w:hAnsi="仿宋" w:cs="仿宋" w:hint="eastAsia"/>
            <w:lang w:eastAsia="zh-CN"/>
          </w:rPr>
          <w:t>(三)、锌项目提出的理由</w:t>
        </w:r>
        <w:r>
          <w:tab/>
        </w:r>
        <w:r>
          <w:fldChar w:fldCharType="begin"/>
        </w:r>
        <w:r>
          <w:instrText xml:space="preserve"> PAGEREF _Toc29191 \h </w:instrText>
        </w:r>
        <w:r>
          <w:fldChar w:fldCharType="separate"/>
        </w:r>
        <w:r>
          <w:t>20</w:t>
        </w:r>
        <w:r>
          <w:fldChar w:fldCharType="end"/>
        </w:r>
      </w:hyperlink>
    </w:p>
    <w:p>
      <w:pPr>
        <w:pStyle w:val="TOC2"/>
        <w:tabs>
          <w:tab w:val="right" w:leader="dot" w:pos="8306"/>
        </w:tabs>
      </w:pPr>
      <w:hyperlink w:anchor="_Toc394" w:history="1">
        <w:r>
          <w:rPr>
            <w:rFonts w:ascii="仿宋" w:eastAsia="仿宋" w:hAnsi="仿宋" w:cs="仿宋" w:hint="eastAsia"/>
            <w:lang w:eastAsia="zh-CN"/>
          </w:rPr>
          <w:t>(四)、锌项目意义</w:t>
        </w:r>
        <w:r>
          <w:tab/>
        </w:r>
        <w:r>
          <w:fldChar w:fldCharType="begin"/>
        </w:r>
        <w:r>
          <w:instrText xml:space="preserve"> PAGEREF _Toc394 \h </w:instrText>
        </w:r>
        <w:r>
          <w:fldChar w:fldCharType="separate"/>
        </w:r>
        <w:r>
          <w:t>22</w:t>
        </w:r>
        <w:r>
          <w:fldChar w:fldCharType="end"/>
        </w:r>
      </w:hyperlink>
    </w:p>
    <w:p>
      <w:pPr>
        <w:pStyle w:val="TOC2"/>
        <w:tabs>
          <w:tab w:val="right" w:leader="dot" w:pos="8306"/>
        </w:tabs>
      </w:pPr>
      <w:hyperlink w:anchor="_Toc22295" w:history="1">
        <w:r>
          <w:rPr>
            <w:rFonts w:ascii="仿宋" w:eastAsia="仿宋" w:hAnsi="仿宋" w:cs="仿宋" w:hint="eastAsia"/>
            <w:lang w:eastAsia="zh-CN"/>
          </w:rPr>
          <w:t>(五)、锌项目背景</w:t>
        </w:r>
        <w:r>
          <w:tab/>
        </w:r>
        <w:r>
          <w:fldChar w:fldCharType="begin"/>
        </w:r>
        <w:r>
          <w:instrText xml:space="preserve"> PAGEREF _Toc22295 \h </w:instrText>
        </w:r>
        <w:r>
          <w:fldChar w:fldCharType="separate"/>
        </w:r>
        <w:r>
          <w:t>22</w:t>
        </w:r>
        <w:r>
          <w:fldChar w:fldCharType="end"/>
        </w:r>
      </w:hyperlink>
    </w:p>
    <w:p>
      <w:pPr>
        <w:pStyle w:val="TOC1"/>
        <w:tabs>
          <w:tab w:val="right" w:leader="dot" w:pos="8306"/>
        </w:tabs>
      </w:pPr>
      <w:hyperlink w:anchor="_Toc26143" w:history="1">
        <w:r>
          <w:rPr>
            <w:rFonts w:ascii="仿宋" w:eastAsia="仿宋" w:hAnsi="仿宋" w:cs="仿宋" w:hint="eastAsia"/>
            <w:lang w:eastAsia="zh-CN"/>
          </w:rPr>
          <w:t>六、市场分析、调研</w:t>
        </w:r>
        <w:r>
          <w:tab/>
        </w:r>
        <w:r>
          <w:fldChar w:fldCharType="begin"/>
        </w:r>
        <w:r>
          <w:instrText xml:space="preserve"> PAGEREF _Toc26143 \h </w:instrText>
        </w:r>
        <w:r>
          <w:fldChar w:fldCharType="separate"/>
        </w:r>
        <w:r>
          <w:t>23</w:t>
        </w:r>
        <w:r>
          <w:fldChar w:fldCharType="end"/>
        </w:r>
      </w:hyperlink>
    </w:p>
    <w:p>
      <w:pPr>
        <w:pStyle w:val="TOC2"/>
        <w:tabs>
          <w:tab w:val="right" w:leader="dot" w:pos="8306"/>
        </w:tabs>
      </w:pPr>
      <w:hyperlink w:anchor="_Toc30256" w:history="1">
        <w:r>
          <w:rPr>
            <w:rFonts w:ascii="仿宋" w:eastAsia="仿宋" w:hAnsi="仿宋" w:cs="仿宋" w:hint="eastAsia"/>
            <w:lang w:eastAsia="zh-CN"/>
          </w:rPr>
          <w:t>(一)、锌行业分析</w:t>
        </w:r>
        <w:r>
          <w:tab/>
        </w:r>
        <w:r>
          <w:fldChar w:fldCharType="begin"/>
        </w:r>
        <w:r>
          <w:instrText xml:space="preserve"> PAGEREF _Toc30256 \h </w:instrText>
        </w:r>
        <w:r>
          <w:fldChar w:fldCharType="separate"/>
        </w:r>
        <w:r>
          <w:t>23</w:t>
        </w:r>
        <w:r>
          <w:fldChar w:fldCharType="end"/>
        </w:r>
      </w:hyperlink>
    </w:p>
    <w:p>
      <w:pPr>
        <w:pStyle w:val="TOC2"/>
        <w:tabs>
          <w:tab w:val="right" w:leader="dot" w:pos="8306"/>
        </w:tabs>
      </w:pPr>
      <w:hyperlink w:anchor="_Toc2548" w:history="1">
        <w:r>
          <w:rPr>
            <w:rFonts w:ascii="仿宋" w:eastAsia="仿宋" w:hAnsi="仿宋" w:cs="仿宋" w:hint="eastAsia"/>
            <w:lang w:eastAsia="zh-CN"/>
          </w:rPr>
          <w:t>(二)、锌市场分析预测</w:t>
        </w:r>
        <w:r>
          <w:tab/>
        </w:r>
        <w:r>
          <w:fldChar w:fldCharType="begin"/>
        </w:r>
        <w:r>
          <w:instrText xml:space="preserve"> PAGEREF _Toc2548 \h </w:instrText>
        </w:r>
        <w:r>
          <w:fldChar w:fldCharType="separate"/>
        </w:r>
        <w:r>
          <w:t>24</w:t>
        </w:r>
        <w:r>
          <w:fldChar w:fldCharType="end"/>
        </w:r>
      </w:hyperlink>
    </w:p>
    <w:p>
      <w:pPr>
        <w:pStyle w:val="TOC1"/>
        <w:tabs>
          <w:tab w:val="right" w:leader="dot" w:pos="8306"/>
        </w:tabs>
      </w:pPr>
      <w:hyperlink w:anchor="_Toc20594" w:history="1">
        <w:r>
          <w:rPr>
            <w:rFonts w:ascii="仿宋" w:eastAsia="仿宋" w:hAnsi="仿宋" w:cs="仿宋" w:hint="eastAsia"/>
            <w:lang w:eastAsia="zh-CN"/>
          </w:rPr>
          <w:t>七、锌项目经营效益</w:t>
        </w:r>
        <w:r>
          <w:tab/>
        </w:r>
        <w:r>
          <w:fldChar w:fldCharType="begin"/>
        </w:r>
        <w:r>
          <w:instrText xml:space="preserve"> PAGEREF _Toc20594 \h </w:instrText>
        </w:r>
        <w:r>
          <w:fldChar w:fldCharType="separate"/>
        </w:r>
        <w:r>
          <w:t>25</w:t>
        </w:r>
        <w:r>
          <w:fldChar w:fldCharType="end"/>
        </w:r>
      </w:hyperlink>
    </w:p>
    <w:p>
      <w:pPr>
        <w:pStyle w:val="TOC2"/>
        <w:tabs>
          <w:tab w:val="right" w:leader="dot" w:pos="8306"/>
        </w:tabs>
      </w:pPr>
      <w:hyperlink w:anchor="_Toc20108" w:history="1">
        <w:r>
          <w:rPr>
            <w:rFonts w:ascii="仿宋" w:eastAsia="仿宋" w:hAnsi="仿宋" w:cs="仿宋" w:hint="eastAsia"/>
            <w:lang w:eastAsia="zh-CN"/>
          </w:rPr>
          <w:t>(一)、经济评价财务测算</w:t>
        </w:r>
        <w:r>
          <w:tab/>
        </w:r>
        <w:r>
          <w:fldChar w:fldCharType="begin"/>
        </w:r>
        <w:r>
          <w:instrText xml:space="preserve"> PAGEREF _Toc20108 \h </w:instrText>
        </w:r>
        <w:r>
          <w:fldChar w:fldCharType="separate"/>
        </w:r>
        <w:r>
          <w:t>25</w:t>
        </w:r>
        <w:r>
          <w:fldChar w:fldCharType="end"/>
        </w:r>
      </w:hyperlink>
    </w:p>
    <w:p>
      <w:pPr>
        <w:pStyle w:val="TOC2"/>
        <w:tabs>
          <w:tab w:val="right" w:leader="dot" w:pos="8306"/>
        </w:tabs>
      </w:pPr>
      <w:hyperlink w:anchor="_Toc6831" w:history="1">
        <w:r>
          <w:rPr>
            <w:rFonts w:ascii="仿宋" w:eastAsia="仿宋" w:hAnsi="仿宋" w:cs="仿宋" w:hint="eastAsia"/>
            <w:lang w:eastAsia="zh-CN"/>
          </w:rPr>
          <w:t>(二)、锌项目盈利能力分析</w:t>
        </w:r>
        <w:r>
          <w:tab/>
        </w:r>
        <w:r>
          <w:fldChar w:fldCharType="begin"/>
        </w:r>
        <w:r>
          <w:instrText xml:space="preserve"> PAGEREF _Toc6831 \h </w:instrText>
        </w:r>
        <w:r>
          <w:fldChar w:fldCharType="separate"/>
        </w:r>
        <w:r>
          <w:t>26</w:t>
        </w:r>
        <w:r>
          <w:fldChar w:fldCharType="end"/>
        </w:r>
      </w:hyperlink>
    </w:p>
    <w:p>
      <w:pPr>
        <w:pStyle w:val="TOC1"/>
        <w:tabs>
          <w:tab w:val="right" w:leader="dot" w:pos="8306"/>
        </w:tabs>
      </w:pPr>
      <w:hyperlink w:anchor="_Toc29026" w:history="1">
        <w:r>
          <w:rPr>
            <w:rFonts w:ascii="仿宋" w:eastAsia="仿宋" w:hAnsi="仿宋" w:cs="仿宋" w:hint="eastAsia"/>
            <w:lang w:eastAsia="zh-CN"/>
          </w:rPr>
          <w:t>八、锌项目技术管理</w:t>
        </w:r>
        <w:r>
          <w:tab/>
        </w:r>
        <w:r>
          <w:fldChar w:fldCharType="begin"/>
        </w:r>
        <w:r>
          <w:instrText xml:space="preserve"> PAGEREF _Toc29026 \h </w:instrText>
        </w:r>
        <w:r>
          <w:fldChar w:fldCharType="separate"/>
        </w:r>
        <w:r>
          <w:t>27</w:t>
        </w:r>
        <w:r>
          <w:fldChar w:fldCharType="end"/>
        </w:r>
      </w:hyperlink>
    </w:p>
    <w:p>
      <w:pPr>
        <w:pStyle w:val="TOC2"/>
        <w:tabs>
          <w:tab w:val="right" w:leader="dot" w:pos="8306"/>
        </w:tabs>
      </w:pPr>
      <w:hyperlink w:anchor="_Toc20641" w:history="1">
        <w:r>
          <w:rPr>
            <w:rFonts w:ascii="仿宋" w:eastAsia="仿宋" w:hAnsi="仿宋" w:cs="仿宋" w:hint="eastAsia"/>
            <w:lang w:eastAsia="zh-CN"/>
          </w:rPr>
          <w:t>(一)、技术方案选用方向</w:t>
        </w:r>
        <w:r>
          <w:tab/>
        </w:r>
        <w:r>
          <w:fldChar w:fldCharType="begin"/>
        </w:r>
        <w:r>
          <w:instrText xml:space="preserve"> PAGEREF _Toc20641 \h </w:instrText>
        </w:r>
        <w:r>
          <w:fldChar w:fldCharType="separate"/>
        </w:r>
        <w:r>
          <w:t>27</w:t>
        </w:r>
        <w:r>
          <w:fldChar w:fldCharType="end"/>
        </w:r>
      </w:hyperlink>
    </w:p>
    <w:p>
      <w:pPr>
        <w:pStyle w:val="TOC2"/>
        <w:tabs>
          <w:tab w:val="right" w:leader="dot" w:pos="8306"/>
        </w:tabs>
      </w:pPr>
      <w:hyperlink w:anchor="_Toc2766" w:history="1">
        <w:r>
          <w:rPr>
            <w:rFonts w:ascii="仿宋" w:eastAsia="仿宋" w:hAnsi="仿宋" w:cs="仿宋" w:hint="eastAsia"/>
            <w:lang w:eastAsia="zh-CN"/>
          </w:rPr>
          <w:t>(二)、工艺技术方案选用原则</w:t>
        </w:r>
        <w:r>
          <w:tab/>
        </w:r>
        <w:r>
          <w:fldChar w:fldCharType="begin"/>
        </w:r>
        <w:r>
          <w:instrText xml:space="preserve"> PAGEREF _Toc2766 \h </w:instrText>
        </w:r>
        <w:r>
          <w:fldChar w:fldCharType="separate"/>
        </w:r>
        <w:r>
          <w:t>29</w:t>
        </w:r>
        <w:r>
          <w:fldChar w:fldCharType="end"/>
        </w:r>
      </w:hyperlink>
    </w:p>
    <w:p>
      <w:pPr>
        <w:pStyle w:val="TOC2"/>
        <w:tabs>
          <w:tab w:val="right" w:leader="dot" w:pos="8306"/>
        </w:tabs>
      </w:pPr>
      <w:hyperlink w:anchor="_Toc3771" w:history="1">
        <w:r>
          <w:rPr>
            <w:rFonts w:ascii="仿宋" w:eastAsia="仿宋" w:hAnsi="仿宋" w:cs="仿宋" w:hint="eastAsia"/>
            <w:lang w:eastAsia="zh-CN"/>
          </w:rPr>
          <w:t>(三)、工艺技术方案要求</w:t>
        </w:r>
        <w:r>
          <w:tab/>
        </w:r>
        <w:r>
          <w:fldChar w:fldCharType="begin"/>
        </w:r>
        <w:r>
          <w:instrText xml:space="preserve"> PAGEREF _Toc3771 \h </w:instrText>
        </w:r>
        <w:r>
          <w:fldChar w:fldCharType="separate"/>
        </w:r>
        <w:r>
          <w:t>31</w:t>
        </w:r>
        <w:r>
          <w:fldChar w:fldCharType="end"/>
        </w:r>
      </w:hyperlink>
    </w:p>
    <w:p>
      <w:pPr>
        <w:pStyle w:val="TOC1"/>
        <w:tabs>
          <w:tab w:val="right" w:leader="dot" w:pos="8306"/>
        </w:tabs>
      </w:pPr>
      <w:hyperlink w:anchor="_Toc32003" w:history="1">
        <w:r>
          <w:rPr>
            <w:rFonts w:ascii="仿宋" w:eastAsia="仿宋" w:hAnsi="仿宋" w:cs="仿宋" w:hint="eastAsia"/>
            <w:lang w:eastAsia="zh-CN"/>
          </w:rPr>
          <w:t>九、锌项目人力资源管理</w:t>
        </w:r>
        <w:r>
          <w:tab/>
        </w:r>
        <w:r>
          <w:fldChar w:fldCharType="begin"/>
        </w:r>
        <w:r>
          <w:instrText xml:space="preserve"> PAGEREF _Toc32003 \h </w:instrText>
        </w:r>
        <w:r>
          <w:fldChar w:fldCharType="separate"/>
        </w:r>
        <w:r>
          <w:t>33</w:t>
        </w:r>
        <w:r>
          <w:fldChar w:fldCharType="end"/>
        </w:r>
      </w:hyperlink>
    </w:p>
    <w:p>
      <w:pPr>
        <w:pStyle w:val="TOC2"/>
        <w:tabs>
          <w:tab w:val="right" w:leader="dot" w:pos="8306"/>
        </w:tabs>
      </w:pPr>
      <w:hyperlink w:anchor="_Toc20397" w:history="1">
        <w:r>
          <w:rPr>
            <w:rFonts w:ascii="仿宋" w:eastAsia="仿宋" w:hAnsi="仿宋" w:cs="仿宋" w:hint="eastAsia"/>
            <w:lang w:eastAsia="zh-CN"/>
          </w:rPr>
          <w:t>(一)、建立健全的预算管理制度</w:t>
        </w:r>
        <w:r>
          <w:tab/>
        </w:r>
        <w:r>
          <w:fldChar w:fldCharType="begin"/>
        </w:r>
        <w:r>
          <w:instrText xml:space="preserve"> PAGEREF _Toc20397 \h </w:instrText>
        </w:r>
        <w:r>
          <w:fldChar w:fldCharType="separate"/>
        </w:r>
        <w:r>
          <w:t>33</w:t>
        </w:r>
        <w:r>
          <w:fldChar w:fldCharType="end"/>
        </w:r>
      </w:hyperlink>
    </w:p>
    <w:p>
      <w:pPr>
        <w:pStyle w:val="TOC2"/>
        <w:tabs>
          <w:tab w:val="right" w:leader="dot" w:pos="8306"/>
        </w:tabs>
      </w:pPr>
      <w:hyperlink w:anchor="_Toc7192" w:history="1">
        <w:r>
          <w:rPr>
            <w:rFonts w:ascii="仿宋" w:eastAsia="仿宋" w:hAnsi="仿宋" w:cs="仿宋" w:hint="eastAsia"/>
            <w:lang w:eastAsia="zh-CN"/>
          </w:rPr>
          <w:t>(二)、加强资金流动监控</w:t>
        </w:r>
        <w:r>
          <w:tab/>
        </w:r>
        <w:r>
          <w:fldChar w:fldCharType="begin"/>
        </w:r>
        <w:r>
          <w:instrText xml:space="preserve"> PAGEREF _Toc7192 \h </w:instrText>
        </w:r>
        <w:r>
          <w:fldChar w:fldCharType="separate"/>
        </w:r>
        <w:r>
          <w:t>34</w:t>
        </w:r>
        <w:r>
          <w:fldChar w:fldCharType="end"/>
        </w:r>
      </w:hyperlink>
    </w:p>
    <w:p>
      <w:pPr>
        <w:pStyle w:val="TOC2"/>
        <w:tabs>
          <w:tab w:val="right" w:leader="dot" w:pos="8306"/>
        </w:tabs>
      </w:pPr>
      <w:hyperlink w:anchor="_Toc21199" w:history="1">
        <w:r>
          <w:rPr>
            <w:rFonts w:ascii="仿宋" w:eastAsia="仿宋" w:hAnsi="仿宋" w:cs="仿宋" w:hint="eastAsia"/>
            <w:lang w:eastAsia="zh-CN"/>
          </w:rPr>
          <w:t>(三)、制定完善的风险控制机制</w:t>
        </w:r>
        <w:r>
          <w:tab/>
        </w:r>
        <w:r>
          <w:fldChar w:fldCharType="begin"/>
        </w:r>
        <w:r>
          <w:instrText xml:space="preserve"> PAGEREF _Toc21199 \h </w:instrText>
        </w:r>
        <w:r>
          <w:fldChar w:fldCharType="separate"/>
        </w:r>
        <w:r>
          <w:t>35</w:t>
        </w:r>
        <w:r>
          <w:fldChar w:fldCharType="end"/>
        </w:r>
      </w:hyperlink>
    </w:p>
    <w:p>
      <w:pPr>
        <w:pStyle w:val="TOC2"/>
        <w:tabs>
          <w:tab w:val="right" w:leader="dot" w:pos="8306"/>
        </w:tabs>
      </w:pPr>
      <w:hyperlink w:anchor="_Toc24375" w:history="1">
        <w:r>
          <w:rPr>
            <w:rFonts w:ascii="仿宋" w:eastAsia="仿宋" w:hAnsi="仿宋" w:cs="仿宋" w:hint="eastAsia"/>
            <w:lang w:eastAsia="zh-CN"/>
          </w:rPr>
          <w:t>(四)、优化成本管理</w:t>
        </w:r>
        <w:r>
          <w:tab/>
        </w:r>
        <w:r>
          <w:fldChar w:fldCharType="begin"/>
        </w:r>
        <w:r>
          <w:instrText xml:space="preserve"> PAGEREF _Toc24375 \h </w:instrText>
        </w:r>
        <w:r>
          <w:fldChar w:fldCharType="separate"/>
        </w:r>
        <w:r>
          <w:t>37</w:t>
        </w:r>
        <w:r>
          <w:fldChar w:fldCharType="end"/>
        </w:r>
      </w:hyperlink>
    </w:p>
    <w:p>
      <w:pPr>
        <w:pStyle w:val="TOC1"/>
        <w:tabs>
          <w:tab w:val="right" w:leader="dot" w:pos="8306"/>
        </w:tabs>
      </w:pPr>
      <w:hyperlink w:anchor="_Toc23304" w:history="1">
        <w:r>
          <w:rPr>
            <w:rFonts w:ascii="仿宋" w:eastAsia="仿宋" w:hAnsi="仿宋" w:cs="仿宋" w:hint="eastAsia"/>
            <w:lang w:eastAsia="zh-CN"/>
          </w:rPr>
          <w:t>十、锌项目投资规划</w:t>
        </w:r>
        <w:r>
          <w:tab/>
        </w:r>
        <w:r>
          <w:fldChar w:fldCharType="begin"/>
        </w:r>
        <w:r>
          <w:instrText xml:space="preserve"> PAGEREF _Toc23304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8" w:history="1">
        <w:r>
          <w:rPr>
            <w:rFonts w:ascii="仿宋" w:eastAsia="仿宋" w:hAnsi="仿宋" w:cs="仿宋" w:hint="eastAsia"/>
            <w:lang w:eastAsia="zh-CN"/>
          </w:rPr>
          <w:t>(一)、锌项目总投资估算</w:t>
        </w:r>
        <w:r>
          <w:tab/>
        </w:r>
        <w:r>
          <w:fldChar w:fldCharType="begin"/>
        </w:r>
        <w:r>
          <w:instrText xml:space="preserve"> PAGEREF _Toc11368 \h </w:instrText>
        </w:r>
        <w:r>
          <w:fldChar w:fldCharType="separate"/>
        </w:r>
        <w:r>
          <w:t>38</w:t>
        </w:r>
        <w:r>
          <w:fldChar w:fldCharType="end"/>
        </w:r>
      </w:hyperlink>
    </w:p>
    <w:p>
      <w:pPr>
        <w:pStyle w:val="TOC2"/>
        <w:tabs>
          <w:tab w:val="right" w:leader="dot" w:pos="8306"/>
        </w:tabs>
      </w:pPr>
      <w:hyperlink w:anchor="_Toc12797" w:history="1">
        <w:r>
          <w:rPr>
            <w:rFonts w:ascii="仿宋" w:eastAsia="仿宋" w:hAnsi="仿宋" w:cs="仿宋" w:hint="eastAsia"/>
            <w:lang w:eastAsia="zh-CN"/>
          </w:rPr>
          <w:t>(二)、资金筹措</w:t>
        </w:r>
        <w:r>
          <w:tab/>
        </w:r>
        <w:r>
          <w:fldChar w:fldCharType="begin"/>
        </w:r>
        <w:r>
          <w:instrText xml:space="preserve"> PAGEREF _Toc12797 \h </w:instrText>
        </w:r>
        <w:r>
          <w:fldChar w:fldCharType="separate"/>
        </w:r>
        <w:r>
          <w:t>39</w:t>
        </w:r>
        <w:r>
          <w:fldChar w:fldCharType="end"/>
        </w:r>
      </w:hyperlink>
    </w:p>
    <w:p>
      <w:pPr>
        <w:pStyle w:val="TOC1"/>
        <w:tabs>
          <w:tab w:val="right" w:leader="dot" w:pos="8306"/>
        </w:tabs>
      </w:pPr>
      <w:hyperlink w:anchor="_Toc7059" w:history="1">
        <w:r>
          <w:rPr>
            <w:rFonts w:ascii="仿宋" w:eastAsia="仿宋" w:hAnsi="仿宋" w:cs="仿宋" w:hint="eastAsia"/>
            <w:lang w:eastAsia="zh-CN"/>
          </w:rPr>
          <w:t>十一、锌项目风险管理</w:t>
        </w:r>
        <w:r>
          <w:tab/>
        </w:r>
        <w:r>
          <w:fldChar w:fldCharType="begin"/>
        </w:r>
        <w:r>
          <w:instrText xml:space="preserve"> PAGEREF _Toc7059 \h </w:instrText>
        </w:r>
        <w:r>
          <w:fldChar w:fldCharType="separate"/>
        </w:r>
        <w:r>
          <w:t>40</w:t>
        </w:r>
        <w:r>
          <w:fldChar w:fldCharType="end"/>
        </w:r>
      </w:hyperlink>
    </w:p>
    <w:p>
      <w:pPr>
        <w:pStyle w:val="TOC2"/>
        <w:tabs>
          <w:tab w:val="right" w:leader="dot" w:pos="8306"/>
        </w:tabs>
      </w:pPr>
      <w:hyperlink w:anchor="_Toc31100" w:history="1">
        <w:r>
          <w:rPr>
            <w:rFonts w:ascii="仿宋" w:eastAsia="仿宋" w:hAnsi="仿宋" w:cs="仿宋" w:hint="eastAsia"/>
            <w:lang w:eastAsia="zh-CN"/>
          </w:rPr>
          <w:t>(一)、风险识别与评估</w:t>
        </w:r>
        <w:r>
          <w:tab/>
        </w:r>
        <w:r>
          <w:fldChar w:fldCharType="begin"/>
        </w:r>
        <w:r>
          <w:instrText xml:space="preserve"> PAGEREF _Toc31100 \h </w:instrText>
        </w:r>
        <w:r>
          <w:fldChar w:fldCharType="separate"/>
        </w:r>
        <w:r>
          <w:t>40</w:t>
        </w:r>
        <w:r>
          <w:fldChar w:fldCharType="end"/>
        </w:r>
      </w:hyperlink>
    </w:p>
    <w:p>
      <w:pPr>
        <w:pStyle w:val="TOC2"/>
        <w:tabs>
          <w:tab w:val="right" w:leader="dot" w:pos="8306"/>
        </w:tabs>
      </w:pPr>
      <w:hyperlink w:anchor="_Toc12974" w:history="1">
        <w:r>
          <w:rPr>
            <w:rFonts w:ascii="仿宋" w:eastAsia="仿宋" w:hAnsi="仿宋" w:cs="仿宋" w:hint="eastAsia"/>
            <w:lang w:eastAsia="zh-CN"/>
          </w:rPr>
          <w:t>(二)、风险应对策略</w:t>
        </w:r>
        <w:r>
          <w:tab/>
        </w:r>
        <w:r>
          <w:fldChar w:fldCharType="begin"/>
        </w:r>
        <w:r>
          <w:instrText xml:space="preserve"> PAGEREF _Toc12974 \h </w:instrText>
        </w:r>
        <w:r>
          <w:fldChar w:fldCharType="separate"/>
        </w:r>
        <w:r>
          <w:t>41</w:t>
        </w:r>
        <w:r>
          <w:fldChar w:fldCharType="end"/>
        </w:r>
      </w:hyperlink>
    </w:p>
    <w:p>
      <w:pPr>
        <w:pStyle w:val="TOC2"/>
        <w:tabs>
          <w:tab w:val="right" w:leader="dot" w:pos="8306"/>
        </w:tabs>
      </w:pPr>
      <w:hyperlink w:anchor="_Toc25989" w:history="1">
        <w:r>
          <w:rPr>
            <w:rFonts w:ascii="仿宋" w:eastAsia="仿宋" w:hAnsi="仿宋" w:cs="仿宋" w:hint="eastAsia"/>
            <w:lang w:eastAsia="zh-CN"/>
          </w:rPr>
          <w:t>(三)、风险监控与控制</w:t>
        </w:r>
        <w:r>
          <w:tab/>
        </w:r>
        <w:r>
          <w:fldChar w:fldCharType="begin"/>
        </w:r>
        <w:r>
          <w:instrText xml:space="preserve"> PAGEREF _Toc25989 \h </w:instrText>
        </w:r>
        <w:r>
          <w:fldChar w:fldCharType="separate"/>
        </w:r>
        <w:r>
          <w:t>42</w:t>
        </w:r>
        <w:r>
          <w:fldChar w:fldCharType="end"/>
        </w:r>
      </w:hyperlink>
    </w:p>
    <w:p>
      <w:pPr>
        <w:pStyle w:val="TOC1"/>
        <w:tabs>
          <w:tab w:val="right" w:leader="dot" w:pos="8306"/>
        </w:tabs>
      </w:pPr>
      <w:hyperlink w:anchor="_Toc27692" w:history="1">
        <w:r>
          <w:rPr>
            <w:rFonts w:ascii="仿宋" w:eastAsia="仿宋" w:hAnsi="仿宋" w:cs="仿宋" w:hint="eastAsia"/>
            <w:lang w:eastAsia="zh-CN"/>
          </w:rPr>
          <w:t>十二、锌项目创新与研发</w:t>
        </w:r>
        <w:r>
          <w:tab/>
        </w:r>
        <w:r>
          <w:fldChar w:fldCharType="begin"/>
        </w:r>
        <w:r>
          <w:instrText xml:space="preserve"> PAGEREF _Toc27692 \h </w:instrText>
        </w:r>
        <w:r>
          <w:fldChar w:fldCharType="separate"/>
        </w:r>
        <w:r>
          <w:t>43</w:t>
        </w:r>
        <w:r>
          <w:fldChar w:fldCharType="end"/>
        </w:r>
      </w:hyperlink>
    </w:p>
    <w:p>
      <w:pPr>
        <w:pStyle w:val="TOC2"/>
        <w:tabs>
          <w:tab w:val="right" w:leader="dot" w:pos="8306"/>
        </w:tabs>
      </w:pPr>
      <w:hyperlink w:anchor="_Toc2914" w:history="1">
        <w:r>
          <w:rPr>
            <w:rFonts w:ascii="仿宋" w:eastAsia="仿宋" w:hAnsi="仿宋" w:cs="仿宋" w:hint="eastAsia"/>
            <w:lang w:eastAsia="zh-CN"/>
          </w:rPr>
          <w:t>(一)、创新策略与方向</w:t>
        </w:r>
        <w:r>
          <w:tab/>
        </w:r>
        <w:r>
          <w:fldChar w:fldCharType="begin"/>
        </w:r>
        <w:r>
          <w:instrText xml:space="preserve"> PAGEREF _Toc2914 \h </w:instrText>
        </w:r>
        <w:r>
          <w:fldChar w:fldCharType="separate"/>
        </w:r>
        <w:r>
          <w:t>43</w:t>
        </w:r>
        <w:r>
          <w:fldChar w:fldCharType="end"/>
        </w:r>
      </w:hyperlink>
    </w:p>
    <w:p>
      <w:pPr>
        <w:pStyle w:val="TOC2"/>
        <w:tabs>
          <w:tab w:val="right" w:leader="dot" w:pos="8306"/>
        </w:tabs>
      </w:pPr>
      <w:hyperlink w:anchor="_Toc8752" w:history="1">
        <w:r>
          <w:rPr>
            <w:rFonts w:ascii="仿宋" w:eastAsia="仿宋" w:hAnsi="仿宋" w:cs="仿宋" w:hint="eastAsia"/>
            <w:lang w:eastAsia="zh-CN"/>
          </w:rPr>
          <w:t>(二)、研发规划与投入</w:t>
        </w:r>
        <w:r>
          <w:tab/>
        </w:r>
        <w:r>
          <w:fldChar w:fldCharType="begin"/>
        </w:r>
        <w:r>
          <w:instrText xml:space="preserve"> PAGEREF _Toc8752 \h </w:instrText>
        </w:r>
        <w:r>
          <w:fldChar w:fldCharType="separate"/>
        </w:r>
        <w:r>
          <w:t>45</w:t>
        </w:r>
        <w:r>
          <w:fldChar w:fldCharType="end"/>
        </w:r>
      </w:hyperlink>
    </w:p>
    <w:p>
      <w:pPr>
        <w:pStyle w:val="TOC1"/>
        <w:tabs>
          <w:tab w:val="right" w:leader="dot" w:pos="8306"/>
        </w:tabs>
      </w:pPr>
      <w:hyperlink w:anchor="_Toc5798" w:history="1">
        <w:r>
          <w:rPr>
            <w:rFonts w:ascii="仿宋" w:eastAsia="仿宋" w:hAnsi="仿宋" w:cs="仿宋" w:hint="eastAsia"/>
            <w:lang w:eastAsia="zh-CN"/>
          </w:rPr>
          <w:t>十三、风险识别与分类</w:t>
        </w:r>
        <w:r>
          <w:tab/>
        </w:r>
        <w:r>
          <w:fldChar w:fldCharType="begin"/>
        </w:r>
        <w:r>
          <w:instrText xml:space="preserve"> PAGEREF _Toc5798 \h </w:instrText>
        </w:r>
        <w:r>
          <w:fldChar w:fldCharType="separate"/>
        </w:r>
        <w:r>
          <w:t>46</w:t>
        </w:r>
        <w:r>
          <w:fldChar w:fldCharType="end"/>
        </w:r>
      </w:hyperlink>
    </w:p>
    <w:p>
      <w:pPr>
        <w:pStyle w:val="TOC2"/>
        <w:tabs>
          <w:tab w:val="right" w:leader="dot" w:pos="8306"/>
        </w:tabs>
      </w:pPr>
      <w:hyperlink w:anchor="_Toc3090" w:history="1">
        <w:r>
          <w:rPr>
            <w:rFonts w:ascii="仿宋" w:eastAsia="仿宋" w:hAnsi="仿宋" w:cs="仿宋" w:hint="eastAsia"/>
            <w:lang w:eastAsia="zh-CN"/>
          </w:rPr>
          <w:t>(一)、风险识别</w:t>
        </w:r>
        <w:r>
          <w:tab/>
        </w:r>
        <w:r>
          <w:fldChar w:fldCharType="begin"/>
        </w:r>
        <w:r>
          <w:instrText xml:space="preserve"> PAGEREF _Toc3090 \h </w:instrText>
        </w:r>
        <w:r>
          <w:fldChar w:fldCharType="separate"/>
        </w:r>
        <w:r>
          <w:t>46</w:t>
        </w:r>
        <w:r>
          <w:fldChar w:fldCharType="end"/>
        </w:r>
      </w:hyperlink>
    </w:p>
    <w:p>
      <w:pPr>
        <w:pStyle w:val="TOC2"/>
        <w:tabs>
          <w:tab w:val="right" w:leader="dot" w:pos="8306"/>
        </w:tabs>
      </w:pPr>
      <w:hyperlink w:anchor="_Toc31508" w:history="1">
        <w:r>
          <w:rPr>
            <w:rFonts w:ascii="仿宋" w:eastAsia="仿宋" w:hAnsi="仿宋" w:cs="仿宋" w:hint="eastAsia"/>
            <w:lang w:eastAsia="zh-CN"/>
          </w:rPr>
          <w:t>(二)、风险分类</w:t>
        </w:r>
        <w:r>
          <w:tab/>
        </w:r>
        <w:r>
          <w:fldChar w:fldCharType="begin"/>
        </w:r>
        <w:r>
          <w:instrText xml:space="preserve"> PAGEREF _Toc31508 \h </w:instrText>
        </w:r>
        <w:r>
          <w:fldChar w:fldCharType="separate"/>
        </w:r>
        <w:r>
          <w:t>48</w:t>
        </w:r>
        <w:r>
          <w:fldChar w:fldCharType="end"/>
        </w:r>
      </w:hyperlink>
    </w:p>
    <w:p>
      <w:pPr>
        <w:pStyle w:val="TOC1"/>
        <w:tabs>
          <w:tab w:val="right" w:leader="dot" w:pos="8306"/>
        </w:tabs>
      </w:pPr>
      <w:hyperlink w:anchor="_Toc10541" w:history="1">
        <w:r>
          <w:rPr>
            <w:rFonts w:ascii="仿宋" w:eastAsia="仿宋" w:hAnsi="仿宋" w:cs="仿宋" w:hint="eastAsia"/>
            <w:lang w:eastAsia="zh-CN"/>
          </w:rPr>
          <w:t>十四、锌项目工程方案分析</w:t>
        </w:r>
        <w:r>
          <w:tab/>
        </w:r>
        <w:r>
          <w:fldChar w:fldCharType="begin"/>
        </w:r>
        <w:r>
          <w:instrText xml:space="preserve"> PAGEREF _Toc10541 \h </w:instrText>
        </w:r>
        <w:r>
          <w:fldChar w:fldCharType="separate"/>
        </w:r>
        <w:r>
          <w:t>49</w:t>
        </w:r>
        <w:r>
          <w:fldChar w:fldCharType="end"/>
        </w:r>
      </w:hyperlink>
    </w:p>
    <w:p>
      <w:pPr>
        <w:pStyle w:val="TOC2"/>
        <w:tabs>
          <w:tab w:val="right" w:leader="dot" w:pos="8306"/>
        </w:tabs>
      </w:pPr>
      <w:hyperlink w:anchor="_Toc12980" w:history="1">
        <w:r>
          <w:rPr>
            <w:rFonts w:ascii="仿宋" w:eastAsia="仿宋" w:hAnsi="仿宋" w:cs="仿宋" w:hint="eastAsia"/>
            <w:lang w:eastAsia="zh-CN"/>
          </w:rPr>
          <w:t>(一)、建筑工程设计原则</w:t>
        </w:r>
        <w:r>
          <w:tab/>
        </w:r>
        <w:r>
          <w:fldChar w:fldCharType="begin"/>
        </w:r>
        <w:r>
          <w:instrText xml:space="preserve"> PAGEREF _Toc12980 \h </w:instrText>
        </w:r>
        <w:r>
          <w:fldChar w:fldCharType="separate"/>
        </w:r>
        <w:r>
          <w:t>49</w:t>
        </w:r>
        <w:r>
          <w:fldChar w:fldCharType="end"/>
        </w:r>
      </w:hyperlink>
    </w:p>
    <w:p>
      <w:pPr>
        <w:pStyle w:val="TOC2"/>
        <w:tabs>
          <w:tab w:val="right" w:leader="dot" w:pos="8306"/>
        </w:tabs>
      </w:pPr>
      <w:hyperlink w:anchor="_Toc2842" w:history="1">
        <w:r>
          <w:rPr>
            <w:rFonts w:ascii="仿宋" w:eastAsia="仿宋" w:hAnsi="仿宋" w:cs="仿宋" w:hint="eastAsia"/>
            <w:lang w:eastAsia="zh-CN"/>
          </w:rPr>
          <w:t>(二)、土建工程建设指标</w:t>
        </w:r>
        <w:r>
          <w:tab/>
        </w:r>
        <w:r>
          <w:fldChar w:fldCharType="begin"/>
        </w:r>
        <w:r>
          <w:instrText xml:space="preserve"> PAGEREF _Toc2842 \h </w:instrText>
        </w:r>
        <w:r>
          <w:fldChar w:fldCharType="separate"/>
        </w:r>
        <w:r>
          <w:t>52</w:t>
        </w:r>
        <w:r>
          <w:fldChar w:fldCharType="end"/>
        </w:r>
      </w:hyperlink>
    </w:p>
    <w:p>
      <w:pPr>
        <w:pStyle w:val="TOC1"/>
        <w:tabs>
          <w:tab w:val="right" w:leader="dot" w:pos="8306"/>
        </w:tabs>
      </w:pPr>
      <w:hyperlink w:anchor="_Toc20901" w:history="1">
        <w:r>
          <w:rPr>
            <w:rFonts w:ascii="仿宋" w:eastAsia="仿宋" w:hAnsi="仿宋" w:cs="仿宋" w:hint="eastAsia"/>
            <w:lang w:eastAsia="zh-CN"/>
          </w:rPr>
          <w:t>十五、锌项目变更管理</w:t>
        </w:r>
        <w:r>
          <w:tab/>
        </w:r>
        <w:r>
          <w:fldChar w:fldCharType="begin"/>
        </w:r>
        <w:r>
          <w:instrText xml:space="preserve"> PAGEREF _Toc20901 \h </w:instrText>
        </w:r>
        <w:r>
          <w:fldChar w:fldCharType="separate"/>
        </w:r>
        <w:r>
          <w:t>54</w:t>
        </w:r>
        <w:r>
          <w:fldChar w:fldCharType="end"/>
        </w:r>
      </w:hyperlink>
    </w:p>
    <w:p>
      <w:pPr>
        <w:pStyle w:val="TOC2"/>
        <w:tabs>
          <w:tab w:val="right" w:leader="dot" w:pos="8306"/>
        </w:tabs>
      </w:pPr>
      <w:hyperlink w:anchor="_Toc17088" w:history="1">
        <w:r>
          <w:rPr>
            <w:rFonts w:ascii="仿宋" w:eastAsia="仿宋" w:hAnsi="仿宋" w:cs="仿宋" w:hint="eastAsia"/>
            <w:lang w:eastAsia="zh-CN"/>
          </w:rPr>
          <w:t>(一)、变更申请与评估</w:t>
        </w:r>
        <w:r>
          <w:tab/>
        </w:r>
        <w:r>
          <w:fldChar w:fldCharType="begin"/>
        </w:r>
        <w:r>
          <w:instrText xml:space="preserve"> PAGEREF _Toc17088 \h </w:instrText>
        </w:r>
        <w:r>
          <w:fldChar w:fldCharType="separate"/>
        </w:r>
        <w:r>
          <w:t>54</w:t>
        </w:r>
        <w:r>
          <w:fldChar w:fldCharType="end"/>
        </w:r>
      </w:hyperlink>
    </w:p>
    <w:p>
      <w:pPr>
        <w:pStyle w:val="TOC2"/>
        <w:tabs>
          <w:tab w:val="right" w:leader="dot" w:pos="8306"/>
        </w:tabs>
      </w:pPr>
      <w:hyperlink w:anchor="_Toc17771" w:history="1">
        <w:r>
          <w:rPr>
            <w:rFonts w:ascii="仿宋" w:eastAsia="仿宋" w:hAnsi="仿宋" w:cs="仿宋" w:hint="eastAsia"/>
            <w:lang w:eastAsia="zh-CN"/>
          </w:rPr>
          <w:t>(二)、变更实施与控制</w:t>
        </w:r>
        <w:r>
          <w:tab/>
        </w:r>
        <w:r>
          <w:fldChar w:fldCharType="begin"/>
        </w:r>
        <w:r>
          <w:instrText xml:space="preserve"> PAGEREF _Toc17771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51"/>
      <w:r>
        <w:rPr>
          <w:rFonts w:ascii="仿宋" w:eastAsia="仿宋" w:hAnsi="仿宋" w:cs="仿宋" w:hint="eastAsia"/>
          <w:sz w:val="28"/>
          <w:lang w:eastAsia="zh-CN"/>
        </w:rPr>
        <w:t>一、锌项目选址可行性分析</w:t>
      </w:r>
      <w:bookmarkEnd w:id="2"/>
    </w:p>
    <w:p>
      <w:pPr>
        <w:pStyle w:val="Heading2"/>
        <w:rPr>
          <w:rFonts w:ascii="仿宋" w:eastAsia="仿宋" w:hAnsi="仿宋" w:cs="仿宋" w:hint="eastAsia"/>
          <w:lang w:eastAsia="zh-CN"/>
        </w:rPr>
      </w:pPr>
      <w:bookmarkStart w:id="3" w:name="_Toc12204"/>
      <w:r>
        <w:rPr>
          <w:rFonts w:ascii="仿宋" w:eastAsia="仿宋" w:hAnsi="仿宋" w:cs="仿宋" w:hint="eastAsia"/>
          <w:lang w:eastAsia="zh-CN"/>
        </w:rPr>
        <w:t>(一)、锌项目选址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该锌项目选址位于XX省XX市XX区XXX街道</w:t>
      </w:r>
    </w:p>
    <w:p>
      <w:pPr>
        <w:pStyle w:val="Heading2"/>
        <w:ind w:firstLine="560" w:firstLineChars="200"/>
        <w:rPr>
          <w:rFonts w:ascii="仿宋" w:eastAsia="仿宋" w:hAnsi="仿宋" w:cs="仿宋" w:hint="eastAsia"/>
          <w:sz w:val="28"/>
          <w:lang w:eastAsia="zh-CN"/>
        </w:rPr>
      </w:pPr>
      <w:bookmarkStart w:id="4" w:name="_Toc297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锌项目的征地面积将根据锌项目的实际规模和需求进行精确规划。具体面积XXX平方米，旨在确保锌项目不仅能够满足当前的发展需求，还能够预留空间以适应未来的扩展。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锌项目计划建设的建筑总规模具体面积XXX平方米。这一规模的确定综合考虑了锌项目的性质、规模，以及城市规划的相关要求，确保建筑布局与周边环境协调一致。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绿地率是锌项目用地中被规划为绿地的比例。具体面积XXX平方米，旨在通过合理规划绿地，改善锌项目周边环境，提升居民生活质量，并符合城市整体绿化规划。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确保锌项目选址与当地城市规划相一致，具体面积XXX平方米。通过与城市规划部门深入沟通，确保锌项目不仅符合城市的整体发展方向，还能够融入城市的发展布局，为城市的长远发展贡献力量。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充分了解并确保锌项目选址符合当地产业政策，具体面积XXX平方米。这包括锌项目对当地经济的促进作用，以及对相关产业的带动效应，确保锌项目与地方政府的产业政策保持一致，促进共赢合作。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确保锌项目选址具备必要的公共设施配套，具体面积XXX平方米。这包括交通便利性、教育、医疗等基础设施，以提高居民生活品质，使得锌项目选址更具吸引力。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项目选址不仅符合法规和规划，还在实际操作中具有可行性。这一全面规划将为锌项目的成功实施提供坚实的基础，确保锌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项目的设备规划和空间设计中，我们将采取灵活设备布局的措施。设备布局将根据实际需求进行灵活设计，避免不必要的浪费。通过合理规划设备摆放位置，我们将提高设备的利用率，减少设备间距，以确保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项目内部引入共享设施的概念，例如共享会议室、办公区等。通过这种方式，我们可以减少对资源的重复建设，提高资源共享效率，从而减小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6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锌项目的总图布置中，我们将不同功能区域进行明确的规划，以最大程度满足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2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锌项目对环境的影响是综合评价的重要因素之一。我们将详细考虑选址周边的自然环境、生态保护区、水源地等情况，确保锌项目的建设和运营对环境影响最小化，并符合当地的环保法规标准。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对选址的评价还需充分考虑当地政府的产业政策和法规。我们将详细了解锌项目所在地的相关政策，确保锌项目的规划和运营与当地法规相符，降低不必要的法律风险。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最后，我们将综合考虑用地成本，包括土地购置费用、土地开发成本等。通过对用地成本的详细评估，我们能够做出更为精确的经济效益分析，为锌项目的投资决策提供有力支持。</w:t>
      </w:r>
    </w:p>
    <w:p>
      <w:pPr>
        <w:pStyle w:val="Heading1"/>
        <w:ind w:firstLine="560" w:firstLineChars="200"/>
        <w:rPr>
          <w:rFonts w:ascii="仿宋" w:eastAsia="仿宋" w:hAnsi="仿宋" w:cs="仿宋" w:hint="eastAsia"/>
          <w:sz w:val="28"/>
          <w:lang w:eastAsia="zh-CN"/>
        </w:rPr>
      </w:pPr>
      <w:bookmarkStart w:id="8" w:name="_Toc1220"/>
      <w:r>
        <w:rPr>
          <w:rFonts w:ascii="仿宋" w:eastAsia="仿宋" w:hAnsi="仿宋" w:cs="仿宋" w:hint="eastAsia"/>
          <w:sz w:val="28"/>
          <w:lang w:eastAsia="zh-CN"/>
        </w:rPr>
        <w:t>二、锌项目绩效评估</w:t>
      </w:r>
      <w:bookmarkEnd w:id="8"/>
    </w:p>
    <w:p>
      <w:pPr>
        <w:pStyle w:val="Heading2"/>
        <w:rPr>
          <w:rFonts w:ascii="仿宋" w:eastAsia="仿宋" w:hAnsi="仿宋" w:cs="仿宋" w:hint="eastAsia"/>
          <w:lang w:eastAsia="zh-CN"/>
        </w:rPr>
      </w:pPr>
      <w:bookmarkStart w:id="9" w:name="_Toc24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在锌项目中，我们设计了一套全面的绩效评估指标，以确保锌项目的可控和成功交付。这些指标跨足锌项目目标、成本、进度和质量等多个维度，为我们提供了全面洞察锌项目的健康状况。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目标达成率是我们关注的首要指标。我们设定了明确的目标，并通过定期监测和评估，迅速发现并应对潜在的目标偏差。这为锌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进度作为关键的绩效指标之一，得到了精心的关注。我们制定了详细的锌项目进度计划，并设立了进度符合度指标，确保实际进度与计划进度保持一致。这使我们能够快速发现和解决潜在的进度问题，保持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锌项目绩效的不可或缺的一环。我们引入了一系列的质量标准和客户满意度指标，以确保锌项目交付的成果在质量上达到或超越预期水平。通过持续监测这些指标，我们努力提升锌项目整体质量水平，为锌项目的成功交付提供有力保障。通过这些科学且全面的绩效评估，我们能够更好地引导锌项目的持续改进，确保锌项目目标的顺利达成。</w:t>
      </w:r>
    </w:p>
    <w:p>
      <w:pPr>
        <w:pStyle w:val="Heading2"/>
        <w:ind w:firstLine="560" w:firstLineChars="200"/>
        <w:rPr>
          <w:rFonts w:ascii="仿宋" w:eastAsia="仿宋" w:hAnsi="仿宋" w:cs="仿宋" w:hint="eastAsia"/>
          <w:sz w:val="28"/>
          <w:lang w:eastAsia="zh-CN"/>
        </w:rPr>
      </w:pPr>
      <w:bookmarkStart w:id="10" w:name="_Toc1230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绩效评估是锌项目中的关键环节，为确保锌项目达到预期目标，我们采用了多层次、多维度的绩效评估方法。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从定性角度来看，我们注重锌项目的战略目标对齐，确保每个决策和行动都与锌项目整体目标保持一致。团队会定期召开战略对齐会议，审视当前工作与锌项目战略是否保持一致，以及是否需要调整战略方向。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锌项目进度、质量、成本和风险等方面。这些指标通过数据收集和分析，为锌项目管理团队提供了客观的评估依据。例如，我们通过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绩效评估不仅仅停留在锌项目内部，还考虑了锌项目对外部环境的影响。我们定期进行干系人满意度调查，以了解各利益相关方对锌项目的期望和满意度，并及时做出调整。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这种多层次、多角度的绩效评估方法，使得我们能够全面了解锌项目的运行状态，及时做出调整，确保锌项目在不断变化的环境中保持稳健前行。</w:t>
      </w:r>
    </w:p>
    <w:p>
      <w:pPr>
        <w:pStyle w:val="Heading2"/>
        <w:ind w:firstLine="560" w:firstLineChars="200"/>
        <w:rPr>
          <w:rFonts w:ascii="仿宋" w:eastAsia="仿宋" w:hAnsi="仿宋" w:cs="仿宋" w:hint="eastAsia"/>
          <w:sz w:val="28"/>
          <w:lang w:eastAsia="zh-CN"/>
        </w:rPr>
      </w:pPr>
      <w:bookmarkStart w:id="11" w:name="_Toc116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为了确保锌项目的有效管理和不断优化，我们采用了精心设计的绩效评估周期。这个周期旨在实现灵活、实时和全面的评估，以适应锌项目执行中的各种挑战。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锌项目的不同需求，分为短期、中期和长期。短期评估关注每个迭代或工作周期，以及时发现和解决当前任务中的问题。中期评估涵盖几个迭代，深入了解整体锌项目的趋势和性能。长期评估则着眼于整个锌项目阶段，确保锌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我们强调实时性的信息反馈，通过采用先进的锌项目管理工具和协作平台，团队成员能够随时更新和分享锌项目数据。这种实时性的反馈机制使我们能够及时察觉潜在问题，快速调整，保持锌项目的稳健运作。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锌项目的决策制定密不可分。每个周期的锌项目回顾会议成为集体总结经验、识别问题深层次原因并找到创新解决方案的平台。这种定期的反思与调整机制使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536"/>
      <w:r>
        <w:rPr>
          <w:rFonts w:ascii="仿宋" w:eastAsia="仿宋" w:hAnsi="仿宋" w:cs="仿宋" w:hint="eastAsia"/>
          <w:sz w:val="28"/>
          <w:lang w:eastAsia="zh-CN"/>
        </w:rPr>
        <w:t>三、锌项目土建工程</w:t>
      </w:r>
      <w:bookmarkEnd w:id="12"/>
    </w:p>
    <w:p>
      <w:pPr>
        <w:pStyle w:val="Heading2"/>
        <w:rPr>
          <w:rFonts w:ascii="仿宋" w:eastAsia="仿宋" w:hAnsi="仿宋" w:cs="仿宋" w:hint="eastAsia"/>
          <w:lang w:eastAsia="zh-CN"/>
        </w:rPr>
      </w:pPr>
      <w:bookmarkStart w:id="13" w:name="_Toc3086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在锌项目的建筑工程设计中，我们将秉承一系列重要的设计原则，以确保锌项目建筑在功能、美观、可持续性等方面达到最佳效果。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在建筑设计中，我们将综合考虑建设和运营成本。通过精细的经济效益分析，确保设计方案在高效利用资源的同时，对锌项目的长期盈利能力有积极的贡献。</w:t>
      </w:r>
    </w:p>
    <w:p>
      <w:pPr>
        <w:pStyle w:val="Heading2"/>
        <w:ind w:firstLine="560" w:firstLineChars="200"/>
        <w:rPr>
          <w:rFonts w:ascii="仿宋" w:eastAsia="仿宋" w:hAnsi="仿宋" w:cs="仿宋" w:hint="eastAsia"/>
          <w:sz w:val="28"/>
          <w:lang w:eastAsia="zh-CN"/>
        </w:rPr>
      </w:pPr>
      <w:bookmarkStart w:id="14" w:name="_Toc286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锌项目的土建工程设计中，我们将精准设定设计年限，结合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1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5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本期工程锌项目预计总建筑面积XXX平方米，其中：计容建筑面积XXX平方米，计划建筑工程投资XX万元，占锌项目总投资的XX%。</w:t>
      </w:r>
    </w:p>
    <w:p>
      <w:pPr>
        <w:pStyle w:val="Heading1"/>
        <w:ind w:firstLine="560" w:firstLineChars="200"/>
        <w:rPr>
          <w:rFonts w:ascii="仿宋" w:eastAsia="仿宋" w:hAnsi="仿宋" w:cs="仿宋" w:hint="eastAsia"/>
          <w:sz w:val="28"/>
          <w:lang w:eastAsia="zh-CN"/>
        </w:rPr>
      </w:pPr>
      <w:bookmarkStart w:id="17" w:name="_Toc12732"/>
      <w:r>
        <w:rPr>
          <w:rFonts w:ascii="仿宋" w:eastAsia="仿宋" w:hAnsi="仿宋" w:cs="仿宋" w:hint="eastAsia"/>
          <w:sz w:val="28"/>
          <w:lang w:eastAsia="zh-CN"/>
        </w:rPr>
        <w:t>四、锌项目建设背景及必要性分析</w:t>
      </w:r>
      <w:bookmarkEnd w:id="17"/>
    </w:p>
    <w:p>
      <w:pPr>
        <w:pStyle w:val="Heading2"/>
        <w:rPr>
          <w:rFonts w:ascii="仿宋" w:eastAsia="仿宋" w:hAnsi="仿宋" w:cs="仿宋" w:hint="eastAsia"/>
          <w:lang w:eastAsia="zh-CN"/>
        </w:rPr>
      </w:pPr>
      <w:bookmarkStart w:id="18" w:name="_Toc28136"/>
      <w:r>
        <w:rPr>
          <w:rFonts w:ascii="仿宋" w:eastAsia="仿宋" w:hAnsi="仿宋" w:cs="仿宋" w:hint="eastAsia"/>
          <w:lang w:eastAsia="zh-CN"/>
        </w:rPr>
        <w:t>(一)、锌项目背景分析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我们的背景分析将深入挖掘当前行业的发展趋势，通过对竞争态势的全面审视，找到锌项目在这个潮流中的定位。同时，我们将关注行业内涌现的新兴机遇，以便锌项目更好地融入行业发展的潮流中。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项目提供了强大的发展动力。我们将聚焦于行业内最新的技术发展趋势，包括但不限于人工智能、大数据分析、物联网等领域。通过深度的技术研究，我们将确保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项目发展的源泉。我们将投入更多的精力对市场需求进行深入剖析，超越表面的需求，深入挖掘潜在的市场痛点和机遇。通过对市场需求的细致了解，锌项目将更有针对性地设计解决方案，满足市场的多样化需求，从而更好地促进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项目战略至关重要。我们将对竞争态势进行更为深入的分析，包括但不限于市场份额、产品特点、客户满意度等多个维度。通过深度的竞争分析，锌项目将能够更准确地把握市场脉搏，制定具有竞争力的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锌项目的发展具有直接的影响。我们将进行更为全面的法规和政策分析，了解行业发展中的潜在法律风险和合规挑战。通过充分了解和遵守相关法规，锌项目将确保在法律框架内合法合规运营，为锌项目的稳健发展提供有力支持。</w:t>
      </w:r>
    </w:p>
    <w:p>
      <w:pPr>
        <w:pStyle w:val="Heading2"/>
        <w:ind w:firstLine="560" w:firstLineChars="200"/>
        <w:rPr>
          <w:rFonts w:ascii="仿宋" w:eastAsia="仿宋" w:hAnsi="仿宋" w:cs="仿宋" w:hint="eastAsia"/>
          <w:sz w:val="28"/>
          <w:lang w:eastAsia="zh-CN"/>
        </w:rPr>
      </w:pPr>
      <w:bookmarkStart w:id="19" w:name="_Toc27951"/>
      <w:r>
        <w:rPr>
          <w:rFonts w:ascii="仿宋" w:eastAsia="仿宋" w:hAnsi="仿宋" w:cs="仿宋" w:hint="eastAsia"/>
          <w:sz w:val="28"/>
          <w:lang w:eastAsia="zh-CN"/>
        </w:rPr>
        <w:t>(二)、锌项目建设必要性分析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建设的迫切性源于对行业发展趋势的深刻洞察。我们正处于一个行业变革的时代，科技创新、数字化转型成为企业发展的关键动力。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项目建设不仅仅是为了跟上潮流，更是为了通过技术创新推动企业的持续发展。通过引入先进的技术和解决方案，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项目的建设成为必然选择，通过提高产品质量、拓展服务领域，从而在竞争中获得更多的机会。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https://d.book118.com/177035201130006024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25661"/>
    <w:rsid w:val="3D325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3520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2024-01-01T02:29:00Z</dcterms:created>
  <dcterms:modified xsi:type="dcterms:W3CDTF">2024-01-01T02:30:04Z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38A5587A2E2444389FF38130C2594017_11</vt:lpwstr>
  </property>
  <property fmtid="{D5CDD505-2E9C-101B-9397-08002B2CF9AE}" pid="3" name="KSOProductBuildVer">
    <vt:lpwstr>2052-12.1.0.16120</vt:lpwstr>
  </property>
</Properties>
</file>