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织物阻燃剂项目规划设计方案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46" w:history="1">
        <w:r>
          <w:rPr>
            <w:rFonts w:ascii="仿宋" w:eastAsia="仿宋" w:hAnsi="仿宋" w:cs="仿宋" w:hint="eastAsia"/>
            <w:lang w:eastAsia="zh-CN"/>
          </w:rPr>
          <w:t>概论</w:t>
        </w:r>
        <w:r>
          <w:tab/>
        </w:r>
        <w:r>
          <w:fldChar w:fldCharType="begin"/>
        </w:r>
        <w:r>
          <w:instrText xml:space="preserve"> PAGEREF _Toc17746 \h </w:instrText>
        </w:r>
        <w:r>
          <w:fldChar w:fldCharType="separate"/>
        </w:r>
        <w:r>
          <w:t>3</w:t>
        </w:r>
        <w:r>
          <w:fldChar w:fldCharType="end"/>
        </w:r>
      </w:hyperlink>
    </w:p>
    <w:p>
      <w:pPr>
        <w:pStyle w:val="TOC1"/>
        <w:tabs>
          <w:tab w:val="right" w:leader="dot" w:pos="8306"/>
        </w:tabs>
      </w:pPr>
      <w:hyperlink w:anchor="_Toc20932" w:history="1">
        <w:r>
          <w:rPr>
            <w:rFonts w:ascii="仿宋" w:eastAsia="仿宋" w:hAnsi="仿宋" w:cs="仿宋" w:hint="eastAsia"/>
            <w:lang w:eastAsia="zh-CN"/>
          </w:rPr>
          <w:t>一、织物阻燃剂项目文档管理</w:t>
        </w:r>
        <w:r>
          <w:tab/>
        </w:r>
        <w:r>
          <w:fldChar w:fldCharType="begin"/>
        </w:r>
        <w:r>
          <w:instrText xml:space="preserve"> PAGEREF _Toc20932 \h </w:instrText>
        </w:r>
        <w:r>
          <w:fldChar w:fldCharType="separate"/>
        </w:r>
        <w:r>
          <w:t>3</w:t>
        </w:r>
        <w:r>
          <w:fldChar w:fldCharType="end"/>
        </w:r>
      </w:hyperlink>
    </w:p>
    <w:p>
      <w:pPr>
        <w:pStyle w:val="TOC2"/>
        <w:tabs>
          <w:tab w:val="right" w:leader="dot" w:pos="8306"/>
        </w:tabs>
      </w:pPr>
      <w:hyperlink w:anchor="_Toc32702" w:history="1">
        <w:r>
          <w:rPr>
            <w:rFonts w:ascii="仿宋" w:eastAsia="仿宋" w:hAnsi="仿宋" w:cs="仿宋" w:hint="eastAsia"/>
            <w:lang w:eastAsia="zh-CN"/>
          </w:rPr>
          <w:t>(一)、文档编制与审查</w:t>
        </w:r>
        <w:r>
          <w:tab/>
        </w:r>
        <w:r>
          <w:fldChar w:fldCharType="begin"/>
        </w:r>
        <w:r>
          <w:instrText xml:space="preserve"> PAGEREF _Toc32702 \h </w:instrText>
        </w:r>
        <w:r>
          <w:fldChar w:fldCharType="separate"/>
        </w:r>
        <w:r>
          <w:t>3</w:t>
        </w:r>
        <w:r>
          <w:fldChar w:fldCharType="end"/>
        </w:r>
      </w:hyperlink>
    </w:p>
    <w:p>
      <w:pPr>
        <w:pStyle w:val="TOC2"/>
        <w:tabs>
          <w:tab w:val="right" w:leader="dot" w:pos="8306"/>
        </w:tabs>
      </w:pPr>
      <w:hyperlink w:anchor="_Toc14669" w:history="1">
        <w:r>
          <w:rPr>
            <w:rFonts w:ascii="仿宋" w:eastAsia="仿宋" w:hAnsi="仿宋" w:cs="仿宋" w:hint="eastAsia"/>
            <w:lang w:eastAsia="zh-CN"/>
          </w:rPr>
          <w:t>(二)、文档发布与分发</w:t>
        </w:r>
        <w:r>
          <w:tab/>
        </w:r>
        <w:r>
          <w:fldChar w:fldCharType="begin"/>
        </w:r>
        <w:r>
          <w:instrText xml:space="preserve"> PAGEREF _Toc14669 \h </w:instrText>
        </w:r>
        <w:r>
          <w:fldChar w:fldCharType="separate"/>
        </w:r>
        <w:r>
          <w:t>4</w:t>
        </w:r>
        <w:r>
          <w:fldChar w:fldCharType="end"/>
        </w:r>
      </w:hyperlink>
    </w:p>
    <w:p>
      <w:pPr>
        <w:pStyle w:val="TOC2"/>
        <w:tabs>
          <w:tab w:val="right" w:leader="dot" w:pos="8306"/>
        </w:tabs>
      </w:pPr>
      <w:hyperlink w:anchor="_Toc18903" w:history="1">
        <w:r>
          <w:rPr>
            <w:rFonts w:ascii="仿宋" w:eastAsia="仿宋" w:hAnsi="仿宋" w:cs="仿宋" w:hint="eastAsia"/>
            <w:lang w:eastAsia="zh-CN"/>
          </w:rPr>
          <w:t>(三)、文档存档与归档</w:t>
        </w:r>
        <w:r>
          <w:tab/>
        </w:r>
        <w:r>
          <w:fldChar w:fldCharType="begin"/>
        </w:r>
        <w:r>
          <w:instrText xml:space="preserve"> PAGEREF _Toc18903 \h </w:instrText>
        </w:r>
        <w:r>
          <w:fldChar w:fldCharType="separate"/>
        </w:r>
        <w:r>
          <w:t>5</w:t>
        </w:r>
        <w:r>
          <w:fldChar w:fldCharType="end"/>
        </w:r>
      </w:hyperlink>
    </w:p>
    <w:p>
      <w:pPr>
        <w:pStyle w:val="TOC1"/>
        <w:tabs>
          <w:tab w:val="right" w:leader="dot" w:pos="8306"/>
        </w:tabs>
      </w:pPr>
      <w:hyperlink w:anchor="_Toc2440" w:history="1">
        <w:r>
          <w:rPr>
            <w:rFonts w:ascii="仿宋" w:eastAsia="仿宋" w:hAnsi="仿宋" w:cs="仿宋" w:hint="eastAsia"/>
            <w:lang w:eastAsia="zh-CN"/>
          </w:rPr>
          <w:t>二、织物阻燃剂项目危机管理</w:t>
        </w:r>
        <w:r>
          <w:tab/>
        </w:r>
        <w:r>
          <w:fldChar w:fldCharType="begin"/>
        </w:r>
        <w:r>
          <w:instrText xml:space="preserve"> PAGEREF _Toc2440 \h </w:instrText>
        </w:r>
        <w:r>
          <w:fldChar w:fldCharType="separate"/>
        </w:r>
        <w:r>
          <w:t>6</w:t>
        </w:r>
        <w:r>
          <w:fldChar w:fldCharType="end"/>
        </w:r>
      </w:hyperlink>
    </w:p>
    <w:p>
      <w:pPr>
        <w:pStyle w:val="TOC2"/>
        <w:tabs>
          <w:tab w:val="right" w:leader="dot" w:pos="8306"/>
        </w:tabs>
      </w:pPr>
      <w:hyperlink w:anchor="_Toc15286" w:history="1">
        <w:r>
          <w:rPr>
            <w:rFonts w:ascii="仿宋" w:eastAsia="仿宋" w:hAnsi="仿宋" w:cs="仿宋" w:hint="eastAsia"/>
            <w:lang w:eastAsia="zh-CN"/>
          </w:rPr>
          <w:t>(一)、危机预警与识别</w:t>
        </w:r>
        <w:r>
          <w:tab/>
        </w:r>
        <w:r>
          <w:fldChar w:fldCharType="begin"/>
        </w:r>
        <w:r>
          <w:instrText xml:space="preserve"> PAGEREF _Toc15286 \h </w:instrText>
        </w:r>
        <w:r>
          <w:fldChar w:fldCharType="separate"/>
        </w:r>
        <w:r>
          <w:t>6</w:t>
        </w:r>
        <w:r>
          <w:fldChar w:fldCharType="end"/>
        </w:r>
      </w:hyperlink>
    </w:p>
    <w:p>
      <w:pPr>
        <w:pStyle w:val="TOC2"/>
        <w:tabs>
          <w:tab w:val="right" w:leader="dot" w:pos="8306"/>
        </w:tabs>
      </w:pPr>
      <w:hyperlink w:anchor="_Toc16857" w:history="1">
        <w:r>
          <w:rPr>
            <w:rFonts w:ascii="仿宋" w:eastAsia="仿宋" w:hAnsi="仿宋" w:cs="仿宋" w:hint="eastAsia"/>
            <w:lang w:eastAsia="zh-CN"/>
          </w:rPr>
          <w:t>(二)、危机应对与恢复</w:t>
        </w:r>
        <w:r>
          <w:tab/>
        </w:r>
        <w:r>
          <w:fldChar w:fldCharType="begin"/>
        </w:r>
        <w:r>
          <w:instrText xml:space="preserve"> PAGEREF _Toc16857 \h </w:instrText>
        </w:r>
        <w:r>
          <w:fldChar w:fldCharType="separate"/>
        </w:r>
        <w:r>
          <w:t>7</w:t>
        </w:r>
        <w:r>
          <w:fldChar w:fldCharType="end"/>
        </w:r>
      </w:hyperlink>
    </w:p>
    <w:p>
      <w:pPr>
        <w:pStyle w:val="TOC1"/>
        <w:tabs>
          <w:tab w:val="right" w:leader="dot" w:pos="8306"/>
        </w:tabs>
      </w:pPr>
      <w:hyperlink w:anchor="_Toc18459" w:history="1">
        <w:r>
          <w:rPr>
            <w:rFonts w:ascii="仿宋" w:eastAsia="仿宋" w:hAnsi="仿宋" w:cs="仿宋" w:hint="eastAsia"/>
            <w:lang w:eastAsia="zh-CN"/>
          </w:rPr>
          <w:t>三、织物阻燃剂项目建设背景及必要性分析</w:t>
        </w:r>
        <w:r>
          <w:tab/>
        </w:r>
        <w:r>
          <w:fldChar w:fldCharType="begin"/>
        </w:r>
        <w:r>
          <w:instrText xml:space="preserve"> PAGEREF _Toc18459 \h </w:instrText>
        </w:r>
        <w:r>
          <w:fldChar w:fldCharType="separate"/>
        </w:r>
        <w:r>
          <w:t>9</w:t>
        </w:r>
        <w:r>
          <w:fldChar w:fldCharType="end"/>
        </w:r>
      </w:hyperlink>
    </w:p>
    <w:p>
      <w:pPr>
        <w:pStyle w:val="TOC2"/>
        <w:tabs>
          <w:tab w:val="right" w:leader="dot" w:pos="8306"/>
        </w:tabs>
      </w:pPr>
      <w:hyperlink w:anchor="_Toc24384" w:history="1">
        <w:r>
          <w:rPr>
            <w:rFonts w:ascii="仿宋" w:eastAsia="仿宋" w:hAnsi="仿宋" w:cs="仿宋" w:hint="eastAsia"/>
            <w:lang w:eastAsia="zh-CN"/>
          </w:rPr>
          <w:t>(一)、织物阻燃剂项目背景分析</w:t>
        </w:r>
        <w:r>
          <w:tab/>
        </w:r>
        <w:r>
          <w:fldChar w:fldCharType="begin"/>
        </w:r>
        <w:r>
          <w:instrText xml:space="preserve"> PAGEREF _Toc24384 \h </w:instrText>
        </w:r>
        <w:r>
          <w:fldChar w:fldCharType="separate"/>
        </w:r>
        <w:r>
          <w:t>9</w:t>
        </w:r>
        <w:r>
          <w:fldChar w:fldCharType="end"/>
        </w:r>
      </w:hyperlink>
    </w:p>
    <w:p>
      <w:pPr>
        <w:pStyle w:val="TOC2"/>
        <w:tabs>
          <w:tab w:val="right" w:leader="dot" w:pos="8306"/>
        </w:tabs>
      </w:pPr>
      <w:hyperlink w:anchor="_Toc63" w:history="1">
        <w:r>
          <w:rPr>
            <w:rFonts w:ascii="仿宋" w:eastAsia="仿宋" w:hAnsi="仿宋" w:cs="仿宋" w:hint="eastAsia"/>
            <w:lang w:eastAsia="zh-CN"/>
          </w:rPr>
          <w:t>(二)、织物阻燃剂项目建设必要性分析</w:t>
        </w:r>
        <w:r>
          <w:tab/>
        </w:r>
        <w:r>
          <w:fldChar w:fldCharType="begin"/>
        </w:r>
        <w:r>
          <w:instrText xml:space="preserve"> PAGEREF _Toc63 \h </w:instrText>
        </w:r>
        <w:r>
          <w:fldChar w:fldCharType="separate"/>
        </w:r>
        <w:r>
          <w:t>10</w:t>
        </w:r>
        <w:r>
          <w:fldChar w:fldCharType="end"/>
        </w:r>
      </w:hyperlink>
    </w:p>
    <w:p>
      <w:pPr>
        <w:pStyle w:val="TOC1"/>
        <w:tabs>
          <w:tab w:val="right" w:leader="dot" w:pos="8306"/>
        </w:tabs>
      </w:pPr>
      <w:hyperlink w:anchor="_Toc32105" w:history="1">
        <w:r>
          <w:rPr>
            <w:rFonts w:ascii="仿宋" w:eastAsia="仿宋" w:hAnsi="仿宋" w:cs="仿宋" w:hint="eastAsia"/>
            <w:lang w:eastAsia="zh-CN"/>
          </w:rPr>
          <w:t>四、市场分析、调研</w:t>
        </w:r>
        <w:r>
          <w:tab/>
        </w:r>
        <w:r>
          <w:fldChar w:fldCharType="begin"/>
        </w:r>
        <w:r>
          <w:instrText xml:space="preserve"> PAGEREF _Toc32105 \h </w:instrText>
        </w:r>
        <w:r>
          <w:fldChar w:fldCharType="separate"/>
        </w:r>
        <w:r>
          <w:t>12</w:t>
        </w:r>
        <w:r>
          <w:fldChar w:fldCharType="end"/>
        </w:r>
      </w:hyperlink>
    </w:p>
    <w:p>
      <w:pPr>
        <w:pStyle w:val="TOC2"/>
        <w:tabs>
          <w:tab w:val="right" w:leader="dot" w:pos="8306"/>
        </w:tabs>
      </w:pPr>
      <w:hyperlink w:anchor="_Toc27434" w:history="1">
        <w:r>
          <w:rPr>
            <w:rFonts w:ascii="仿宋" w:eastAsia="仿宋" w:hAnsi="仿宋" w:cs="仿宋" w:hint="eastAsia"/>
            <w:lang w:eastAsia="zh-CN"/>
          </w:rPr>
          <w:t>(一)、织物阻燃剂行业分析</w:t>
        </w:r>
        <w:r>
          <w:tab/>
        </w:r>
        <w:r>
          <w:fldChar w:fldCharType="begin"/>
        </w:r>
        <w:r>
          <w:instrText xml:space="preserve"> PAGEREF _Toc27434 \h </w:instrText>
        </w:r>
        <w:r>
          <w:fldChar w:fldCharType="separate"/>
        </w:r>
        <w:r>
          <w:t>12</w:t>
        </w:r>
        <w:r>
          <w:fldChar w:fldCharType="end"/>
        </w:r>
      </w:hyperlink>
    </w:p>
    <w:p>
      <w:pPr>
        <w:pStyle w:val="TOC2"/>
        <w:tabs>
          <w:tab w:val="right" w:leader="dot" w:pos="8306"/>
        </w:tabs>
      </w:pPr>
      <w:hyperlink w:anchor="_Toc8474" w:history="1">
        <w:r>
          <w:rPr>
            <w:rFonts w:ascii="仿宋" w:eastAsia="仿宋" w:hAnsi="仿宋" w:cs="仿宋" w:hint="eastAsia"/>
            <w:lang w:eastAsia="zh-CN"/>
          </w:rPr>
          <w:t>(二)、织物阻燃剂市场分析预测</w:t>
        </w:r>
        <w:r>
          <w:tab/>
        </w:r>
        <w:r>
          <w:fldChar w:fldCharType="begin"/>
        </w:r>
        <w:r>
          <w:instrText xml:space="preserve"> PAGEREF _Toc8474 \h </w:instrText>
        </w:r>
        <w:r>
          <w:fldChar w:fldCharType="separate"/>
        </w:r>
        <w:r>
          <w:t>13</w:t>
        </w:r>
        <w:r>
          <w:fldChar w:fldCharType="end"/>
        </w:r>
      </w:hyperlink>
    </w:p>
    <w:p>
      <w:pPr>
        <w:pStyle w:val="TOC1"/>
        <w:tabs>
          <w:tab w:val="right" w:leader="dot" w:pos="8306"/>
        </w:tabs>
      </w:pPr>
      <w:hyperlink w:anchor="_Toc13538" w:history="1">
        <w:r>
          <w:rPr>
            <w:rFonts w:ascii="仿宋" w:eastAsia="仿宋" w:hAnsi="仿宋" w:cs="仿宋" w:hint="eastAsia"/>
            <w:lang w:eastAsia="zh-CN"/>
          </w:rPr>
          <w:t>五、织物阻燃剂项目绩效评估</w:t>
        </w:r>
        <w:r>
          <w:tab/>
        </w:r>
        <w:r>
          <w:fldChar w:fldCharType="begin"/>
        </w:r>
        <w:r>
          <w:instrText xml:space="preserve"> PAGEREF _Toc13538 \h </w:instrText>
        </w:r>
        <w:r>
          <w:fldChar w:fldCharType="separate"/>
        </w:r>
        <w:r>
          <w:t>13</w:t>
        </w:r>
        <w:r>
          <w:fldChar w:fldCharType="end"/>
        </w:r>
      </w:hyperlink>
    </w:p>
    <w:p>
      <w:pPr>
        <w:pStyle w:val="TOC2"/>
        <w:tabs>
          <w:tab w:val="right" w:leader="dot" w:pos="8306"/>
        </w:tabs>
      </w:pPr>
      <w:hyperlink w:anchor="_Toc32564" w:history="1">
        <w:r>
          <w:rPr>
            <w:rFonts w:ascii="仿宋" w:eastAsia="仿宋" w:hAnsi="仿宋" w:cs="仿宋" w:hint="eastAsia"/>
            <w:lang w:eastAsia="zh-CN"/>
          </w:rPr>
          <w:t>(一)、绩效评估指标</w:t>
        </w:r>
        <w:r>
          <w:tab/>
        </w:r>
        <w:r>
          <w:fldChar w:fldCharType="begin"/>
        </w:r>
        <w:r>
          <w:instrText xml:space="preserve"> PAGEREF _Toc32564 \h </w:instrText>
        </w:r>
        <w:r>
          <w:fldChar w:fldCharType="separate"/>
        </w:r>
        <w:r>
          <w:t>13</w:t>
        </w:r>
        <w:r>
          <w:fldChar w:fldCharType="end"/>
        </w:r>
      </w:hyperlink>
    </w:p>
    <w:p>
      <w:pPr>
        <w:pStyle w:val="TOC2"/>
        <w:tabs>
          <w:tab w:val="right" w:leader="dot" w:pos="8306"/>
        </w:tabs>
      </w:pPr>
      <w:hyperlink w:anchor="_Toc23534" w:history="1">
        <w:r>
          <w:rPr>
            <w:rFonts w:ascii="仿宋" w:eastAsia="仿宋" w:hAnsi="仿宋" w:cs="仿宋" w:hint="eastAsia"/>
            <w:lang w:eastAsia="zh-CN"/>
          </w:rPr>
          <w:t>(二)、绩效评估方法</w:t>
        </w:r>
        <w:r>
          <w:tab/>
        </w:r>
        <w:r>
          <w:fldChar w:fldCharType="begin"/>
        </w:r>
        <w:r>
          <w:instrText xml:space="preserve"> PAGEREF _Toc23534 \h </w:instrText>
        </w:r>
        <w:r>
          <w:fldChar w:fldCharType="separate"/>
        </w:r>
        <w:r>
          <w:t>15</w:t>
        </w:r>
        <w:r>
          <w:fldChar w:fldCharType="end"/>
        </w:r>
      </w:hyperlink>
    </w:p>
    <w:p>
      <w:pPr>
        <w:pStyle w:val="TOC2"/>
        <w:tabs>
          <w:tab w:val="right" w:leader="dot" w:pos="8306"/>
        </w:tabs>
      </w:pPr>
      <w:hyperlink w:anchor="_Toc27814" w:history="1">
        <w:r>
          <w:rPr>
            <w:rFonts w:ascii="仿宋" w:eastAsia="仿宋" w:hAnsi="仿宋" w:cs="仿宋" w:hint="eastAsia"/>
            <w:lang w:eastAsia="zh-CN"/>
          </w:rPr>
          <w:t>(三)、绩效评估周期</w:t>
        </w:r>
        <w:r>
          <w:tab/>
        </w:r>
        <w:r>
          <w:fldChar w:fldCharType="begin"/>
        </w:r>
        <w:r>
          <w:instrText xml:space="preserve"> PAGEREF _Toc27814 \h </w:instrText>
        </w:r>
        <w:r>
          <w:fldChar w:fldCharType="separate"/>
        </w:r>
        <w:r>
          <w:t>16</w:t>
        </w:r>
        <w:r>
          <w:fldChar w:fldCharType="end"/>
        </w:r>
      </w:hyperlink>
    </w:p>
    <w:p>
      <w:pPr>
        <w:pStyle w:val="TOC1"/>
        <w:tabs>
          <w:tab w:val="right" w:leader="dot" w:pos="8306"/>
        </w:tabs>
      </w:pPr>
      <w:hyperlink w:anchor="_Toc30712" w:history="1">
        <w:r>
          <w:rPr>
            <w:rFonts w:ascii="仿宋" w:eastAsia="仿宋" w:hAnsi="仿宋" w:cs="仿宋" w:hint="eastAsia"/>
            <w:lang w:eastAsia="zh-CN"/>
          </w:rPr>
          <w:t>六、织物阻燃剂项目选址可行性分析</w:t>
        </w:r>
        <w:r>
          <w:tab/>
        </w:r>
        <w:r>
          <w:fldChar w:fldCharType="begin"/>
        </w:r>
        <w:r>
          <w:instrText xml:space="preserve"> PAGEREF _Toc30712 \h </w:instrText>
        </w:r>
        <w:r>
          <w:fldChar w:fldCharType="separate"/>
        </w:r>
        <w:r>
          <w:t>17</w:t>
        </w:r>
        <w:r>
          <w:fldChar w:fldCharType="end"/>
        </w:r>
      </w:hyperlink>
    </w:p>
    <w:p>
      <w:pPr>
        <w:pStyle w:val="TOC2"/>
        <w:tabs>
          <w:tab w:val="right" w:leader="dot" w:pos="8306"/>
        </w:tabs>
      </w:pPr>
      <w:hyperlink w:anchor="_Toc18176" w:history="1">
        <w:r>
          <w:rPr>
            <w:rFonts w:ascii="仿宋" w:eastAsia="仿宋" w:hAnsi="仿宋" w:cs="仿宋" w:hint="eastAsia"/>
            <w:lang w:eastAsia="zh-CN"/>
          </w:rPr>
          <w:t>(一)、织物阻燃剂项目选址</w:t>
        </w:r>
        <w:r>
          <w:tab/>
        </w:r>
        <w:r>
          <w:fldChar w:fldCharType="begin"/>
        </w:r>
        <w:r>
          <w:instrText xml:space="preserve"> PAGEREF _Toc18176 \h </w:instrText>
        </w:r>
        <w:r>
          <w:fldChar w:fldCharType="separate"/>
        </w:r>
        <w:r>
          <w:t>17</w:t>
        </w:r>
        <w:r>
          <w:fldChar w:fldCharType="end"/>
        </w:r>
      </w:hyperlink>
    </w:p>
    <w:p>
      <w:pPr>
        <w:pStyle w:val="TOC2"/>
        <w:tabs>
          <w:tab w:val="right" w:leader="dot" w:pos="8306"/>
        </w:tabs>
      </w:pPr>
      <w:hyperlink w:anchor="_Toc19106" w:history="1">
        <w:r>
          <w:rPr>
            <w:rFonts w:ascii="仿宋" w:eastAsia="仿宋" w:hAnsi="仿宋" w:cs="仿宋" w:hint="eastAsia"/>
            <w:lang w:eastAsia="zh-CN"/>
          </w:rPr>
          <w:t>(二)、用地控制指标</w:t>
        </w:r>
        <w:r>
          <w:tab/>
        </w:r>
        <w:r>
          <w:fldChar w:fldCharType="begin"/>
        </w:r>
        <w:r>
          <w:instrText xml:space="preserve"> PAGEREF _Toc19106 \h </w:instrText>
        </w:r>
        <w:r>
          <w:fldChar w:fldCharType="separate"/>
        </w:r>
        <w:r>
          <w:t>17</w:t>
        </w:r>
        <w:r>
          <w:fldChar w:fldCharType="end"/>
        </w:r>
      </w:hyperlink>
    </w:p>
    <w:p>
      <w:pPr>
        <w:pStyle w:val="TOC2"/>
        <w:tabs>
          <w:tab w:val="right" w:leader="dot" w:pos="8306"/>
        </w:tabs>
      </w:pPr>
      <w:hyperlink w:anchor="_Toc25218" w:history="1">
        <w:r>
          <w:rPr>
            <w:rFonts w:ascii="仿宋" w:eastAsia="仿宋" w:hAnsi="仿宋" w:cs="仿宋" w:hint="eastAsia"/>
            <w:lang w:eastAsia="zh-CN"/>
          </w:rPr>
          <w:t>(三)、节约用地措施</w:t>
        </w:r>
        <w:r>
          <w:tab/>
        </w:r>
        <w:r>
          <w:fldChar w:fldCharType="begin"/>
        </w:r>
        <w:r>
          <w:instrText xml:space="preserve"> PAGEREF _Toc25218 \h </w:instrText>
        </w:r>
        <w:r>
          <w:fldChar w:fldCharType="separate"/>
        </w:r>
        <w:r>
          <w:t>19</w:t>
        </w:r>
        <w:r>
          <w:fldChar w:fldCharType="end"/>
        </w:r>
      </w:hyperlink>
    </w:p>
    <w:p>
      <w:pPr>
        <w:pStyle w:val="TOC2"/>
        <w:tabs>
          <w:tab w:val="right" w:leader="dot" w:pos="8306"/>
        </w:tabs>
      </w:pPr>
      <w:hyperlink w:anchor="_Toc5053" w:history="1">
        <w:r>
          <w:rPr>
            <w:rFonts w:ascii="仿宋" w:eastAsia="仿宋" w:hAnsi="仿宋" w:cs="仿宋" w:hint="eastAsia"/>
            <w:lang w:eastAsia="zh-CN"/>
          </w:rPr>
          <w:t>(四)、总图布置方案</w:t>
        </w:r>
        <w:r>
          <w:tab/>
        </w:r>
        <w:r>
          <w:fldChar w:fldCharType="begin"/>
        </w:r>
        <w:r>
          <w:instrText xml:space="preserve"> PAGEREF _Toc5053 \h </w:instrText>
        </w:r>
        <w:r>
          <w:fldChar w:fldCharType="separate"/>
        </w:r>
        <w:r>
          <w:t>20</w:t>
        </w:r>
        <w:r>
          <w:fldChar w:fldCharType="end"/>
        </w:r>
      </w:hyperlink>
    </w:p>
    <w:p>
      <w:pPr>
        <w:pStyle w:val="TOC2"/>
        <w:tabs>
          <w:tab w:val="right" w:leader="dot" w:pos="8306"/>
        </w:tabs>
      </w:pPr>
      <w:hyperlink w:anchor="_Toc12775" w:history="1">
        <w:r>
          <w:rPr>
            <w:rFonts w:ascii="仿宋" w:eastAsia="仿宋" w:hAnsi="仿宋" w:cs="仿宋" w:hint="eastAsia"/>
            <w:lang w:eastAsia="zh-CN"/>
          </w:rPr>
          <w:t>(五)、选址综合评价</w:t>
        </w:r>
        <w:r>
          <w:tab/>
        </w:r>
        <w:r>
          <w:fldChar w:fldCharType="begin"/>
        </w:r>
        <w:r>
          <w:instrText xml:space="preserve"> PAGEREF _Toc12775 \h </w:instrText>
        </w:r>
        <w:r>
          <w:fldChar w:fldCharType="separate"/>
        </w:r>
        <w:r>
          <w:t>21</w:t>
        </w:r>
        <w:r>
          <w:fldChar w:fldCharType="end"/>
        </w:r>
      </w:hyperlink>
    </w:p>
    <w:p>
      <w:pPr>
        <w:pStyle w:val="TOC1"/>
        <w:tabs>
          <w:tab w:val="right" w:leader="dot" w:pos="8306"/>
        </w:tabs>
      </w:pPr>
      <w:hyperlink w:anchor="_Toc11400" w:history="1">
        <w:r>
          <w:rPr>
            <w:rFonts w:ascii="仿宋" w:eastAsia="仿宋" w:hAnsi="仿宋" w:cs="仿宋" w:hint="eastAsia"/>
            <w:lang w:eastAsia="zh-CN"/>
          </w:rPr>
          <w:t>七、织物阻燃剂项目技术管理</w:t>
        </w:r>
        <w:r>
          <w:tab/>
        </w:r>
        <w:r>
          <w:fldChar w:fldCharType="begin"/>
        </w:r>
        <w:r>
          <w:instrText xml:space="preserve"> PAGEREF _Toc11400 \h </w:instrText>
        </w:r>
        <w:r>
          <w:fldChar w:fldCharType="separate"/>
        </w:r>
        <w:r>
          <w:t>22</w:t>
        </w:r>
        <w:r>
          <w:fldChar w:fldCharType="end"/>
        </w:r>
      </w:hyperlink>
    </w:p>
    <w:p>
      <w:pPr>
        <w:pStyle w:val="TOC2"/>
        <w:tabs>
          <w:tab w:val="right" w:leader="dot" w:pos="8306"/>
        </w:tabs>
      </w:pPr>
      <w:hyperlink w:anchor="_Toc15670" w:history="1">
        <w:r>
          <w:rPr>
            <w:rFonts w:ascii="仿宋" w:eastAsia="仿宋" w:hAnsi="仿宋" w:cs="仿宋" w:hint="eastAsia"/>
            <w:lang w:eastAsia="zh-CN"/>
          </w:rPr>
          <w:t>(一)、技术方案选用方向</w:t>
        </w:r>
        <w:r>
          <w:tab/>
        </w:r>
        <w:r>
          <w:fldChar w:fldCharType="begin"/>
        </w:r>
        <w:r>
          <w:instrText xml:space="preserve"> PAGEREF _Toc15670 \h </w:instrText>
        </w:r>
        <w:r>
          <w:fldChar w:fldCharType="separate"/>
        </w:r>
        <w:r>
          <w:t>22</w:t>
        </w:r>
        <w:r>
          <w:fldChar w:fldCharType="end"/>
        </w:r>
      </w:hyperlink>
    </w:p>
    <w:p>
      <w:pPr>
        <w:pStyle w:val="TOC2"/>
        <w:tabs>
          <w:tab w:val="right" w:leader="dot" w:pos="8306"/>
        </w:tabs>
      </w:pPr>
      <w:hyperlink w:anchor="_Toc18854" w:history="1">
        <w:r>
          <w:rPr>
            <w:rFonts w:ascii="仿宋" w:eastAsia="仿宋" w:hAnsi="仿宋" w:cs="仿宋" w:hint="eastAsia"/>
            <w:lang w:eastAsia="zh-CN"/>
          </w:rPr>
          <w:t>(二)、工艺技术方案选用原则</w:t>
        </w:r>
        <w:r>
          <w:tab/>
        </w:r>
        <w:r>
          <w:fldChar w:fldCharType="begin"/>
        </w:r>
        <w:r>
          <w:instrText xml:space="preserve"> PAGEREF _Toc18854 \h </w:instrText>
        </w:r>
        <w:r>
          <w:fldChar w:fldCharType="separate"/>
        </w:r>
        <w:r>
          <w:t>24</w:t>
        </w:r>
        <w:r>
          <w:fldChar w:fldCharType="end"/>
        </w:r>
      </w:hyperlink>
    </w:p>
    <w:p>
      <w:pPr>
        <w:pStyle w:val="TOC2"/>
        <w:tabs>
          <w:tab w:val="right" w:leader="dot" w:pos="8306"/>
        </w:tabs>
      </w:pPr>
      <w:hyperlink w:anchor="_Toc26715" w:history="1">
        <w:r>
          <w:rPr>
            <w:rFonts w:ascii="仿宋" w:eastAsia="仿宋" w:hAnsi="仿宋" w:cs="仿宋" w:hint="eastAsia"/>
            <w:lang w:eastAsia="zh-CN"/>
          </w:rPr>
          <w:t>(三)、工艺技术方案要求</w:t>
        </w:r>
        <w:r>
          <w:tab/>
        </w:r>
        <w:r>
          <w:fldChar w:fldCharType="begin"/>
        </w:r>
        <w:r>
          <w:instrText xml:space="preserve"> PAGEREF _Toc26715 \h </w:instrText>
        </w:r>
        <w:r>
          <w:fldChar w:fldCharType="separate"/>
        </w:r>
        <w:r>
          <w:t>26</w:t>
        </w:r>
        <w:r>
          <w:fldChar w:fldCharType="end"/>
        </w:r>
      </w:hyperlink>
    </w:p>
    <w:p>
      <w:pPr>
        <w:pStyle w:val="TOC1"/>
        <w:tabs>
          <w:tab w:val="right" w:leader="dot" w:pos="8306"/>
        </w:tabs>
      </w:pPr>
      <w:hyperlink w:anchor="_Toc479" w:history="1">
        <w:r>
          <w:rPr>
            <w:rFonts w:ascii="仿宋" w:eastAsia="仿宋" w:hAnsi="仿宋" w:cs="仿宋" w:hint="eastAsia"/>
            <w:lang w:eastAsia="zh-CN"/>
          </w:rPr>
          <w:t>八、织物阻燃剂项目社会影响</w:t>
        </w:r>
        <w:r>
          <w:tab/>
        </w:r>
        <w:r>
          <w:fldChar w:fldCharType="begin"/>
        </w:r>
        <w:r>
          <w:instrText xml:space="preserve"> PAGEREF _Toc479 \h </w:instrText>
        </w:r>
        <w:r>
          <w:fldChar w:fldCharType="separate"/>
        </w:r>
        <w:r>
          <w:t>28</w:t>
        </w:r>
        <w:r>
          <w:fldChar w:fldCharType="end"/>
        </w:r>
      </w:hyperlink>
    </w:p>
    <w:p>
      <w:pPr>
        <w:pStyle w:val="TOC2"/>
        <w:tabs>
          <w:tab w:val="right" w:leader="dot" w:pos="8306"/>
        </w:tabs>
      </w:pPr>
      <w:hyperlink w:anchor="_Toc20317" w:history="1">
        <w:r>
          <w:rPr>
            <w:rFonts w:ascii="仿宋" w:eastAsia="仿宋" w:hAnsi="仿宋" w:cs="仿宋" w:hint="eastAsia"/>
            <w:lang w:eastAsia="zh-CN"/>
          </w:rPr>
          <w:t>(一)、社会责任与义务</w:t>
        </w:r>
        <w:r>
          <w:tab/>
        </w:r>
        <w:r>
          <w:fldChar w:fldCharType="begin"/>
        </w:r>
        <w:r>
          <w:instrText xml:space="preserve"> PAGEREF _Toc20317 \h </w:instrText>
        </w:r>
        <w:r>
          <w:fldChar w:fldCharType="separate"/>
        </w:r>
        <w:r>
          <w:t>28</w:t>
        </w:r>
        <w:r>
          <w:fldChar w:fldCharType="end"/>
        </w:r>
      </w:hyperlink>
    </w:p>
    <w:p>
      <w:pPr>
        <w:pStyle w:val="TOC2"/>
        <w:tabs>
          <w:tab w:val="right" w:leader="dot" w:pos="8306"/>
        </w:tabs>
      </w:pPr>
      <w:hyperlink w:anchor="_Toc26613" w:history="1">
        <w:r>
          <w:rPr>
            <w:rFonts w:ascii="仿宋" w:eastAsia="仿宋" w:hAnsi="仿宋" w:cs="仿宋" w:hint="eastAsia"/>
            <w:lang w:eastAsia="zh-CN"/>
          </w:rPr>
          <w:t>(二)、社会参与与沟通</w:t>
        </w:r>
        <w:r>
          <w:tab/>
        </w:r>
        <w:r>
          <w:fldChar w:fldCharType="begin"/>
        </w:r>
        <w:r>
          <w:instrText xml:space="preserve"> PAGEREF _Toc26613 \h </w:instrText>
        </w:r>
        <w:r>
          <w:fldChar w:fldCharType="separate"/>
        </w:r>
        <w:r>
          <w:t>29</w:t>
        </w:r>
        <w:r>
          <w:fldChar w:fldCharType="end"/>
        </w:r>
      </w:hyperlink>
    </w:p>
    <w:p>
      <w:pPr>
        <w:pStyle w:val="TOC1"/>
        <w:tabs>
          <w:tab w:val="right" w:leader="dot" w:pos="8306"/>
        </w:tabs>
      </w:pPr>
      <w:hyperlink w:anchor="_Toc28008" w:history="1">
        <w:r>
          <w:rPr>
            <w:rFonts w:ascii="仿宋" w:eastAsia="仿宋" w:hAnsi="仿宋" w:cs="仿宋" w:hint="eastAsia"/>
            <w:lang w:eastAsia="zh-CN"/>
          </w:rPr>
          <w:t>九、织物阻燃剂项目人力资源培养与发展</w:t>
        </w:r>
        <w:r>
          <w:tab/>
        </w:r>
        <w:r>
          <w:fldChar w:fldCharType="begin"/>
        </w:r>
        <w:r>
          <w:instrText xml:space="preserve"> PAGEREF _Toc28008 \h </w:instrText>
        </w:r>
        <w:r>
          <w:fldChar w:fldCharType="separate"/>
        </w:r>
        <w:r>
          <w:t>30</w:t>
        </w:r>
        <w:r>
          <w:fldChar w:fldCharType="end"/>
        </w:r>
      </w:hyperlink>
    </w:p>
    <w:p>
      <w:pPr>
        <w:pStyle w:val="TOC2"/>
        <w:tabs>
          <w:tab w:val="right" w:leader="dot" w:pos="8306"/>
        </w:tabs>
      </w:pPr>
      <w:hyperlink w:anchor="_Toc14352" w:history="1">
        <w:r>
          <w:rPr>
            <w:rFonts w:ascii="仿宋" w:eastAsia="仿宋" w:hAnsi="仿宋" w:cs="仿宋" w:hint="eastAsia"/>
            <w:lang w:eastAsia="zh-CN"/>
          </w:rPr>
          <w:t>(一)、人才需求与规划</w:t>
        </w:r>
        <w:r>
          <w:tab/>
        </w:r>
        <w:r>
          <w:fldChar w:fldCharType="begin"/>
        </w:r>
        <w:r>
          <w:instrText xml:space="preserve"> PAGEREF _Toc14352 \h </w:instrText>
        </w:r>
        <w:r>
          <w:fldChar w:fldCharType="separate"/>
        </w:r>
        <w:r>
          <w:t>30</w:t>
        </w:r>
        <w:r>
          <w:fldChar w:fldCharType="end"/>
        </w:r>
      </w:hyperlink>
    </w:p>
    <w:p>
      <w:pPr>
        <w:pStyle w:val="TOC2"/>
        <w:tabs>
          <w:tab w:val="right" w:leader="dot" w:pos="8306"/>
        </w:tabs>
      </w:pPr>
      <w:hyperlink w:anchor="_Toc11526" w:history="1">
        <w:r>
          <w:rPr>
            <w:rFonts w:ascii="仿宋" w:eastAsia="仿宋" w:hAnsi="仿宋" w:cs="仿宋" w:hint="eastAsia"/>
            <w:lang w:eastAsia="zh-CN"/>
          </w:rPr>
          <w:t>(二)、培训与发展计划</w:t>
        </w:r>
        <w:r>
          <w:tab/>
        </w:r>
        <w:r>
          <w:fldChar w:fldCharType="begin"/>
        </w:r>
        <w:r>
          <w:instrText xml:space="preserve"> PAGEREF _Toc11526 \h </w:instrText>
        </w:r>
        <w:r>
          <w:fldChar w:fldCharType="separate"/>
        </w:r>
        <w:r>
          <w:t>30</w:t>
        </w:r>
        <w:r>
          <w:fldChar w:fldCharType="end"/>
        </w:r>
      </w:hyperlink>
    </w:p>
    <w:p>
      <w:pPr>
        <w:pStyle w:val="TOC1"/>
        <w:tabs>
          <w:tab w:val="right" w:leader="dot" w:pos="8306"/>
        </w:tabs>
      </w:pPr>
      <w:hyperlink w:anchor="_Toc23946" w:history="1">
        <w:r>
          <w:rPr>
            <w:rFonts w:ascii="仿宋" w:eastAsia="仿宋" w:hAnsi="仿宋" w:cs="仿宋" w:hint="eastAsia"/>
            <w:lang w:eastAsia="zh-CN"/>
          </w:rPr>
          <w:t>十、生产安全保护</w:t>
        </w:r>
        <w:r>
          <w:tab/>
        </w:r>
        <w:r>
          <w:fldChar w:fldCharType="begin"/>
        </w:r>
        <w:r>
          <w:instrText xml:space="preserve"> PAGEREF _Toc23946 \h </w:instrText>
        </w:r>
        <w:r>
          <w:fldChar w:fldCharType="separate"/>
        </w:r>
        <w:r>
          <w:t>31</w:t>
        </w:r>
        <w:r>
          <w:fldChar w:fldCharType="end"/>
        </w:r>
      </w:hyperlink>
    </w:p>
    <w:p>
      <w:pPr>
        <w:pStyle w:val="TOC2"/>
        <w:tabs>
          <w:tab w:val="right" w:leader="dot" w:pos="8306"/>
        </w:tabs>
      </w:pPr>
      <w:hyperlink w:anchor="_Toc13113" w:history="1">
        <w:r>
          <w:rPr>
            <w:rFonts w:ascii="仿宋" w:eastAsia="仿宋" w:hAnsi="仿宋" w:cs="仿宋" w:hint="eastAsia"/>
            <w:lang w:eastAsia="zh-CN"/>
          </w:rPr>
          <w:t>(一)、消防安全</w:t>
        </w:r>
        <w:r>
          <w:tab/>
        </w:r>
        <w:r>
          <w:fldChar w:fldCharType="begin"/>
        </w:r>
        <w:r>
          <w:instrText xml:space="preserve"> PAGEREF _Toc13113 \h </w:instrText>
        </w:r>
        <w:r>
          <w:fldChar w:fldCharType="separate"/>
        </w:r>
        <w:r>
          <w:t>31</w:t>
        </w:r>
        <w:r>
          <w:fldChar w:fldCharType="end"/>
        </w:r>
      </w:hyperlink>
    </w:p>
    <w:p>
      <w:pPr>
        <w:pStyle w:val="TOC2"/>
        <w:tabs>
          <w:tab w:val="right" w:leader="dot" w:pos="8306"/>
        </w:tabs>
      </w:pPr>
      <w:hyperlink w:anchor="_Toc31784" w:history="1">
        <w:r>
          <w:rPr>
            <w:rFonts w:ascii="仿宋" w:eastAsia="仿宋" w:hAnsi="仿宋" w:cs="仿宋" w:hint="eastAsia"/>
            <w:lang w:eastAsia="zh-CN"/>
          </w:rPr>
          <w:t>(二)、防火防爆总图布置措施</w:t>
        </w:r>
        <w:r>
          <w:tab/>
        </w:r>
        <w:r>
          <w:fldChar w:fldCharType="begin"/>
        </w:r>
        <w:r>
          <w:instrText xml:space="preserve"> PAGEREF _Toc31784 \h </w:instrText>
        </w:r>
        <w:r>
          <w:fldChar w:fldCharType="separate"/>
        </w:r>
        <w:r>
          <w:t>32</w:t>
        </w:r>
        <w:r>
          <w:fldChar w:fldCharType="end"/>
        </w:r>
      </w:hyperlink>
    </w:p>
    <w:p>
      <w:pPr>
        <w:pStyle w:val="TOC2"/>
        <w:tabs>
          <w:tab w:val="right" w:leader="dot" w:pos="8306"/>
        </w:tabs>
      </w:pPr>
      <w:hyperlink w:anchor="_Toc1113" w:history="1">
        <w:r>
          <w:rPr>
            <w:rFonts w:ascii="仿宋" w:eastAsia="仿宋" w:hAnsi="仿宋" w:cs="仿宋" w:hint="eastAsia"/>
            <w:lang w:eastAsia="zh-CN"/>
          </w:rPr>
          <w:t>(三)、自然灾害防范措施</w:t>
        </w:r>
        <w:r>
          <w:tab/>
        </w:r>
        <w:r>
          <w:fldChar w:fldCharType="begin"/>
        </w:r>
        <w:r>
          <w:instrText xml:space="preserve"> PAGEREF _Toc1113 \h </w:instrText>
        </w:r>
        <w:r>
          <w:fldChar w:fldCharType="separate"/>
        </w:r>
        <w:r>
          <w:t>33</w:t>
        </w:r>
        <w:r>
          <w:fldChar w:fldCharType="end"/>
        </w:r>
      </w:hyperlink>
    </w:p>
    <w:p>
      <w:pPr>
        <w:pStyle w:val="TOC2"/>
        <w:tabs>
          <w:tab w:val="right" w:leader="dot" w:pos="8306"/>
        </w:tabs>
      </w:pPr>
      <w:hyperlink w:anchor="_Toc16380" w:history="1">
        <w:r>
          <w:rPr>
            <w:rFonts w:ascii="仿宋" w:eastAsia="仿宋" w:hAnsi="仿宋" w:cs="仿宋" w:hint="eastAsia"/>
            <w:lang w:eastAsia="zh-CN"/>
          </w:rPr>
          <w:t>(四)、安全色及安全标志使用要求</w:t>
        </w:r>
        <w:r>
          <w:tab/>
        </w:r>
        <w:r>
          <w:fldChar w:fldCharType="begin"/>
        </w:r>
        <w:r>
          <w:instrText xml:space="preserve"> PAGEREF _Toc16380 \h </w:instrText>
        </w:r>
        <w:r>
          <w:fldChar w:fldCharType="separate"/>
        </w:r>
        <w:r>
          <w:t>34</w:t>
        </w:r>
        <w:r>
          <w:fldChar w:fldCharType="end"/>
        </w:r>
      </w:hyperlink>
    </w:p>
    <w:p>
      <w:pPr>
        <w:pStyle w:val="TOC2"/>
        <w:tabs>
          <w:tab w:val="right" w:leader="dot" w:pos="8306"/>
        </w:tabs>
      </w:pPr>
      <w:hyperlink w:anchor="_Toc22750" w:history="1">
        <w:r>
          <w:rPr>
            <w:rFonts w:ascii="仿宋" w:eastAsia="仿宋" w:hAnsi="仿宋" w:cs="仿宋" w:hint="eastAsia"/>
            <w:lang w:eastAsia="zh-CN"/>
          </w:rPr>
          <w:t>(五)、防尘防毒措施</w:t>
        </w:r>
        <w:r>
          <w:tab/>
        </w:r>
        <w:r>
          <w:fldChar w:fldCharType="begin"/>
        </w:r>
        <w:r>
          <w:instrText xml:space="preserve"> PAGEREF _Toc22750 \h </w:instrText>
        </w:r>
        <w:r>
          <w:fldChar w:fldCharType="separate"/>
        </w:r>
        <w:r>
          <w:t>35</w:t>
        </w:r>
        <w:r>
          <w:fldChar w:fldCharType="end"/>
        </w:r>
      </w:hyperlink>
    </w:p>
    <w:p>
      <w:pPr>
        <w:pStyle w:val="TOC2"/>
        <w:tabs>
          <w:tab w:val="right" w:leader="dot" w:pos="8306"/>
        </w:tabs>
      </w:pPr>
      <w:hyperlink w:anchor="_Toc4490" w:history="1">
        <w:r>
          <w:rPr>
            <w:rFonts w:ascii="仿宋" w:eastAsia="仿宋" w:hAnsi="仿宋" w:cs="仿宋" w:hint="eastAsia"/>
            <w:lang w:eastAsia="zh-CN"/>
          </w:rPr>
          <w:t>(六)、防静电、触电防护及防雷措施</w:t>
        </w:r>
        <w:r>
          <w:tab/>
        </w:r>
        <w:r>
          <w:fldChar w:fldCharType="begin"/>
        </w:r>
        <w:r>
          <w:instrText xml:space="preserve"> PAGEREF _Toc4490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06" w:history="1">
        <w:r>
          <w:rPr>
            <w:rFonts w:ascii="仿宋" w:eastAsia="仿宋" w:hAnsi="仿宋" w:cs="仿宋" w:hint="eastAsia"/>
            <w:lang w:eastAsia="zh-CN"/>
          </w:rPr>
          <w:t>(七)、机械设备安全保障措施</w:t>
        </w:r>
        <w:r>
          <w:tab/>
        </w:r>
        <w:r>
          <w:fldChar w:fldCharType="begin"/>
        </w:r>
        <w:r>
          <w:instrText xml:space="preserve"> PAGEREF _Toc27006 \h </w:instrText>
        </w:r>
        <w:r>
          <w:fldChar w:fldCharType="separate"/>
        </w:r>
        <w:r>
          <w:t>37</w:t>
        </w:r>
        <w:r>
          <w:fldChar w:fldCharType="end"/>
        </w:r>
      </w:hyperlink>
    </w:p>
    <w:p>
      <w:pPr>
        <w:pStyle w:val="TOC1"/>
        <w:tabs>
          <w:tab w:val="right" w:leader="dot" w:pos="8306"/>
        </w:tabs>
      </w:pPr>
      <w:hyperlink w:anchor="_Toc30696" w:history="1">
        <w:r>
          <w:rPr>
            <w:rFonts w:ascii="仿宋" w:eastAsia="仿宋" w:hAnsi="仿宋" w:cs="仿宋" w:hint="eastAsia"/>
            <w:lang w:eastAsia="zh-CN"/>
          </w:rPr>
          <w:t>十一、织物阻燃剂项目经营效益</w:t>
        </w:r>
        <w:r>
          <w:tab/>
        </w:r>
        <w:r>
          <w:fldChar w:fldCharType="begin"/>
        </w:r>
        <w:r>
          <w:instrText xml:space="preserve"> PAGEREF _Toc30696 \h </w:instrText>
        </w:r>
        <w:r>
          <w:fldChar w:fldCharType="separate"/>
        </w:r>
        <w:r>
          <w:t>39</w:t>
        </w:r>
        <w:r>
          <w:fldChar w:fldCharType="end"/>
        </w:r>
      </w:hyperlink>
    </w:p>
    <w:p>
      <w:pPr>
        <w:pStyle w:val="TOC2"/>
        <w:tabs>
          <w:tab w:val="right" w:leader="dot" w:pos="8306"/>
        </w:tabs>
      </w:pPr>
      <w:hyperlink w:anchor="_Toc30028" w:history="1">
        <w:r>
          <w:rPr>
            <w:rFonts w:ascii="仿宋" w:eastAsia="仿宋" w:hAnsi="仿宋" w:cs="仿宋" w:hint="eastAsia"/>
            <w:lang w:eastAsia="zh-CN"/>
          </w:rPr>
          <w:t>(一)、经济评价财务测算</w:t>
        </w:r>
        <w:r>
          <w:tab/>
        </w:r>
        <w:r>
          <w:fldChar w:fldCharType="begin"/>
        </w:r>
        <w:r>
          <w:instrText xml:space="preserve"> PAGEREF _Toc30028 \h </w:instrText>
        </w:r>
        <w:r>
          <w:fldChar w:fldCharType="separate"/>
        </w:r>
        <w:r>
          <w:t>39</w:t>
        </w:r>
        <w:r>
          <w:fldChar w:fldCharType="end"/>
        </w:r>
      </w:hyperlink>
    </w:p>
    <w:p>
      <w:pPr>
        <w:pStyle w:val="TOC2"/>
        <w:tabs>
          <w:tab w:val="right" w:leader="dot" w:pos="8306"/>
        </w:tabs>
      </w:pPr>
      <w:hyperlink w:anchor="_Toc230" w:history="1">
        <w:r>
          <w:rPr>
            <w:rFonts w:ascii="仿宋" w:eastAsia="仿宋" w:hAnsi="仿宋" w:cs="仿宋" w:hint="eastAsia"/>
            <w:lang w:eastAsia="zh-CN"/>
          </w:rPr>
          <w:t>(二)、织物阻燃剂项目盈利能力分析</w:t>
        </w:r>
        <w:r>
          <w:tab/>
        </w:r>
        <w:r>
          <w:fldChar w:fldCharType="begin"/>
        </w:r>
        <w:r>
          <w:instrText xml:space="preserve"> PAGEREF _Toc230 \h </w:instrText>
        </w:r>
        <w:r>
          <w:fldChar w:fldCharType="separate"/>
        </w:r>
        <w:r>
          <w:t>40</w:t>
        </w:r>
        <w:r>
          <w:fldChar w:fldCharType="end"/>
        </w:r>
      </w:hyperlink>
    </w:p>
    <w:p>
      <w:pPr>
        <w:pStyle w:val="TOC1"/>
        <w:tabs>
          <w:tab w:val="right" w:leader="dot" w:pos="8306"/>
        </w:tabs>
      </w:pPr>
      <w:hyperlink w:anchor="_Toc6586" w:history="1">
        <w:r>
          <w:rPr>
            <w:rFonts w:ascii="仿宋" w:eastAsia="仿宋" w:hAnsi="仿宋" w:cs="仿宋" w:hint="eastAsia"/>
            <w:lang w:eastAsia="zh-CN"/>
          </w:rPr>
          <w:t>十二、织物阻燃剂项目财务管理</w:t>
        </w:r>
        <w:r>
          <w:tab/>
        </w:r>
        <w:r>
          <w:fldChar w:fldCharType="begin"/>
        </w:r>
        <w:r>
          <w:instrText xml:space="preserve"> PAGEREF _Toc6586 \h </w:instrText>
        </w:r>
        <w:r>
          <w:fldChar w:fldCharType="separate"/>
        </w:r>
        <w:r>
          <w:t>41</w:t>
        </w:r>
        <w:r>
          <w:fldChar w:fldCharType="end"/>
        </w:r>
      </w:hyperlink>
    </w:p>
    <w:p>
      <w:pPr>
        <w:pStyle w:val="TOC2"/>
        <w:tabs>
          <w:tab w:val="right" w:leader="dot" w:pos="8306"/>
        </w:tabs>
      </w:pPr>
      <w:hyperlink w:anchor="_Toc1929" w:history="1">
        <w:r>
          <w:rPr>
            <w:rFonts w:ascii="仿宋" w:eastAsia="仿宋" w:hAnsi="仿宋" w:cs="仿宋" w:hint="eastAsia"/>
            <w:lang w:eastAsia="zh-CN"/>
          </w:rPr>
          <w:t>(一)、资金需求大</w:t>
        </w:r>
        <w:r>
          <w:tab/>
        </w:r>
        <w:r>
          <w:fldChar w:fldCharType="begin"/>
        </w:r>
        <w:r>
          <w:instrText xml:space="preserve"> PAGEREF _Toc1929 \h </w:instrText>
        </w:r>
        <w:r>
          <w:fldChar w:fldCharType="separate"/>
        </w:r>
        <w:r>
          <w:t>41</w:t>
        </w:r>
        <w:r>
          <w:fldChar w:fldCharType="end"/>
        </w:r>
      </w:hyperlink>
    </w:p>
    <w:p>
      <w:pPr>
        <w:pStyle w:val="TOC2"/>
        <w:tabs>
          <w:tab w:val="right" w:leader="dot" w:pos="8306"/>
        </w:tabs>
      </w:pPr>
      <w:hyperlink w:anchor="_Toc5029" w:history="1">
        <w:r>
          <w:rPr>
            <w:rFonts w:ascii="仿宋" w:eastAsia="仿宋" w:hAnsi="仿宋" w:cs="仿宋" w:hint="eastAsia"/>
            <w:lang w:eastAsia="zh-CN"/>
          </w:rPr>
          <w:t>(二)、研发周期长</w:t>
        </w:r>
        <w:r>
          <w:tab/>
        </w:r>
        <w:r>
          <w:fldChar w:fldCharType="begin"/>
        </w:r>
        <w:r>
          <w:instrText xml:space="preserve"> PAGEREF _Toc5029 \h </w:instrText>
        </w:r>
        <w:r>
          <w:fldChar w:fldCharType="separate"/>
        </w:r>
        <w:r>
          <w:t>42</w:t>
        </w:r>
        <w:r>
          <w:fldChar w:fldCharType="end"/>
        </w:r>
      </w:hyperlink>
    </w:p>
    <w:p>
      <w:pPr>
        <w:pStyle w:val="TOC2"/>
        <w:tabs>
          <w:tab w:val="right" w:leader="dot" w:pos="8306"/>
        </w:tabs>
      </w:pPr>
      <w:hyperlink w:anchor="_Toc13157" w:history="1">
        <w:r>
          <w:rPr>
            <w:rFonts w:ascii="仿宋" w:eastAsia="仿宋" w:hAnsi="仿宋" w:cs="仿宋" w:hint="eastAsia"/>
            <w:lang w:eastAsia="zh-CN"/>
          </w:rPr>
          <w:t>(三)、市场风险大</w:t>
        </w:r>
        <w:r>
          <w:tab/>
        </w:r>
        <w:r>
          <w:fldChar w:fldCharType="begin"/>
        </w:r>
        <w:r>
          <w:instrText xml:space="preserve"> PAGEREF _Toc13157 \h </w:instrText>
        </w:r>
        <w:r>
          <w:fldChar w:fldCharType="separate"/>
        </w:r>
        <w:r>
          <w:t>43</w:t>
        </w:r>
        <w:r>
          <w:fldChar w:fldCharType="end"/>
        </w:r>
      </w:hyperlink>
    </w:p>
    <w:p>
      <w:pPr>
        <w:pStyle w:val="TOC2"/>
        <w:tabs>
          <w:tab w:val="right" w:leader="dot" w:pos="8306"/>
        </w:tabs>
      </w:pPr>
      <w:hyperlink w:anchor="_Toc31195" w:history="1">
        <w:r>
          <w:rPr>
            <w:rFonts w:ascii="仿宋" w:eastAsia="仿宋" w:hAnsi="仿宋" w:cs="仿宋" w:hint="eastAsia"/>
            <w:lang w:eastAsia="zh-CN"/>
          </w:rPr>
          <w:t>(四)、利润率高</w:t>
        </w:r>
        <w:r>
          <w:tab/>
        </w:r>
        <w:r>
          <w:fldChar w:fldCharType="begin"/>
        </w:r>
        <w:r>
          <w:instrText xml:space="preserve"> PAGEREF _Toc31195 \h </w:instrText>
        </w:r>
        <w:r>
          <w:fldChar w:fldCharType="separate"/>
        </w:r>
        <w:r>
          <w:t>46</w:t>
        </w:r>
        <w:r>
          <w:fldChar w:fldCharType="end"/>
        </w:r>
      </w:hyperlink>
    </w:p>
    <w:p>
      <w:pPr>
        <w:pStyle w:val="TOC1"/>
        <w:tabs>
          <w:tab w:val="right" w:leader="dot" w:pos="8306"/>
        </w:tabs>
      </w:pPr>
      <w:hyperlink w:anchor="_Toc8073" w:history="1">
        <w:r>
          <w:rPr>
            <w:rFonts w:ascii="仿宋" w:eastAsia="仿宋" w:hAnsi="仿宋" w:cs="仿宋" w:hint="eastAsia"/>
            <w:lang w:eastAsia="zh-CN"/>
          </w:rPr>
          <w:t>十三、织物阻燃剂项目治理与监督</w:t>
        </w:r>
        <w:r>
          <w:tab/>
        </w:r>
        <w:r>
          <w:fldChar w:fldCharType="begin"/>
        </w:r>
        <w:r>
          <w:instrText xml:space="preserve"> PAGEREF _Toc8073 \h </w:instrText>
        </w:r>
        <w:r>
          <w:fldChar w:fldCharType="separate"/>
        </w:r>
        <w:r>
          <w:t>48</w:t>
        </w:r>
        <w:r>
          <w:fldChar w:fldCharType="end"/>
        </w:r>
      </w:hyperlink>
    </w:p>
    <w:p>
      <w:pPr>
        <w:pStyle w:val="TOC2"/>
        <w:tabs>
          <w:tab w:val="right" w:leader="dot" w:pos="8306"/>
        </w:tabs>
      </w:pPr>
      <w:hyperlink w:anchor="_Toc17594" w:history="1">
        <w:r>
          <w:rPr>
            <w:rFonts w:ascii="仿宋" w:eastAsia="仿宋" w:hAnsi="仿宋" w:cs="仿宋" w:hint="eastAsia"/>
            <w:lang w:eastAsia="zh-CN"/>
          </w:rPr>
          <w:t>(一)、织物阻燃剂项目治理结构</w:t>
        </w:r>
        <w:r>
          <w:tab/>
        </w:r>
        <w:r>
          <w:fldChar w:fldCharType="begin"/>
        </w:r>
        <w:r>
          <w:instrText xml:space="preserve"> PAGEREF _Toc17594 \h </w:instrText>
        </w:r>
        <w:r>
          <w:fldChar w:fldCharType="separate"/>
        </w:r>
        <w:r>
          <w:t>48</w:t>
        </w:r>
        <w:r>
          <w:fldChar w:fldCharType="end"/>
        </w:r>
      </w:hyperlink>
    </w:p>
    <w:p>
      <w:pPr>
        <w:pStyle w:val="TOC2"/>
        <w:tabs>
          <w:tab w:val="right" w:leader="dot" w:pos="8306"/>
        </w:tabs>
      </w:pPr>
      <w:hyperlink w:anchor="_Toc20006" w:history="1">
        <w:r>
          <w:rPr>
            <w:rFonts w:ascii="仿宋" w:eastAsia="仿宋" w:hAnsi="仿宋" w:cs="仿宋" w:hint="eastAsia"/>
            <w:lang w:eastAsia="zh-CN"/>
          </w:rPr>
          <w:t>(二)、监督与审计</w:t>
        </w:r>
        <w:r>
          <w:tab/>
        </w:r>
        <w:r>
          <w:fldChar w:fldCharType="begin"/>
        </w:r>
        <w:r>
          <w:instrText xml:space="preserve"> PAGEREF _Toc20006 \h </w:instrText>
        </w:r>
        <w:r>
          <w:fldChar w:fldCharType="separate"/>
        </w:r>
        <w:r>
          <w:t>49</w:t>
        </w:r>
        <w:r>
          <w:fldChar w:fldCharType="end"/>
        </w:r>
      </w:hyperlink>
    </w:p>
    <w:p>
      <w:pPr>
        <w:pStyle w:val="TOC1"/>
        <w:tabs>
          <w:tab w:val="right" w:leader="dot" w:pos="8306"/>
        </w:tabs>
      </w:pPr>
      <w:hyperlink w:anchor="_Toc21463" w:history="1">
        <w:r>
          <w:rPr>
            <w:rFonts w:ascii="仿宋" w:eastAsia="仿宋" w:hAnsi="仿宋" w:cs="仿宋" w:hint="eastAsia"/>
            <w:lang w:eastAsia="zh-CN"/>
          </w:rPr>
          <w:t>十四、织物阻燃剂项目实施保障措施</w:t>
        </w:r>
        <w:r>
          <w:tab/>
        </w:r>
        <w:r>
          <w:fldChar w:fldCharType="begin"/>
        </w:r>
        <w:r>
          <w:instrText xml:space="preserve"> PAGEREF _Toc21463 \h </w:instrText>
        </w:r>
        <w:r>
          <w:fldChar w:fldCharType="separate"/>
        </w:r>
        <w:r>
          <w:t>51</w:t>
        </w:r>
        <w:r>
          <w:fldChar w:fldCharType="end"/>
        </w:r>
      </w:hyperlink>
    </w:p>
    <w:p>
      <w:pPr>
        <w:pStyle w:val="TOC2"/>
        <w:tabs>
          <w:tab w:val="right" w:leader="dot" w:pos="8306"/>
        </w:tabs>
      </w:pPr>
      <w:hyperlink w:anchor="_Toc30231" w:history="1">
        <w:r>
          <w:rPr>
            <w:rFonts w:ascii="仿宋" w:eastAsia="仿宋" w:hAnsi="仿宋" w:cs="仿宋" w:hint="eastAsia"/>
            <w:lang w:eastAsia="zh-CN"/>
          </w:rPr>
          <w:t>(一)、织物阻燃剂项目实施保障机制</w:t>
        </w:r>
        <w:r>
          <w:tab/>
        </w:r>
        <w:r>
          <w:fldChar w:fldCharType="begin"/>
        </w:r>
        <w:r>
          <w:instrText xml:space="preserve"> PAGEREF _Toc30231 \h </w:instrText>
        </w:r>
        <w:r>
          <w:fldChar w:fldCharType="separate"/>
        </w:r>
        <w:r>
          <w:t>51</w:t>
        </w:r>
        <w:r>
          <w:fldChar w:fldCharType="end"/>
        </w:r>
      </w:hyperlink>
    </w:p>
    <w:p>
      <w:pPr>
        <w:pStyle w:val="TOC2"/>
        <w:tabs>
          <w:tab w:val="right" w:leader="dot" w:pos="8306"/>
        </w:tabs>
      </w:pPr>
      <w:hyperlink w:anchor="_Toc27087" w:history="1">
        <w:r>
          <w:rPr>
            <w:rFonts w:ascii="仿宋" w:eastAsia="仿宋" w:hAnsi="仿宋" w:cs="仿宋" w:hint="eastAsia"/>
            <w:lang w:eastAsia="zh-CN"/>
          </w:rPr>
          <w:t>(二)、织物阻燃剂项目法律合规要求</w:t>
        </w:r>
        <w:r>
          <w:tab/>
        </w:r>
        <w:r>
          <w:fldChar w:fldCharType="begin"/>
        </w:r>
        <w:r>
          <w:instrText xml:space="preserve"> PAGEREF _Toc27087 \h </w:instrText>
        </w:r>
        <w:r>
          <w:fldChar w:fldCharType="separate"/>
        </w:r>
        <w:r>
          <w:t>54</w:t>
        </w:r>
        <w:r>
          <w:fldChar w:fldCharType="end"/>
        </w:r>
      </w:hyperlink>
    </w:p>
    <w:p>
      <w:pPr>
        <w:pStyle w:val="TOC2"/>
        <w:tabs>
          <w:tab w:val="right" w:leader="dot" w:pos="8306"/>
        </w:tabs>
      </w:pPr>
      <w:hyperlink w:anchor="_Toc25070" w:history="1">
        <w:r>
          <w:rPr>
            <w:rFonts w:ascii="仿宋" w:eastAsia="仿宋" w:hAnsi="仿宋" w:cs="仿宋" w:hint="eastAsia"/>
            <w:lang w:eastAsia="zh-CN"/>
          </w:rPr>
          <w:t>(三)、织物阻燃剂项目合同管理与法律事务</w:t>
        </w:r>
        <w:r>
          <w:tab/>
        </w:r>
        <w:r>
          <w:fldChar w:fldCharType="begin"/>
        </w:r>
        <w:r>
          <w:instrText xml:space="preserve"> PAGEREF _Toc25070 \h </w:instrText>
        </w:r>
        <w:r>
          <w:fldChar w:fldCharType="separate"/>
        </w:r>
        <w:r>
          <w:t>58</w:t>
        </w:r>
        <w:r>
          <w:fldChar w:fldCharType="end"/>
        </w:r>
      </w:hyperlink>
    </w:p>
    <w:p>
      <w:pPr>
        <w:pStyle w:val="TOC2"/>
        <w:tabs>
          <w:tab w:val="right" w:leader="dot" w:pos="8306"/>
        </w:tabs>
      </w:pPr>
      <w:hyperlink w:anchor="_Toc6064" w:history="1">
        <w:r>
          <w:rPr>
            <w:rFonts w:ascii="仿宋" w:eastAsia="仿宋" w:hAnsi="仿宋" w:cs="仿宋" w:hint="eastAsia"/>
            <w:lang w:eastAsia="zh-CN"/>
          </w:rPr>
          <w:t>(四)、织物阻燃剂项目知识产权保护策略</w:t>
        </w:r>
        <w:r>
          <w:tab/>
        </w:r>
        <w:r>
          <w:fldChar w:fldCharType="begin"/>
        </w:r>
        <w:r>
          <w:instrText xml:space="preserve"> PAGEREF _Toc6064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32"/>
      <w:r>
        <w:rPr>
          <w:rFonts w:ascii="仿宋" w:eastAsia="仿宋" w:hAnsi="仿宋" w:cs="仿宋" w:hint="eastAsia"/>
          <w:sz w:val="28"/>
          <w:lang w:eastAsia="zh-CN"/>
        </w:rPr>
        <w:t>一、织物阻燃剂项目文档管理</w:t>
      </w:r>
      <w:bookmarkEnd w:id="2"/>
    </w:p>
    <w:p>
      <w:pPr>
        <w:pStyle w:val="Heading2"/>
        <w:rPr>
          <w:rFonts w:ascii="仿宋" w:eastAsia="仿宋" w:hAnsi="仿宋" w:cs="仿宋" w:hint="eastAsia"/>
          <w:lang w:eastAsia="zh-CN"/>
        </w:rPr>
      </w:pPr>
      <w:bookmarkStart w:id="3" w:name="_Toc327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织物阻燃剂项目高度重视文档的质量和准确性，以支持织物阻燃剂项目的各项活动和决策。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文档的编制始于织物阻燃剂项目计划的初期，我们制定了详细的文档编制计划，明确了每个文档的内容、格式和编写责任人。在织物阻燃剂项目启动阶段，我们首先编制了织物阻燃剂项目章程，明确定义了织物阻燃剂项目的目标、范围、风险等关键要素。随后，织物阻燃剂项目团队根据计划陆续编制了需求文档、设计文档、测试文档等各类文档，确保织物阻燃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织物阻燃剂项目管理中的重要环节，旨在确保织物阻燃剂项目文档符合质量标准和织物阻燃剂项目需求。在织物阻燃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织物阻燃剂项目相关利益方和专业领域的专家对文档进行独立审查。这有助于获取更全面、客观的反馈，确保织物阻燃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织物阻燃剂项目在文档编制与审查方面建立了严格的管理机制，通过规范的流程和多维度的审查，确保织物阻燃剂项目文档的质量、准确性和可靠性，为织物阻燃剂项目的顺利推进提供了有力支持。</w:t>
      </w:r>
    </w:p>
    <w:p>
      <w:pPr>
        <w:pStyle w:val="Heading2"/>
        <w:ind w:firstLine="560" w:firstLineChars="200"/>
        <w:rPr>
          <w:rFonts w:ascii="仿宋" w:eastAsia="仿宋" w:hAnsi="仿宋" w:cs="仿宋" w:hint="eastAsia"/>
          <w:sz w:val="28"/>
          <w:lang w:eastAsia="zh-CN"/>
        </w:rPr>
      </w:pPr>
      <w:bookmarkStart w:id="4" w:name="_Toc1466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我们通过多渠道发布文档，包括电子邮件、织物阻燃剂项目管理平台、内部网站等，以满足不同团队成员的偏好和需求。多渠道发布确保了信息的全面覆盖。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我们采用了精细的权限控制，确保只有授权人员可以访问敏感信息。这种安全措施保护了织物阻燃剂项目文档的机密性，防止了未经授权的信息泄露。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90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文档存档与归档是织物阻燃剂项目生命周期中一个至关重要的环节，直接关系到织物阻燃剂项目信息的长期保存和历史记录的完整性。在织物阻燃剂项目中，我们实施了一系列有效的文档存档与归档管理策略：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40"/>
      <w:r>
        <w:rPr>
          <w:rFonts w:ascii="仿宋" w:eastAsia="仿宋" w:hAnsi="仿宋" w:cs="仿宋" w:hint="eastAsia"/>
          <w:sz w:val="28"/>
          <w:lang w:eastAsia="zh-CN"/>
        </w:rPr>
        <w:t>二、织物阻燃剂项目危机管理</w:t>
      </w:r>
      <w:bookmarkEnd w:id="6"/>
    </w:p>
    <w:p>
      <w:pPr>
        <w:pStyle w:val="Heading2"/>
        <w:rPr>
          <w:rFonts w:ascii="仿宋" w:eastAsia="仿宋" w:hAnsi="仿宋" w:cs="仿宋" w:hint="eastAsia"/>
          <w:lang w:eastAsia="zh-CN"/>
        </w:rPr>
      </w:pPr>
      <w:bookmarkStart w:id="7" w:name="_Toc1528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危机管理中，危机预警与识别是确保织物阻燃剂项目稳健运行的核心步骤。通过建立全面的监测机制，织物阻燃剂项目团队旨在及时发现和理解潜在的风险和危机因素，以便采取及时的预防和应对措施，确保织物阻燃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首先，通过深入的风险评估，织物阻燃剂项目团队全面分析了整个织物阻燃剂项目和各个阶段可能存在的威胁。这包括准确评估每个潜在风险的发生概率和可能影响的程度，为后续危机预警提供了有力支持。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织物阻燃剂项目团队着重于明确定义织物阻燃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织物阻燃剂项目进展的持续监控，团队能够及时发现潜在问题并作出迅速反应。织物阻燃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在这一阶段，团队的专业素养和反应速度将发挥至关重要的作用，以确保潜在危机能够在初期得到有效的处理，最大程度地减轻负面影响。通过危机预警与识别，织物阻燃剂项目得以更有序、可控地推进。</w:t>
      </w:r>
    </w:p>
    <w:p>
      <w:pPr>
        <w:pStyle w:val="Heading2"/>
        <w:ind w:firstLine="560" w:firstLineChars="200"/>
        <w:rPr>
          <w:rFonts w:ascii="仿宋" w:eastAsia="仿宋" w:hAnsi="仿宋" w:cs="仿宋" w:hint="eastAsia"/>
          <w:sz w:val="28"/>
          <w:lang w:eastAsia="zh-CN"/>
        </w:rPr>
      </w:pPr>
      <w:bookmarkStart w:id="8" w:name="_Toc1685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在危机发生时，织物阻燃剂项目团队立即行动，成立了应急小组。该小组的任务是迅速制定并实施紧急应对措施，以最小化潜在损失。以下是采取的主要措施：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暂停织物阻燃剂项目进度：为遏制危机蔓延，织物阻燃剂项目暂时停止进行，以便全面评估当前状况。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资源重新分配：重新评估织物阻燃剂项目资源的分配，确保最大限度地减小损失。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实时沟通：与关键利益相关者建立实时沟通机制，向他们传递织物阻燃剂项目危机的实际状况，保障织物阻燃剂项目核心利益。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在紧急应对的同时，织物阻燃剂项目团队强调了团队协作和有效沟通的重要性。以下是团队协作的关键举措：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信息共享机制：建立了信息共享平台，确保团队成员能够及时获取织物阻燃剂项目危机的实时信息。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领导者沟通：织物阻燃剂项目领导者通过定期会议和即时沟通工具，指导团队应对危机，保持团队稳定运行。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随着危机得到初步控制，织物阻燃剂项目团队转向制定恢复计划，以确保织物阻燃剂项目能够从中迅速恢复。主要恢复计划包括：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修复受损的进度计划：重新评估织物阻燃剂项目进度，制定修复计划，确保织物阻燃剂项目尽快回归正常进程。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重新调整资源分配：优化资源分配，确保织物阻燃剂项目在有限资源下高效运转。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风险管理机制加强：对织物阻燃剂项目风险进行全面评估，制定更强化的风险管理策略，以预防未来可能的危机。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8459"/>
      <w:r>
        <w:rPr>
          <w:rFonts w:ascii="仿宋" w:eastAsia="仿宋" w:hAnsi="仿宋" w:cs="仿宋" w:hint="eastAsia"/>
          <w:sz w:val="28"/>
          <w:lang w:eastAsia="zh-CN"/>
        </w:rPr>
        <w:t>三、织物阻燃剂项目建设背景及必要性分析</w:t>
      </w:r>
      <w:bookmarkEnd w:id="9"/>
    </w:p>
    <w:p>
      <w:pPr>
        <w:pStyle w:val="Heading2"/>
        <w:rPr>
          <w:rFonts w:ascii="仿宋" w:eastAsia="仿宋" w:hAnsi="仿宋" w:cs="仿宋" w:hint="eastAsia"/>
          <w:lang w:eastAsia="zh-CN"/>
        </w:rPr>
      </w:pPr>
      <w:bookmarkStart w:id="10" w:name="_Toc24384"/>
      <w:r>
        <w:rPr>
          <w:rFonts w:ascii="仿宋" w:eastAsia="仿宋" w:hAnsi="仿宋" w:cs="仿宋" w:hint="eastAsia"/>
          <w:lang w:eastAsia="zh-CN"/>
        </w:rPr>
        <w:t>(一)、织物阻燃剂项目背景分析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织物阻燃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织物阻燃剂项目在这个潮流中的定位。同时，我们将关注行业内涌现的新兴机遇，以便织物阻燃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的飞速进步为织物阻燃剂项目提供了强大的发展动力。我们将聚焦于行业内最新的技术发展趋势，包括但不限于人工智能、大数据分析、物联网等领域。通过深度的技术研究，我们将确保织物阻燃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织物阻燃剂项目发展的源泉。我们将投入更多的精力对市场需求进行深入剖析，超越表面的需求，深入挖掘潜在的市场痛点和机遇。通过对市场需求的细致了解，织物阻燃剂项目将更有针对性地设计解决方案，满足市场的多样化需求，从而更好地促进织物阻燃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织物阻燃剂项目战略至关重要。我们将对竞争态势进行更为深入的分析，包括但不限于市场份额、产品特点、客户满意度等多个维度。通过深度的竞争分析，织物阻燃剂项目将能够更准确地把握市场脉搏，制定具有竞争力的织物阻燃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织物阻燃剂项目的发展具有直接的影响。我们将进行更为全面的法规和政策分析，了解行业发展中的潜在法律风险和合规挑战。通过充分了解和遵守相关法规，织物阻燃剂项目将确保在法律框架内合法合规运营，为织物阻燃剂项目的稳健发展提供有力支持。</w:t>
      </w:r>
    </w:p>
    <w:p>
      <w:pPr>
        <w:pStyle w:val="Heading2"/>
        <w:ind w:firstLine="560" w:firstLineChars="200"/>
        <w:rPr>
          <w:rFonts w:ascii="仿宋" w:eastAsia="仿宋" w:hAnsi="仿宋" w:cs="仿宋" w:hint="eastAsia"/>
          <w:sz w:val="28"/>
          <w:lang w:eastAsia="zh-CN"/>
        </w:rPr>
      </w:pPr>
      <w:bookmarkStart w:id="11" w:name="_Toc63"/>
      <w:r>
        <w:rPr>
          <w:rFonts w:ascii="仿宋" w:eastAsia="仿宋" w:hAnsi="仿宋" w:cs="仿宋" w:hint="eastAsia"/>
          <w:sz w:val="28"/>
          <w:lang w:eastAsia="zh-CN"/>
        </w:rPr>
        <w:t>(二)、织物阻燃剂项目建设必要性分析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建设的迫切性源于对行业发展趋势的深刻洞察。我们正处于一个行业变革的时代，科技创新、数字化转型成为企业发展的关键动力。织物阻燃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建设不仅仅是为了跟上潮流，更是为了通过技术创新推动企业的持续发展。通过引入先进的技术和解决方案，织物阻燃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织物阻燃剂项目的建设成为必然选择，通过提高产品质量、拓展服务领域，从而在竞争中获得更多的机会。织物阻燃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织物阻燃剂项目建设的必要性体现在对客户需求更精准的满足。通过织物阻燃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建设的背后是对企业持续创新的追求。只有通过不断创新，企业才能在竞争中立于不败之地。织物阻燃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2105"/>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7434"/>
      <w:r>
        <w:rPr>
          <w:rFonts w:ascii="仿宋" w:eastAsia="仿宋" w:hAnsi="仿宋" w:cs="仿宋" w:hint="eastAsia"/>
          <w:lang w:eastAsia="zh-CN"/>
        </w:rPr>
        <w:t>(一)、织物阻燃剂行业分析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行业一直以来都是市场的关注焦点。行业内的发展趋势、竞争态势以及潜在机会都对织物阻燃剂项目的推进产生深远的影响。通过深入研究行业的整体概貌，我们将更好地理解行业的核心特征，为织物阻燃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行业，技术一直是推动创新和发展的关键因素。我们将对当前技术趋势进行详尽分析，包括但不限于人工智能、大数据应用、先进制造技术等。这有助于织物阻燃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织物阻燃剂项目成功的基础。我们将对主要竞争对手进行深入研究，包括其市场份额、产品特点、市场定位等。通过全面了解竞争对手的优势和劣势，织物阻燃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8474"/>
      <w:r>
        <w:rPr>
          <w:rFonts w:ascii="仿宋" w:eastAsia="仿宋" w:hAnsi="仿宋" w:cs="仿宋" w:hint="eastAsia"/>
          <w:sz w:val="28"/>
          <w:lang w:eastAsia="zh-CN"/>
        </w:rPr>
        <w:t>(二)、织物阻燃剂市场分析预测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织物阻燃剂市场未来的增长趋势。这包括市场的整体规模、各细分领域的发展趋势等。织物阻燃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织物阻燃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织物阻燃剂项目实施过程中需要充分考虑的因素。我们将对市场风险进行全面评估，包括但不限于政策法规风险、市场竞争风险、技术变革风险等。通过对潜在风险的深入分析，织物阻燃剂项目可以制定相应的风险缓解策略，降低不确定性对织物阻燃剂项目的影响。</w:t>
      </w:r>
    </w:p>
    <w:p>
      <w:pPr>
        <w:pStyle w:val="Heading1"/>
        <w:ind w:firstLine="560" w:firstLineChars="200"/>
        <w:rPr>
          <w:rFonts w:ascii="仿宋" w:eastAsia="仿宋" w:hAnsi="仿宋" w:cs="仿宋" w:hint="eastAsia"/>
          <w:sz w:val="28"/>
          <w:lang w:eastAsia="zh-CN"/>
        </w:rPr>
      </w:pPr>
      <w:bookmarkStart w:id="15" w:name="_Toc13538"/>
      <w:r>
        <w:rPr>
          <w:rFonts w:ascii="仿宋" w:eastAsia="仿宋" w:hAnsi="仿宋" w:cs="仿宋" w:hint="eastAsia"/>
          <w:sz w:val="28"/>
          <w:lang w:eastAsia="zh-CN"/>
        </w:rPr>
        <w:t>五、织物阻燃剂项目绩效评估</w:t>
      </w:r>
      <w:bookmarkEnd w:id="15"/>
    </w:p>
    <w:p>
      <w:pPr>
        <w:pStyle w:val="Heading2"/>
        <w:rPr>
          <w:rFonts w:ascii="仿宋" w:eastAsia="仿宋" w:hAnsi="仿宋" w:cs="仿宋" w:hint="eastAsia"/>
          <w:lang w:eastAsia="zh-CN"/>
        </w:rPr>
      </w:pPr>
      <w:bookmarkStart w:id="16" w:name="_Toc3256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织物阻燃剂项目中，我们设计了一套全面的绩效评估指标，以确保织物阻燃剂项目的可控和成功交付。这些指标跨足织物阻燃剂项目目标、成本、进度和质量等多个维度，为我们提供了全面洞察织物阻燃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目标达成率是我们关注的首要指标。我们设定了明确的目标，并通过定期监测和评估，迅速发现并应对潜在的目标偏差。这为织物阻燃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成本绩效是另一个核心关注点。通过实际成本与预算成本的对比分析，我们深入了解成本差异的原因，及时调整资源分配，保持织物阻燃剂项目在经济效益方面的合理水平。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织物阻燃剂项目进度作为关键的绩效指标之一，得到了精心的关注。我们制定了详细的织物阻燃剂项目进度计划，并设立了进度符合度指标，确保实际进度与计划进度保持一致。这使我们能够快速发现和解决潜在的进度问题，保持织物阻燃剂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织物阻燃剂项目绩效的不可或缺的一环。我们引入了一系列的质量标准和客户满意度指标，以确保织物阻燃剂项目交付的成果在质量上达到或超越预期水平。通过持续监测这些指标，我们努力提升织物阻燃剂项目整体质量水平，为织物阻燃剂项目的成功交付提供有力保障。通过这些科学且全面的绩效评估，我们能够更好地引导织物阻燃剂项目的持续改进，确保织物阻燃剂项目目标的顺利达成。</w:t>
      </w:r>
    </w:p>
    <w:p>
      <w:pPr>
        <w:pStyle w:val="Heading2"/>
        <w:ind w:firstLine="560" w:firstLineChars="200"/>
        <w:rPr>
          <w:rFonts w:ascii="仿宋" w:eastAsia="仿宋" w:hAnsi="仿宋" w:cs="仿宋" w:hint="eastAsia"/>
          <w:sz w:val="28"/>
          <w:lang w:eastAsia="zh-CN"/>
        </w:rPr>
      </w:pPr>
      <w:bookmarkStart w:id="17" w:name="_Toc2353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绩效评估是织物阻燃剂项目中的关键环节，为确保织物阻燃剂项目达到预期目标，我们采用了多层次、多维度的绩效评估方法。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织物阻燃剂项目的战略目标对齐，确保每个决策和行动都与织物阻燃剂项目整体目标保持一致。团队会定期召开战略对齐会议，审视当前工作与织物阻燃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织物阻燃剂项目进度、质量、成本和风险等方面。这些指标通过数据收集和分析，为织物阻燃剂项目管理团队提供了客观的评估依据。例如，我们通过织物阻燃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绩效评估不仅仅停留在织物阻燃剂项目内部，还考虑了织物阻燃剂项目对外部环境的影响。我们定期进行干系人满意度调查，以了解各利益相关方对织物阻燃剂项目的期望和满意度，并及时做出调整。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这种多层次、多角度的绩效评估方法，使得我们能够全面了解织物阻燃剂项目的运行状态，及时做出调整，确保织物阻燃剂项目在不断变化的环境中保持稳健前行。</w:t>
      </w:r>
    </w:p>
    <w:p>
      <w:pPr>
        <w:pStyle w:val="Heading2"/>
        <w:ind w:firstLine="560" w:firstLineChars="200"/>
        <w:rPr>
          <w:rFonts w:ascii="仿宋" w:eastAsia="仿宋" w:hAnsi="仿宋" w:cs="仿宋" w:hint="eastAsia"/>
          <w:sz w:val="28"/>
          <w:lang w:eastAsia="zh-CN"/>
        </w:rPr>
      </w:pPr>
      <w:bookmarkStart w:id="18" w:name="_Toc2781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为了确保织物阻燃剂项目的有效管理和不断优化，我们采用了精心设计的绩效评估周期。这个周期旨在实现灵活、实时和全面的评估，以适应织物阻燃剂项目执行中的各种挑战。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织物阻燃剂项目的不同需求，分为短期、中期和长期。短期评估关注每个迭代或工作周期，以及时发现和解决当前任务中的问题。中期评估涵盖几个迭代，深入了解整体织物阻燃剂项目的趋势和性能。长期评估则着眼于整个织物阻燃剂项目阶段，确保织物阻燃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织物阻燃剂项目管理工具和协作平台，团队成员能够随时更新和分享织物阻燃剂项目数据。这种实时性的反馈机制使我们能够及时察觉潜在问题，快速调整，保持织物阻燃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织物阻燃剂项目的决策制定密不可分。每个周期的织物阻燃剂项目回顾会议成为集体总结经验、识别问题深层次原因并找到创新解决方案的平台。这种定期的反思与调整机制使织物阻燃剂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https://d.book118.com/177041164052006026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织物阻燃剂项目规划设计方案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944BE3"/>
    <w:rsid w:val="7F944B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04116405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2024-01-05T22:01:00Z</dcterms:created>
  <dcterms:modified xsi:type="dcterms:W3CDTF">2024-01-05T22:02:07Z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1D8E28E8F3B14A2A965956BC9F109459_11</vt:lpwstr>
  </property>
  <property fmtid="{D5CDD505-2E9C-101B-9397-08002B2CF9AE}" pid="3" name="KSOProductBuildVer">
    <vt:lpwstr>2052-12.1.0.16120</vt:lpwstr>
  </property>
</Properties>
</file>