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余热锅炉相关行业项目操作方案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030" w:history="1">
        <w:r>
          <w:rPr>
            <w:rFonts w:ascii="仿宋" w:eastAsia="仿宋" w:hAnsi="仿宋" w:cs="仿宋" w:hint="eastAsia"/>
            <w:lang w:eastAsia="zh-CN"/>
          </w:rPr>
          <w:t>概论</w:t>
        </w:r>
        <w:r>
          <w:tab/>
        </w:r>
        <w:r>
          <w:fldChar w:fldCharType="begin"/>
        </w:r>
        <w:r>
          <w:instrText xml:space="preserve"> PAGEREF _Toc27030 \h </w:instrText>
        </w:r>
        <w:r>
          <w:fldChar w:fldCharType="separate"/>
        </w:r>
        <w:r>
          <w:t>3</w:t>
        </w:r>
        <w:r>
          <w:fldChar w:fldCharType="end"/>
        </w:r>
      </w:hyperlink>
    </w:p>
    <w:p>
      <w:pPr>
        <w:pStyle w:val="TOC1"/>
        <w:tabs>
          <w:tab w:val="right" w:leader="dot" w:pos="8306"/>
        </w:tabs>
      </w:pPr>
      <w:hyperlink w:anchor="_Toc3859" w:history="1">
        <w:r>
          <w:rPr>
            <w:rFonts w:ascii="仿宋" w:eastAsia="仿宋" w:hAnsi="仿宋" w:cs="仿宋" w:hint="eastAsia"/>
            <w:lang w:eastAsia="zh-CN"/>
          </w:rPr>
          <w:t>一、背景和必要性研究</w:t>
        </w:r>
        <w:r>
          <w:tab/>
        </w:r>
        <w:r>
          <w:fldChar w:fldCharType="begin"/>
        </w:r>
        <w:r>
          <w:instrText xml:space="preserve"> PAGEREF _Toc3859 \h </w:instrText>
        </w:r>
        <w:r>
          <w:fldChar w:fldCharType="separate"/>
        </w:r>
        <w:r>
          <w:t>3</w:t>
        </w:r>
        <w:r>
          <w:fldChar w:fldCharType="end"/>
        </w:r>
      </w:hyperlink>
    </w:p>
    <w:p>
      <w:pPr>
        <w:pStyle w:val="TOC2"/>
        <w:tabs>
          <w:tab w:val="right" w:leader="dot" w:pos="8306"/>
        </w:tabs>
      </w:pPr>
      <w:hyperlink w:anchor="_Toc18060" w:history="1">
        <w:r>
          <w:rPr>
            <w:rFonts w:ascii="仿宋" w:eastAsia="仿宋" w:hAnsi="仿宋" w:cs="仿宋" w:hint="eastAsia"/>
            <w:lang w:eastAsia="zh-CN"/>
          </w:rPr>
          <w:t>(一)、余热锅炉项目承办单位背景分析</w:t>
        </w:r>
        <w:r>
          <w:tab/>
        </w:r>
        <w:r>
          <w:fldChar w:fldCharType="begin"/>
        </w:r>
        <w:r>
          <w:instrText xml:space="preserve"> PAGEREF _Toc18060 \h </w:instrText>
        </w:r>
        <w:r>
          <w:fldChar w:fldCharType="separate"/>
        </w:r>
        <w:r>
          <w:t>3</w:t>
        </w:r>
        <w:r>
          <w:fldChar w:fldCharType="end"/>
        </w:r>
      </w:hyperlink>
    </w:p>
    <w:p>
      <w:pPr>
        <w:pStyle w:val="TOC2"/>
        <w:tabs>
          <w:tab w:val="right" w:leader="dot" w:pos="8306"/>
        </w:tabs>
      </w:pPr>
      <w:hyperlink w:anchor="_Toc12672" w:history="1">
        <w:r>
          <w:rPr>
            <w:rFonts w:ascii="仿宋" w:eastAsia="仿宋" w:hAnsi="仿宋" w:cs="仿宋" w:hint="eastAsia"/>
            <w:lang w:eastAsia="zh-CN"/>
          </w:rPr>
          <w:t>(二)、产业政策及发展规划</w:t>
        </w:r>
        <w:r>
          <w:tab/>
        </w:r>
        <w:r>
          <w:fldChar w:fldCharType="begin"/>
        </w:r>
        <w:r>
          <w:instrText xml:space="preserve"> PAGEREF _Toc12672 \h </w:instrText>
        </w:r>
        <w:r>
          <w:fldChar w:fldCharType="separate"/>
        </w:r>
        <w:r>
          <w:t>5</w:t>
        </w:r>
        <w:r>
          <w:fldChar w:fldCharType="end"/>
        </w:r>
      </w:hyperlink>
    </w:p>
    <w:p>
      <w:pPr>
        <w:pStyle w:val="TOC2"/>
        <w:tabs>
          <w:tab w:val="right" w:leader="dot" w:pos="8306"/>
        </w:tabs>
      </w:pPr>
      <w:hyperlink w:anchor="_Toc24824" w:history="1">
        <w:r>
          <w:rPr>
            <w:rFonts w:ascii="仿宋" w:eastAsia="仿宋" w:hAnsi="仿宋" w:cs="仿宋" w:hint="eastAsia"/>
            <w:lang w:eastAsia="zh-CN"/>
          </w:rPr>
          <w:t>(三)、鼓励中小企业发展</w:t>
        </w:r>
        <w:r>
          <w:tab/>
        </w:r>
        <w:r>
          <w:fldChar w:fldCharType="begin"/>
        </w:r>
        <w:r>
          <w:instrText xml:space="preserve"> PAGEREF _Toc24824 \h </w:instrText>
        </w:r>
        <w:r>
          <w:fldChar w:fldCharType="separate"/>
        </w:r>
        <w:r>
          <w:t>6</w:t>
        </w:r>
        <w:r>
          <w:fldChar w:fldCharType="end"/>
        </w:r>
      </w:hyperlink>
    </w:p>
    <w:p>
      <w:pPr>
        <w:pStyle w:val="TOC2"/>
        <w:tabs>
          <w:tab w:val="right" w:leader="dot" w:pos="8306"/>
        </w:tabs>
      </w:pPr>
      <w:hyperlink w:anchor="_Toc21570" w:history="1">
        <w:r>
          <w:rPr>
            <w:rFonts w:ascii="仿宋" w:eastAsia="仿宋" w:hAnsi="仿宋" w:cs="仿宋" w:hint="eastAsia"/>
            <w:lang w:eastAsia="zh-CN"/>
          </w:rPr>
          <w:t>(四)、宏观经济形势分析</w:t>
        </w:r>
        <w:r>
          <w:tab/>
        </w:r>
        <w:r>
          <w:fldChar w:fldCharType="begin"/>
        </w:r>
        <w:r>
          <w:instrText xml:space="preserve"> PAGEREF _Toc21570 \h </w:instrText>
        </w:r>
        <w:r>
          <w:fldChar w:fldCharType="separate"/>
        </w:r>
        <w:r>
          <w:t>7</w:t>
        </w:r>
        <w:r>
          <w:fldChar w:fldCharType="end"/>
        </w:r>
      </w:hyperlink>
    </w:p>
    <w:p>
      <w:pPr>
        <w:pStyle w:val="TOC2"/>
        <w:tabs>
          <w:tab w:val="right" w:leader="dot" w:pos="8306"/>
        </w:tabs>
      </w:pPr>
      <w:hyperlink w:anchor="_Toc15681" w:history="1">
        <w:r>
          <w:rPr>
            <w:rFonts w:ascii="仿宋" w:eastAsia="仿宋" w:hAnsi="仿宋" w:cs="仿宋" w:hint="eastAsia"/>
            <w:lang w:eastAsia="zh-CN"/>
          </w:rPr>
          <w:t>(五)、区域经济发展概况</w:t>
        </w:r>
        <w:r>
          <w:tab/>
        </w:r>
        <w:r>
          <w:fldChar w:fldCharType="begin"/>
        </w:r>
        <w:r>
          <w:instrText xml:space="preserve"> PAGEREF _Toc15681 \h </w:instrText>
        </w:r>
        <w:r>
          <w:fldChar w:fldCharType="separate"/>
        </w:r>
        <w:r>
          <w:t>7</w:t>
        </w:r>
        <w:r>
          <w:fldChar w:fldCharType="end"/>
        </w:r>
      </w:hyperlink>
    </w:p>
    <w:p>
      <w:pPr>
        <w:pStyle w:val="TOC2"/>
        <w:tabs>
          <w:tab w:val="right" w:leader="dot" w:pos="8306"/>
        </w:tabs>
      </w:pPr>
      <w:hyperlink w:anchor="_Toc8670" w:history="1">
        <w:r>
          <w:rPr>
            <w:rFonts w:ascii="仿宋" w:eastAsia="仿宋" w:hAnsi="仿宋" w:cs="仿宋" w:hint="eastAsia"/>
            <w:lang w:eastAsia="zh-CN"/>
          </w:rPr>
          <w:t>(六)、余热锅炉项目必要性分析</w:t>
        </w:r>
        <w:r>
          <w:tab/>
        </w:r>
        <w:r>
          <w:fldChar w:fldCharType="begin"/>
        </w:r>
        <w:r>
          <w:instrText xml:space="preserve"> PAGEREF _Toc8670 \h </w:instrText>
        </w:r>
        <w:r>
          <w:fldChar w:fldCharType="separate"/>
        </w:r>
        <w:r>
          <w:t>8</w:t>
        </w:r>
        <w:r>
          <w:fldChar w:fldCharType="end"/>
        </w:r>
      </w:hyperlink>
    </w:p>
    <w:p>
      <w:pPr>
        <w:pStyle w:val="TOC1"/>
        <w:tabs>
          <w:tab w:val="right" w:leader="dot" w:pos="8306"/>
        </w:tabs>
      </w:pPr>
      <w:hyperlink w:anchor="_Toc7335" w:history="1">
        <w:r>
          <w:rPr>
            <w:rFonts w:ascii="仿宋" w:eastAsia="仿宋" w:hAnsi="仿宋" w:cs="仿宋" w:hint="eastAsia"/>
            <w:lang w:eastAsia="zh-CN"/>
          </w:rPr>
          <w:t>二、余热锅炉概述</w:t>
        </w:r>
        <w:r>
          <w:tab/>
        </w:r>
        <w:r>
          <w:fldChar w:fldCharType="begin"/>
        </w:r>
        <w:r>
          <w:instrText xml:space="preserve"> PAGEREF _Toc7335 \h </w:instrText>
        </w:r>
        <w:r>
          <w:fldChar w:fldCharType="separate"/>
        </w:r>
        <w:r>
          <w:t>9</w:t>
        </w:r>
        <w:r>
          <w:fldChar w:fldCharType="end"/>
        </w:r>
      </w:hyperlink>
    </w:p>
    <w:p>
      <w:pPr>
        <w:pStyle w:val="TOC2"/>
        <w:tabs>
          <w:tab w:val="right" w:leader="dot" w:pos="8306"/>
        </w:tabs>
      </w:pPr>
      <w:hyperlink w:anchor="_Toc23583" w:history="1">
        <w:r>
          <w:rPr>
            <w:rFonts w:ascii="仿宋" w:eastAsia="仿宋" w:hAnsi="仿宋" w:cs="仿宋" w:hint="eastAsia"/>
            <w:lang w:eastAsia="zh-CN"/>
          </w:rPr>
          <w:t>(一)、余热锅炉项目名称及建设性质</w:t>
        </w:r>
        <w:r>
          <w:tab/>
        </w:r>
        <w:r>
          <w:fldChar w:fldCharType="begin"/>
        </w:r>
        <w:r>
          <w:instrText xml:space="preserve"> PAGEREF _Toc23583 \h </w:instrText>
        </w:r>
        <w:r>
          <w:fldChar w:fldCharType="separate"/>
        </w:r>
        <w:r>
          <w:t>9</w:t>
        </w:r>
        <w:r>
          <w:fldChar w:fldCharType="end"/>
        </w:r>
      </w:hyperlink>
    </w:p>
    <w:p>
      <w:pPr>
        <w:pStyle w:val="TOC2"/>
        <w:tabs>
          <w:tab w:val="right" w:leader="dot" w:pos="8306"/>
        </w:tabs>
      </w:pPr>
      <w:hyperlink w:anchor="_Toc20781" w:history="1">
        <w:r>
          <w:rPr>
            <w:rFonts w:ascii="仿宋" w:eastAsia="仿宋" w:hAnsi="仿宋" w:cs="仿宋" w:hint="eastAsia"/>
            <w:lang w:eastAsia="zh-CN"/>
          </w:rPr>
          <w:t>(二)、余热锅炉项目承办单位背景分析</w:t>
        </w:r>
        <w:r>
          <w:tab/>
        </w:r>
        <w:r>
          <w:fldChar w:fldCharType="begin"/>
        </w:r>
        <w:r>
          <w:instrText xml:space="preserve"> PAGEREF _Toc20781 \h </w:instrText>
        </w:r>
        <w:r>
          <w:fldChar w:fldCharType="separate"/>
        </w:r>
        <w:r>
          <w:t>9</w:t>
        </w:r>
        <w:r>
          <w:fldChar w:fldCharType="end"/>
        </w:r>
      </w:hyperlink>
    </w:p>
    <w:p>
      <w:pPr>
        <w:pStyle w:val="TOC2"/>
        <w:tabs>
          <w:tab w:val="right" w:leader="dot" w:pos="8306"/>
        </w:tabs>
      </w:pPr>
      <w:hyperlink w:anchor="_Toc20182" w:history="1">
        <w:r>
          <w:rPr>
            <w:rFonts w:ascii="仿宋" w:eastAsia="仿宋" w:hAnsi="仿宋" w:cs="仿宋" w:hint="eastAsia"/>
            <w:lang w:eastAsia="zh-CN"/>
          </w:rPr>
          <w:t>(三)、战略合作单位</w:t>
        </w:r>
        <w:r>
          <w:tab/>
        </w:r>
        <w:r>
          <w:fldChar w:fldCharType="begin"/>
        </w:r>
        <w:r>
          <w:instrText xml:space="preserve"> PAGEREF _Toc20182 \h </w:instrText>
        </w:r>
        <w:r>
          <w:fldChar w:fldCharType="separate"/>
        </w:r>
        <w:r>
          <w:t>10</w:t>
        </w:r>
        <w:r>
          <w:fldChar w:fldCharType="end"/>
        </w:r>
      </w:hyperlink>
    </w:p>
    <w:p>
      <w:pPr>
        <w:pStyle w:val="TOC2"/>
        <w:tabs>
          <w:tab w:val="right" w:leader="dot" w:pos="8306"/>
        </w:tabs>
      </w:pPr>
      <w:hyperlink w:anchor="_Toc6606" w:history="1">
        <w:r>
          <w:rPr>
            <w:rFonts w:ascii="仿宋" w:eastAsia="仿宋" w:hAnsi="仿宋" w:cs="仿宋" w:hint="eastAsia"/>
            <w:lang w:eastAsia="zh-CN"/>
          </w:rPr>
          <w:t>(四)、余热锅炉项目提出的理由</w:t>
        </w:r>
        <w:r>
          <w:tab/>
        </w:r>
        <w:r>
          <w:fldChar w:fldCharType="begin"/>
        </w:r>
        <w:r>
          <w:instrText xml:space="preserve"> PAGEREF _Toc6606 \h </w:instrText>
        </w:r>
        <w:r>
          <w:fldChar w:fldCharType="separate"/>
        </w:r>
        <w:r>
          <w:t>10</w:t>
        </w:r>
        <w:r>
          <w:fldChar w:fldCharType="end"/>
        </w:r>
      </w:hyperlink>
    </w:p>
    <w:p>
      <w:pPr>
        <w:pStyle w:val="TOC2"/>
        <w:tabs>
          <w:tab w:val="right" w:leader="dot" w:pos="8306"/>
        </w:tabs>
      </w:pPr>
      <w:hyperlink w:anchor="_Toc7611" w:history="1">
        <w:r>
          <w:rPr>
            <w:rFonts w:ascii="仿宋" w:eastAsia="仿宋" w:hAnsi="仿宋" w:cs="仿宋" w:hint="eastAsia"/>
            <w:lang w:eastAsia="zh-CN"/>
          </w:rPr>
          <w:t>(五)、余热锅炉项目选址及用地综述</w:t>
        </w:r>
        <w:r>
          <w:tab/>
        </w:r>
        <w:r>
          <w:fldChar w:fldCharType="begin"/>
        </w:r>
        <w:r>
          <w:instrText xml:space="preserve"> PAGEREF _Toc7611 \h </w:instrText>
        </w:r>
        <w:r>
          <w:fldChar w:fldCharType="separate"/>
        </w:r>
        <w:r>
          <w:t>11</w:t>
        </w:r>
        <w:r>
          <w:fldChar w:fldCharType="end"/>
        </w:r>
      </w:hyperlink>
    </w:p>
    <w:p>
      <w:pPr>
        <w:pStyle w:val="TOC2"/>
        <w:tabs>
          <w:tab w:val="right" w:leader="dot" w:pos="8306"/>
        </w:tabs>
      </w:pPr>
      <w:hyperlink w:anchor="_Toc4459" w:history="1">
        <w:r>
          <w:rPr>
            <w:rFonts w:ascii="仿宋" w:eastAsia="仿宋" w:hAnsi="仿宋" w:cs="仿宋" w:hint="eastAsia"/>
            <w:lang w:eastAsia="zh-CN"/>
          </w:rPr>
          <w:t>(六)、土建工程建设指标</w:t>
        </w:r>
        <w:r>
          <w:tab/>
        </w:r>
        <w:r>
          <w:fldChar w:fldCharType="begin"/>
        </w:r>
        <w:r>
          <w:instrText xml:space="preserve"> PAGEREF _Toc4459 \h </w:instrText>
        </w:r>
        <w:r>
          <w:fldChar w:fldCharType="separate"/>
        </w:r>
        <w:r>
          <w:t>12</w:t>
        </w:r>
        <w:r>
          <w:fldChar w:fldCharType="end"/>
        </w:r>
      </w:hyperlink>
    </w:p>
    <w:p>
      <w:pPr>
        <w:pStyle w:val="TOC2"/>
        <w:tabs>
          <w:tab w:val="right" w:leader="dot" w:pos="8306"/>
        </w:tabs>
      </w:pPr>
      <w:hyperlink w:anchor="_Toc28194" w:history="1">
        <w:r>
          <w:rPr>
            <w:rFonts w:ascii="仿宋" w:eastAsia="仿宋" w:hAnsi="仿宋" w:cs="仿宋" w:hint="eastAsia"/>
            <w:lang w:eastAsia="zh-CN"/>
          </w:rPr>
          <w:t>(七)、设备购置</w:t>
        </w:r>
        <w:r>
          <w:tab/>
        </w:r>
        <w:r>
          <w:fldChar w:fldCharType="begin"/>
        </w:r>
        <w:r>
          <w:instrText xml:space="preserve"> PAGEREF _Toc28194 \h </w:instrText>
        </w:r>
        <w:r>
          <w:fldChar w:fldCharType="separate"/>
        </w:r>
        <w:r>
          <w:t>12</w:t>
        </w:r>
        <w:r>
          <w:fldChar w:fldCharType="end"/>
        </w:r>
      </w:hyperlink>
    </w:p>
    <w:p>
      <w:pPr>
        <w:pStyle w:val="TOC2"/>
        <w:tabs>
          <w:tab w:val="right" w:leader="dot" w:pos="8306"/>
        </w:tabs>
      </w:pPr>
      <w:hyperlink w:anchor="_Toc19989" w:history="1">
        <w:r>
          <w:rPr>
            <w:rFonts w:ascii="仿宋" w:eastAsia="仿宋" w:hAnsi="仿宋" w:cs="仿宋" w:hint="eastAsia"/>
            <w:lang w:eastAsia="zh-CN"/>
          </w:rPr>
          <w:t>(八)、产品规划方案</w:t>
        </w:r>
        <w:r>
          <w:tab/>
        </w:r>
        <w:r>
          <w:fldChar w:fldCharType="begin"/>
        </w:r>
        <w:r>
          <w:instrText xml:space="preserve"> PAGEREF _Toc19989 \h </w:instrText>
        </w:r>
        <w:r>
          <w:fldChar w:fldCharType="separate"/>
        </w:r>
        <w:r>
          <w:t>13</w:t>
        </w:r>
        <w:r>
          <w:fldChar w:fldCharType="end"/>
        </w:r>
      </w:hyperlink>
    </w:p>
    <w:p>
      <w:pPr>
        <w:pStyle w:val="TOC2"/>
        <w:tabs>
          <w:tab w:val="right" w:leader="dot" w:pos="8306"/>
        </w:tabs>
      </w:pPr>
      <w:hyperlink w:anchor="_Toc13225" w:history="1">
        <w:r>
          <w:rPr>
            <w:rFonts w:ascii="仿宋" w:eastAsia="仿宋" w:hAnsi="仿宋" w:cs="仿宋" w:hint="eastAsia"/>
            <w:lang w:eastAsia="zh-CN"/>
          </w:rPr>
          <w:t>(九)、原材料供应</w:t>
        </w:r>
        <w:r>
          <w:tab/>
        </w:r>
        <w:r>
          <w:fldChar w:fldCharType="begin"/>
        </w:r>
        <w:r>
          <w:instrText xml:space="preserve"> PAGEREF _Toc13225 \h </w:instrText>
        </w:r>
        <w:r>
          <w:fldChar w:fldCharType="separate"/>
        </w:r>
        <w:r>
          <w:t>13</w:t>
        </w:r>
        <w:r>
          <w:fldChar w:fldCharType="end"/>
        </w:r>
      </w:hyperlink>
    </w:p>
    <w:p>
      <w:pPr>
        <w:pStyle w:val="TOC2"/>
        <w:tabs>
          <w:tab w:val="right" w:leader="dot" w:pos="8306"/>
        </w:tabs>
      </w:pPr>
      <w:hyperlink w:anchor="_Toc31636" w:history="1">
        <w:r>
          <w:rPr>
            <w:rFonts w:ascii="仿宋" w:eastAsia="仿宋" w:hAnsi="仿宋" w:cs="仿宋" w:hint="eastAsia"/>
            <w:lang w:eastAsia="zh-CN"/>
          </w:rPr>
          <w:t>(十)、余热锅炉项目能耗分析</w:t>
        </w:r>
        <w:r>
          <w:tab/>
        </w:r>
        <w:r>
          <w:fldChar w:fldCharType="begin"/>
        </w:r>
        <w:r>
          <w:instrText xml:space="preserve"> PAGEREF _Toc31636 \h </w:instrText>
        </w:r>
        <w:r>
          <w:fldChar w:fldCharType="separate"/>
        </w:r>
        <w:r>
          <w:t>14</w:t>
        </w:r>
        <w:r>
          <w:fldChar w:fldCharType="end"/>
        </w:r>
      </w:hyperlink>
    </w:p>
    <w:p>
      <w:pPr>
        <w:pStyle w:val="TOC2"/>
        <w:tabs>
          <w:tab w:val="right" w:leader="dot" w:pos="8306"/>
        </w:tabs>
      </w:pPr>
      <w:hyperlink w:anchor="_Toc24332" w:history="1">
        <w:r>
          <w:rPr>
            <w:rFonts w:ascii="仿宋" w:eastAsia="仿宋" w:hAnsi="仿宋" w:cs="仿宋" w:hint="eastAsia"/>
            <w:lang w:eastAsia="zh-CN"/>
          </w:rPr>
          <w:t>(十一)、环境保护</w:t>
        </w:r>
        <w:r>
          <w:tab/>
        </w:r>
        <w:r>
          <w:fldChar w:fldCharType="begin"/>
        </w:r>
        <w:r>
          <w:instrText xml:space="preserve"> PAGEREF _Toc24332 \h </w:instrText>
        </w:r>
        <w:r>
          <w:fldChar w:fldCharType="separate"/>
        </w:r>
        <w:r>
          <w:t>15</w:t>
        </w:r>
        <w:r>
          <w:fldChar w:fldCharType="end"/>
        </w:r>
      </w:hyperlink>
    </w:p>
    <w:p>
      <w:pPr>
        <w:pStyle w:val="TOC2"/>
        <w:tabs>
          <w:tab w:val="right" w:leader="dot" w:pos="8306"/>
        </w:tabs>
      </w:pPr>
      <w:hyperlink w:anchor="_Toc21354" w:history="1">
        <w:r>
          <w:rPr>
            <w:rFonts w:ascii="仿宋" w:eastAsia="仿宋" w:hAnsi="仿宋" w:cs="仿宋" w:hint="eastAsia"/>
            <w:lang w:eastAsia="zh-CN"/>
          </w:rPr>
          <w:t>(十二)、余热锅炉项目建设符合性</w:t>
        </w:r>
        <w:r>
          <w:tab/>
        </w:r>
        <w:r>
          <w:fldChar w:fldCharType="begin"/>
        </w:r>
        <w:r>
          <w:instrText xml:space="preserve"> PAGEREF _Toc21354 \h </w:instrText>
        </w:r>
        <w:r>
          <w:fldChar w:fldCharType="separate"/>
        </w:r>
        <w:r>
          <w:t>16</w:t>
        </w:r>
        <w:r>
          <w:fldChar w:fldCharType="end"/>
        </w:r>
      </w:hyperlink>
    </w:p>
    <w:p>
      <w:pPr>
        <w:pStyle w:val="TOC2"/>
        <w:tabs>
          <w:tab w:val="right" w:leader="dot" w:pos="8306"/>
        </w:tabs>
      </w:pPr>
      <w:hyperlink w:anchor="_Toc26803" w:history="1">
        <w:r>
          <w:rPr>
            <w:rFonts w:ascii="仿宋" w:eastAsia="仿宋" w:hAnsi="仿宋" w:cs="仿宋" w:hint="eastAsia"/>
            <w:lang w:eastAsia="zh-CN"/>
          </w:rPr>
          <w:t>(十三)、余热锅炉项目进度规划</w:t>
        </w:r>
        <w:r>
          <w:tab/>
        </w:r>
        <w:r>
          <w:fldChar w:fldCharType="begin"/>
        </w:r>
        <w:r>
          <w:instrText xml:space="preserve"> PAGEREF _Toc26803 \h </w:instrText>
        </w:r>
        <w:r>
          <w:fldChar w:fldCharType="separate"/>
        </w:r>
        <w:r>
          <w:t>17</w:t>
        </w:r>
        <w:r>
          <w:fldChar w:fldCharType="end"/>
        </w:r>
      </w:hyperlink>
    </w:p>
    <w:p>
      <w:pPr>
        <w:pStyle w:val="TOC2"/>
        <w:tabs>
          <w:tab w:val="right" w:leader="dot" w:pos="8306"/>
        </w:tabs>
      </w:pPr>
      <w:hyperlink w:anchor="_Toc9628" w:history="1">
        <w:r>
          <w:rPr>
            <w:rFonts w:ascii="仿宋" w:eastAsia="仿宋" w:hAnsi="仿宋" w:cs="仿宋" w:hint="eastAsia"/>
            <w:lang w:eastAsia="zh-CN"/>
          </w:rPr>
          <w:t>(十四)、投资估算及经济效益分析</w:t>
        </w:r>
        <w:r>
          <w:tab/>
        </w:r>
        <w:r>
          <w:fldChar w:fldCharType="begin"/>
        </w:r>
        <w:r>
          <w:instrText xml:space="preserve"> PAGEREF _Toc9628 \h </w:instrText>
        </w:r>
        <w:r>
          <w:fldChar w:fldCharType="separate"/>
        </w:r>
        <w:r>
          <w:t>18</w:t>
        </w:r>
        <w:r>
          <w:fldChar w:fldCharType="end"/>
        </w:r>
      </w:hyperlink>
    </w:p>
    <w:p>
      <w:pPr>
        <w:pStyle w:val="TOC2"/>
        <w:tabs>
          <w:tab w:val="right" w:leader="dot" w:pos="8306"/>
        </w:tabs>
      </w:pPr>
      <w:hyperlink w:anchor="_Toc15560" w:history="1">
        <w:r>
          <w:rPr>
            <w:rFonts w:ascii="仿宋" w:eastAsia="仿宋" w:hAnsi="仿宋" w:cs="仿宋" w:hint="eastAsia"/>
            <w:lang w:eastAsia="zh-CN"/>
          </w:rPr>
          <w:t>(十五)、报告说明</w:t>
        </w:r>
        <w:r>
          <w:tab/>
        </w:r>
        <w:r>
          <w:fldChar w:fldCharType="begin"/>
        </w:r>
        <w:r>
          <w:instrText xml:space="preserve"> PAGEREF _Toc15560 \h </w:instrText>
        </w:r>
        <w:r>
          <w:fldChar w:fldCharType="separate"/>
        </w:r>
        <w:r>
          <w:t>18</w:t>
        </w:r>
        <w:r>
          <w:fldChar w:fldCharType="end"/>
        </w:r>
      </w:hyperlink>
    </w:p>
    <w:p>
      <w:pPr>
        <w:pStyle w:val="TOC2"/>
        <w:tabs>
          <w:tab w:val="right" w:leader="dot" w:pos="8306"/>
        </w:tabs>
      </w:pPr>
      <w:hyperlink w:anchor="_Toc257" w:history="1">
        <w:r>
          <w:rPr>
            <w:rFonts w:ascii="仿宋" w:eastAsia="仿宋" w:hAnsi="仿宋" w:cs="仿宋" w:hint="eastAsia"/>
            <w:lang w:eastAsia="zh-CN"/>
          </w:rPr>
          <w:t>(十六)、余热锅炉项目评价</w:t>
        </w:r>
        <w:r>
          <w:tab/>
        </w:r>
        <w:r>
          <w:fldChar w:fldCharType="begin"/>
        </w:r>
        <w:r>
          <w:instrText xml:space="preserve"> PAGEREF _Toc257 \h </w:instrText>
        </w:r>
        <w:r>
          <w:fldChar w:fldCharType="separate"/>
        </w:r>
        <w:r>
          <w:t>19</w:t>
        </w:r>
        <w:r>
          <w:fldChar w:fldCharType="end"/>
        </w:r>
      </w:hyperlink>
    </w:p>
    <w:p>
      <w:pPr>
        <w:pStyle w:val="TOC1"/>
        <w:tabs>
          <w:tab w:val="right" w:leader="dot" w:pos="8306"/>
        </w:tabs>
      </w:pPr>
      <w:hyperlink w:anchor="_Toc31948" w:history="1">
        <w:r>
          <w:rPr>
            <w:rFonts w:ascii="仿宋" w:eastAsia="仿宋" w:hAnsi="仿宋" w:cs="仿宋" w:hint="eastAsia"/>
            <w:lang w:eastAsia="zh-CN"/>
          </w:rPr>
          <w:t>三、发展规划、产业政策和行业准入分析</w:t>
        </w:r>
        <w:r>
          <w:tab/>
        </w:r>
        <w:r>
          <w:fldChar w:fldCharType="begin"/>
        </w:r>
        <w:r>
          <w:instrText xml:space="preserve"> PAGEREF _Toc31948 \h </w:instrText>
        </w:r>
        <w:r>
          <w:fldChar w:fldCharType="separate"/>
        </w:r>
        <w:r>
          <w:t>20</w:t>
        </w:r>
        <w:r>
          <w:fldChar w:fldCharType="end"/>
        </w:r>
      </w:hyperlink>
    </w:p>
    <w:p>
      <w:pPr>
        <w:pStyle w:val="TOC2"/>
        <w:tabs>
          <w:tab w:val="right" w:leader="dot" w:pos="8306"/>
        </w:tabs>
      </w:pPr>
      <w:hyperlink w:anchor="_Toc16118" w:history="1">
        <w:r>
          <w:rPr>
            <w:rFonts w:ascii="仿宋" w:eastAsia="仿宋" w:hAnsi="仿宋" w:cs="仿宋" w:hint="eastAsia"/>
            <w:lang w:eastAsia="zh-CN"/>
          </w:rPr>
          <w:t>(一)、发展规划分析</w:t>
        </w:r>
        <w:r>
          <w:tab/>
        </w:r>
        <w:r>
          <w:fldChar w:fldCharType="begin"/>
        </w:r>
        <w:r>
          <w:instrText xml:space="preserve"> PAGEREF _Toc16118 \h </w:instrText>
        </w:r>
        <w:r>
          <w:fldChar w:fldCharType="separate"/>
        </w:r>
        <w:r>
          <w:t>20</w:t>
        </w:r>
        <w:r>
          <w:fldChar w:fldCharType="end"/>
        </w:r>
      </w:hyperlink>
    </w:p>
    <w:p>
      <w:pPr>
        <w:pStyle w:val="TOC2"/>
        <w:tabs>
          <w:tab w:val="right" w:leader="dot" w:pos="8306"/>
        </w:tabs>
      </w:pPr>
      <w:hyperlink w:anchor="_Toc27398" w:history="1">
        <w:r>
          <w:rPr>
            <w:rFonts w:ascii="仿宋" w:eastAsia="仿宋" w:hAnsi="仿宋" w:cs="仿宋" w:hint="eastAsia"/>
            <w:lang w:eastAsia="zh-CN"/>
          </w:rPr>
          <w:t>(二)、产业政策分析</w:t>
        </w:r>
        <w:r>
          <w:tab/>
        </w:r>
        <w:r>
          <w:fldChar w:fldCharType="begin"/>
        </w:r>
        <w:r>
          <w:instrText xml:space="preserve"> PAGEREF _Toc27398 \h </w:instrText>
        </w:r>
        <w:r>
          <w:fldChar w:fldCharType="separate"/>
        </w:r>
        <w:r>
          <w:t>21</w:t>
        </w:r>
        <w:r>
          <w:fldChar w:fldCharType="end"/>
        </w:r>
      </w:hyperlink>
    </w:p>
    <w:p>
      <w:pPr>
        <w:pStyle w:val="TOC2"/>
        <w:tabs>
          <w:tab w:val="right" w:leader="dot" w:pos="8306"/>
        </w:tabs>
      </w:pPr>
      <w:hyperlink w:anchor="_Toc5529" w:history="1">
        <w:r>
          <w:rPr>
            <w:rFonts w:ascii="仿宋" w:eastAsia="仿宋" w:hAnsi="仿宋" w:cs="仿宋" w:hint="eastAsia"/>
            <w:lang w:eastAsia="zh-CN"/>
          </w:rPr>
          <w:t>(三)、行业准入分析</w:t>
        </w:r>
        <w:r>
          <w:tab/>
        </w:r>
        <w:r>
          <w:fldChar w:fldCharType="begin"/>
        </w:r>
        <w:r>
          <w:instrText xml:space="preserve"> PAGEREF _Toc5529 \h </w:instrText>
        </w:r>
        <w:r>
          <w:fldChar w:fldCharType="separate"/>
        </w:r>
        <w:r>
          <w:t>24</w:t>
        </w:r>
        <w:r>
          <w:fldChar w:fldCharType="end"/>
        </w:r>
      </w:hyperlink>
    </w:p>
    <w:p>
      <w:pPr>
        <w:pStyle w:val="TOC1"/>
        <w:tabs>
          <w:tab w:val="right" w:leader="dot" w:pos="8306"/>
        </w:tabs>
      </w:pPr>
      <w:hyperlink w:anchor="_Toc13894" w:history="1">
        <w:r>
          <w:rPr>
            <w:rFonts w:ascii="仿宋" w:eastAsia="仿宋" w:hAnsi="仿宋" w:cs="仿宋" w:hint="eastAsia"/>
            <w:lang w:eastAsia="zh-CN"/>
          </w:rPr>
          <w:t>四、安全经营规范</w:t>
        </w:r>
        <w:r>
          <w:tab/>
        </w:r>
        <w:r>
          <w:fldChar w:fldCharType="begin"/>
        </w:r>
        <w:r>
          <w:instrText xml:space="preserve"> PAGEREF _Toc13894 \h </w:instrText>
        </w:r>
        <w:r>
          <w:fldChar w:fldCharType="separate"/>
        </w:r>
        <w:r>
          <w:t>25</w:t>
        </w:r>
        <w:r>
          <w:fldChar w:fldCharType="end"/>
        </w:r>
      </w:hyperlink>
    </w:p>
    <w:p>
      <w:pPr>
        <w:pStyle w:val="TOC2"/>
        <w:tabs>
          <w:tab w:val="right" w:leader="dot" w:pos="8306"/>
        </w:tabs>
      </w:pPr>
      <w:hyperlink w:anchor="_Toc11519" w:history="1">
        <w:r>
          <w:rPr>
            <w:rFonts w:ascii="仿宋" w:eastAsia="仿宋" w:hAnsi="仿宋" w:cs="仿宋" w:hint="eastAsia"/>
            <w:lang w:eastAsia="zh-CN"/>
          </w:rPr>
          <w:t>(一)、消防安全</w:t>
        </w:r>
        <w:r>
          <w:tab/>
        </w:r>
        <w:r>
          <w:fldChar w:fldCharType="begin"/>
        </w:r>
        <w:r>
          <w:instrText xml:space="preserve"> PAGEREF _Toc11519 \h </w:instrText>
        </w:r>
        <w:r>
          <w:fldChar w:fldCharType="separate"/>
        </w:r>
        <w:r>
          <w:t>25</w:t>
        </w:r>
        <w:r>
          <w:fldChar w:fldCharType="end"/>
        </w:r>
      </w:hyperlink>
    </w:p>
    <w:p>
      <w:pPr>
        <w:pStyle w:val="TOC2"/>
        <w:tabs>
          <w:tab w:val="right" w:leader="dot" w:pos="8306"/>
        </w:tabs>
      </w:pPr>
      <w:hyperlink w:anchor="_Toc20680" w:history="1">
        <w:r>
          <w:rPr>
            <w:rFonts w:ascii="仿宋" w:eastAsia="仿宋" w:hAnsi="仿宋" w:cs="仿宋" w:hint="eastAsia"/>
            <w:lang w:eastAsia="zh-CN"/>
          </w:rPr>
          <w:t>(二)、防火防爆总图布置措施</w:t>
        </w:r>
        <w:r>
          <w:tab/>
        </w:r>
        <w:r>
          <w:fldChar w:fldCharType="begin"/>
        </w:r>
        <w:r>
          <w:instrText xml:space="preserve"> PAGEREF _Toc20680 \h </w:instrText>
        </w:r>
        <w:r>
          <w:fldChar w:fldCharType="separate"/>
        </w:r>
        <w:r>
          <w:t>27</w:t>
        </w:r>
        <w:r>
          <w:fldChar w:fldCharType="end"/>
        </w:r>
      </w:hyperlink>
    </w:p>
    <w:p>
      <w:pPr>
        <w:pStyle w:val="TOC2"/>
        <w:tabs>
          <w:tab w:val="right" w:leader="dot" w:pos="8306"/>
        </w:tabs>
      </w:pPr>
      <w:hyperlink w:anchor="_Toc22274" w:history="1">
        <w:r>
          <w:rPr>
            <w:rFonts w:ascii="仿宋" w:eastAsia="仿宋" w:hAnsi="仿宋" w:cs="仿宋" w:hint="eastAsia"/>
            <w:lang w:eastAsia="zh-CN"/>
          </w:rPr>
          <w:t>(三)、自然灾害防范措施</w:t>
        </w:r>
        <w:r>
          <w:tab/>
        </w:r>
        <w:r>
          <w:fldChar w:fldCharType="begin"/>
        </w:r>
        <w:r>
          <w:instrText xml:space="preserve"> PAGEREF _Toc22274 \h </w:instrText>
        </w:r>
        <w:r>
          <w:fldChar w:fldCharType="separate"/>
        </w:r>
        <w:r>
          <w:t>28</w:t>
        </w:r>
        <w:r>
          <w:fldChar w:fldCharType="end"/>
        </w:r>
      </w:hyperlink>
    </w:p>
    <w:p>
      <w:pPr>
        <w:pStyle w:val="TOC2"/>
        <w:tabs>
          <w:tab w:val="right" w:leader="dot" w:pos="8306"/>
        </w:tabs>
      </w:pPr>
      <w:hyperlink w:anchor="_Toc4933" w:history="1">
        <w:r>
          <w:rPr>
            <w:rFonts w:ascii="仿宋" w:eastAsia="仿宋" w:hAnsi="仿宋" w:cs="仿宋" w:hint="eastAsia"/>
            <w:lang w:eastAsia="zh-CN"/>
          </w:rPr>
          <w:t>(四)、安全色及安全标志使用要求</w:t>
        </w:r>
        <w:r>
          <w:tab/>
        </w:r>
        <w:r>
          <w:fldChar w:fldCharType="begin"/>
        </w:r>
        <w:r>
          <w:instrText xml:space="preserve"> PAGEREF _Toc4933 \h </w:instrText>
        </w:r>
        <w:r>
          <w:fldChar w:fldCharType="separate"/>
        </w:r>
        <w:r>
          <w:t>28</w:t>
        </w:r>
        <w:r>
          <w:fldChar w:fldCharType="end"/>
        </w:r>
      </w:hyperlink>
    </w:p>
    <w:p>
      <w:pPr>
        <w:pStyle w:val="TOC2"/>
        <w:tabs>
          <w:tab w:val="right" w:leader="dot" w:pos="8306"/>
        </w:tabs>
      </w:pPr>
      <w:hyperlink w:anchor="_Toc18073" w:history="1">
        <w:r>
          <w:rPr>
            <w:rFonts w:ascii="仿宋" w:eastAsia="仿宋" w:hAnsi="仿宋" w:cs="仿宋" w:hint="eastAsia"/>
            <w:lang w:eastAsia="zh-CN"/>
          </w:rPr>
          <w:t>(五)、电气安全保障措施</w:t>
        </w:r>
        <w:r>
          <w:tab/>
        </w:r>
        <w:r>
          <w:fldChar w:fldCharType="begin"/>
        </w:r>
        <w:r>
          <w:instrText xml:space="preserve"> PAGEREF _Toc18073 \h </w:instrText>
        </w:r>
        <w:r>
          <w:fldChar w:fldCharType="separate"/>
        </w:r>
        <w:r>
          <w:t>29</w:t>
        </w:r>
        <w:r>
          <w:fldChar w:fldCharType="end"/>
        </w:r>
      </w:hyperlink>
    </w:p>
    <w:p>
      <w:pPr>
        <w:pStyle w:val="TOC2"/>
        <w:tabs>
          <w:tab w:val="right" w:leader="dot" w:pos="8306"/>
        </w:tabs>
      </w:pPr>
      <w:hyperlink w:anchor="_Toc13681" w:history="1">
        <w:r>
          <w:rPr>
            <w:rFonts w:ascii="仿宋" w:eastAsia="仿宋" w:hAnsi="仿宋" w:cs="仿宋" w:hint="eastAsia"/>
            <w:lang w:eastAsia="zh-CN"/>
          </w:rPr>
          <w:t>(六)、防尘防毒措施</w:t>
        </w:r>
        <w:r>
          <w:tab/>
        </w:r>
        <w:r>
          <w:fldChar w:fldCharType="begin"/>
        </w:r>
        <w:r>
          <w:instrText xml:space="preserve"> PAGEREF _Toc13681 \h </w:instrText>
        </w:r>
        <w:r>
          <w:fldChar w:fldCharType="separate"/>
        </w:r>
        <w:r>
          <w:t>30</w:t>
        </w:r>
        <w:r>
          <w:fldChar w:fldCharType="end"/>
        </w:r>
      </w:hyperlink>
    </w:p>
    <w:p>
      <w:pPr>
        <w:pStyle w:val="TOC2"/>
        <w:tabs>
          <w:tab w:val="right" w:leader="dot" w:pos="8306"/>
        </w:tabs>
      </w:pPr>
      <w:hyperlink w:anchor="_Toc19164" w:history="1">
        <w:r>
          <w:rPr>
            <w:rFonts w:ascii="仿宋" w:eastAsia="仿宋" w:hAnsi="仿宋" w:cs="仿宋" w:hint="eastAsia"/>
            <w:lang w:eastAsia="zh-CN"/>
          </w:rPr>
          <w:t>(七)、防静电、触电防护及防雷措施</w:t>
        </w:r>
        <w:r>
          <w:tab/>
        </w:r>
        <w:r>
          <w:fldChar w:fldCharType="begin"/>
        </w:r>
        <w:r>
          <w:instrText xml:space="preserve"> PAGEREF _Toc19164 \h </w:instrText>
        </w:r>
        <w:r>
          <w:fldChar w:fldCharType="separate"/>
        </w:r>
        <w:r>
          <w:t>31</w:t>
        </w:r>
        <w:r>
          <w:fldChar w:fldCharType="end"/>
        </w:r>
      </w:hyperlink>
    </w:p>
    <w:p>
      <w:pPr>
        <w:pStyle w:val="TOC2"/>
        <w:tabs>
          <w:tab w:val="right" w:leader="dot" w:pos="8306"/>
        </w:tabs>
      </w:pPr>
      <w:hyperlink w:anchor="_Toc12148" w:history="1">
        <w:r>
          <w:rPr>
            <w:rFonts w:ascii="仿宋" w:eastAsia="仿宋" w:hAnsi="仿宋" w:cs="仿宋" w:hint="eastAsia"/>
            <w:lang w:eastAsia="zh-CN"/>
          </w:rPr>
          <w:t>(八)、机械设备安全保障措施</w:t>
        </w:r>
        <w:r>
          <w:tab/>
        </w:r>
        <w:r>
          <w:fldChar w:fldCharType="begin"/>
        </w:r>
        <w:r>
          <w:instrText xml:space="preserve"> PAGEREF _Toc12148 \h </w:instrText>
        </w:r>
        <w:r>
          <w:fldChar w:fldCharType="separate"/>
        </w:r>
        <w:r>
          <w:t>32</w:t>
        </w:r>
        <w:r>
          <w:fldChar w:fldCharType="end"/>
        </w:r>
      </w:hyperlink>
    </w:p>
    <w:p>
      <w:pPr>
        <w:pStyle w:val="TOC2"/>
        <w:tabs>
          <w:tab w:val="right" w:leader="dot" w:pos="8306"/>
        </w:tabs>
      </w:pPr>
      <w:hyperlink w:anchor="_Toc29462" w:history="1">
        <w:r>
          <w:rPr>
            <w:rFonts w:ascii="仿宋" w:eastAsia="仿宋" w:hAnsi="仿宋" w:cs="仿宋" w:hint="eastAsia"/>
            <w:lang w:eastAsia="zh-CN"/>
          </w:rPr>
          <w:t>(九)、劳动安全保障措施</w:t>
        </w:r>
        <w:r>
          <w:tab/>
        </w:r>
        <w:r>
          <w:fldChar w:fldCharType="begin"/>
        </w:r>
        <w:r>
          <w:instrText xml:space="preserve"> PAGEREF _Toc29462 \h </w:instrText>
        </w:r>
        <w:r>
          <w:fldChar w:fldCharType="separate"/>
        </w:r>
        <w:r>
          <w:t>32</w:t>
        </w:r>
        <w:r>
          <w:fldChar w:fldCharType="end"/>
        </w:r>
      </w:hyperlink>
    </w:p>
    <w:p>
      <w:pPr>
        <w:pStyle w:val="TOC2"/>
        <w:tabs>
          <w:tab w:val="right" w:leader="dot" w:pos="8306"/>
        </w:tabs>
      </w:pPr>
      <w:hyperlink w:anchor="_Toc29727" w:history="1">
        <w:r>
          <w:rPr>
            <w:rFonts w:ascii="仿宋" w:eastAsia="仿宋" w:hAnsi="仿宋" w:cs="仿宋" w:hint="eastAsia"/>
            <w:lang w:eastAsia="zh-CN"/>
          </w:rPr>
          <w:t>(十)、劳动安全卫生机构设置及教育制度</w:t>
        </w:r>
        <w:r>
          <w:tab/>
        </w:r>
        <w:r>
          <w:fldChar w:fldCharType="begin"/>
        </w:r>
        <w:r>
          <w:instrText xml:space="preserve"> PAGEREF _Toc29727 \h </w:instrText>
        </w:r>
        <w:r>
          <w:fldChar w:fldCharType="separate"/>
        </w:r>
        <w:r>
          <w:t>33</w:t>
        </w:r>
        <w:r>
          <w:fldChar w:fldCharType="end"/>
        </w:r>
      </w:hyperlink>
    </w:p>
    <w:p>
      <w:pPr>
        <w:pStyle w:val="TOC2"/>
        <w:tabs>
          <w:tab w:val="right" w:leader="dot" w:pos="8306"/>
        </w:tabs>
      </w:pPr>
      <w:hyperlink w:anchor="_Toc27809" w:history="1">
        <w:r>
          <w:rPr>
            <w:rFonts w:ascii="仿宋" w:eastAsia="仿宋" w:hAnsi="仿宋" w:cs="仿宋" w:hint="eastAsia"/>
            <w:lang w:eastAsia="zh-CN"/>
          </w:rPr>
          <w:t>(十一)、劳动安全预期效果评价</w:t>
        </w:r>
        <w:r>
          <w:tab/>
        </w:r>
        <w:r>
          <w:fldChar w:fldCharType="begin"/>
        </w:r>
        <w:r>
          <w:instrText xml:space="preserve"> PAGEREF _Toc27809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790" w:history="1">
        <w:r>
          <w:rPr>
            <w:rFonts w:ascii="仿宋" w:eastAsia="仿宋" w:hAnsi="仿宋" w:cs="仿宋" w:hint="eastAsia"/>
            <w:lang w:eastAsia="zh-CN"/>
          </w:rPr>
          <w:t>五、余热锅炉项目风险概况</w:t>
        </w:r>
        <w:r>
          <w:tab/>
        </w:r>
        <w:r>
          <w:fldChar w:fldCharType="begin"/>
        </w:r>
        <w:r>
          <w:instrText xml:space="preserve"> PAGEREF _Toc12790 \h </w:instrText>
        </w:r>
        <w:r>
          <w:fldChar w:fldCharType="separate"/>
        </w:r>
        <w:r>
          <w:t>34</w:t>
        </w:r>
        <w:r>
          <w:fldChar w:fldCharType="end"/>
        </w:r>
      </w:hyperlink>
    </w:p>
    <w:p>
      <w:pPr>
        <w:pStyle w:val="TOC2"/>
        <w:tabs>
          <w:tab w:val="right" w:leader="dot" w:pos="8306"/>
        </w:tabs>
      </w:pPr>
      <w:hyperlink w:anchor="_Toc12377" w:history="1">
        <w:r>
          <w:rPr>
            <w:rFonts w:ascii="仿宋" w:eastAsia="仿宋" w:hAnsi="仿宋" w:cs="仿宋" w:hint="eastAsia"/>
            <w:lang w:eastAsia="zh-CN"/>
          </w:rPr>
          <w:t>(一)、政策风险分析</w:t>
        </w:r>
        <w:r>
          <w:tab/>
        </w:r>
        <w:r>
          <w:fldChar w:fldCharType="begin"/>
        </w:r>
        <w:r>
          <w:instrText xml:space="preserve"> PAGEREF _Toc12377 \h </w:instrText>
        </w:r>
        <w:r>
          <w:fldChar w:fldCharType="separate"/>
        </w:r>
        <w:r>
          <w:t>34</w:t>
        </w:r>
        <w:r>
          <w:fldChar w:fldCharType="end"/>
        </w:r>
      </w:hyperlink>
    </w:p>
    <w:p>
      <w:pPr>
        <w:pStyle w:val="TOC2"/>
        <w:tabs>
          <w:tab w:val="right" w:leader="dot" w:pos="8306"/>
        </w:tabs>
      </w:pPr>
      <w:hyperlink w:anchor="_Toc31035" w:history="1">
        <w:r>
          <w:rPr>
            <w:rFonts w:ascii="仿宋" w:eastAsia="仿宋" w:hAnsi="仿宋" w:cs="仿宋" w:hint="eastAsia"/>
            <w:lang w:eastAsia="zh-CN"/>
          </w:rPr>
          <w:t>(二)、社会风险分析</w:t>
        </w:r>
        <w:r>
          <w:tab/>
        </w:r>
        <w:r>
          <w:fldChar w:fldCharType="begin"/>
        </w:r>
        <w:r>
          <w:instrText xml:space="preserve"> PAGEREF _Toc31035 \h </w:instrText>
        </w:r>
        <w:r>
          <w:fldChar w:fldCharType="separate"/>
        </w:r>
        <w:r>
          <w:t>35</w:t>
        </w:r>
        <w:r>
          <w:fldChar w:fldCharType="end"/>
        </w:r>
      </w:hyperlink>
    </w:p>
    <w:p>
      <w:pPr>
        <w:pStyle w:val="TOC2"/>
        <w:tabs>
          <w:tab w:val="right" w:leader="dot" w:pos="8306"/>
        </w:tabs>
      </w:pPr>
      <w:hyperlink w:anchor="_Toc1254" w:history="1">
        <w:r>
          <w:rPr>
            <w:rFonts w:ascii="仿宋" w:eastAsia="仿宋" w:hAnsi="仿宋" w:cs="仿宋" w:hint="eastAsia"/>
            <w:lang w:eastAsia="zh-CN"/>
          </w:rPr>
          <w:t>(三)、市场风险分析</w:t>
        </w:r>
        <w:r>
          <w:tab/>
        </w:r>
        <w:r>
          <w:fldChar w:fldCharType="begin"/>
        </w:r>
        <w:r>
          <w:instrText xml:space="preserve"> PAGEREF _Toc1254 \h </w:instrText>
        </w:r>
        <w:r>
          <w:fldChar w:fldCharType="separate"/>
        </w:r>
        <w:r>
          <w:t>37</w:t>
        </w:r>
        <w:r>
          <w:fldChar w:fldCharType="end"/>
        </w:r>
      </w:hyperlink>
    </w:p>
    <w:p>
      <w:pPr>
        <w:pStyle w:val="TOC2"/>
        <w:tabs>
          <w:tab w:val="right" w:leader="dot" w:pos="8306"/>
        </w:tabs>
      </w:pPr>
      <w:hyperlink w:anchor="_Toc22432" w:history="1">
        <w:r>
          <w:rPr>
            <w:rFonts w:ascii="仿宋" w:eastAsia="仿宋" w:hAnsi="仿宋" w:cs="仿宋" w:hint="eastAsia"/>
            <w:lang w:eastAsia="zh-CN"/>
          </w:rPr>
          <w:t>(四)、资金风险分析</w:t>
        </w:r>
        <w:r>
          <w:tab/>
        </w:r>
        <w:r>
          <w:fldChar w:fldCharType="begin"/>
        </w:r>
        <w:r>
          <w:instrText xml:space="preserve"> PAGEREF _Toc22432 \h </w:instrText>
        </w:r>
        <w:r>
          <w:fldChar w:fldCharType="separate"/>
        </w:r>
        <w:r>
          <w:t>37</w:t>
        </w:r>
        <w:r>
          <w:fldChar w:fldCharType="end"/>
        </w:r>
      </w:hyperlink>
    </w:p>
    <w:p>
      <w:pPr>
        <w:pStyle w:val="TOC2"/>
        <w:tabs>
          <w:tab w:val="right" w:leader="dot" w:pos="8306"/>
        </w:tabs>
      </w:pPr>
      <w:hyperlink w:anchor="_Toc17463" w:history="1">
        <w:r>
          <w:rPr>
            <w:rFonts w:ascii="仿宋" w:eastAsia="仿宋" w:hAnsi="仿宋" w:cs="仿宋" w:hint="eastAsia"/>
            <w:lang w:eastAsia="zh-CN"/>
          </w:rPr>
          <w:t>(五)、技术风险分析</w:t>
        </w:r>
        <w:r>
          <w:tab/>
        </w:r>
        <w:r>
          <w:fldChar w:fldCharType="begin"/>
        </w:r>
        <w:r>
          <w:instrText xml:space="preserve"> PAGEREF _Toc17463 \h </w:instrText>
        </w:r>
        <w:r>
          <w:fldChar w:fldCharType="separate"/>
        </w:r>
        <w:r>
          <w:t>38</w:t>
        </w:r>
        <w:r>
          <w:fldChar w:fldCharType="end"/>
        </w:r>
      </w:hyperlink>
    </w:p>
    <w:p>
      <w:pPr>
        <w:pStyle w:val="TOC2"/>
        <w:tabs>
          <w:tab w:val="right" w:leader="dot" w:pos="8306"/>
        </w:tabs>
      </w:pPr>
      <w:hyperlink w:anchor="_Toc15951" w:history="1">
        <w:r>
          <w:rPr>
            <w:rFonts w:ascii="仿宋" w:eastAsia="仿宋" w:hAnsi="仿宋" w:cs="仿宋" w:hint="eastAsia"/>
            <w:lang w:eastAsia="zh-CN"/>
          </w:rPr>
          <w:t>(六)、财务风险分析</w:t>
        </w:r>
        <w:r>
          <w:tab/>
        </w:r>
        <w:r>
          <w:fldChar w:fldCharType="begin"/>
        </w:r>
        <w:r>
          <w:instrText xml:space="preserve"> PAGEREF _Toc15951 \h </w:instrText>
        </w:r>
        <w:r>
          <w:fldChar w:fldCharType="separate"/>
        </w:r>
        <w:r>
          <w:t>39</w:t>
        </w:r>
        <w:r>
          <w:fldChar w:fldCharType="end"/>
        </w:r>
      </w:hyperlink>
    </w:p>
    <w:p>
      <w:pPr>
        <w:pStyle w:val="TOC2"/>
        <w:tabs>
          <w:tab w:val="right" w:leader="dot" w:pos="8306"/>
        </w:tabs>
      </w:pPr>
      <w:hyperlink w:anchor="_Toc1501" w:history="1">
        <w:r>
          <w:rPr>
            <w:rFonts w:ascii="仿宋" w:eastAsia="仿宋" w:hAnsi="仿宋" w:cs="仿宋" w:hint="eastAsia"/>
            <w:lang w:eastAsia="zh-CN"/>
          </w:rPr>
          <w:t>(七)、管理风险分析</w:t>
        </w:r>
        <w:r>
          <w:tab/>
        </w:r>
        <w:r>
          <w:fldChar w:fldCharType="begin"/>
        </w:r>
        <w:r>
          <w:instrText xml:space="preserve"> PAGEREF _Toc1501 \h </w:instrText>
        </w:r>
        <w:r>
          <w:fldChar w:fldCharType="separate"/>
        </w:r>
        <w:r>
          <w:t>40</w:t>
        </w:r>
        <w:r>
          <w:fldChar w:fldCharType="end"/>
        </w:r>
      </w:hyperlink>
    </w:p>
    <w:p>
      <w:pPr>
        <w:pStyle w:val="TOC2"/>
        <w:tabs>
          <w:tab w:val="right" w:leader="dot" w:pos="8306"/>
        </w:tabs>
      </w:pPr>
      <w:hyperlink w:anchor="_Toc28005" w:history="1">
        <w:r>
          <w:rPr>
            <w:rFonts w:ascii="仿宋" w:eastAsia="仿宋" w:hAnsi="仿宋" w:cs="仿宋" w:hint="eastAsia"/>
            <w:lang w:eastAsia="zh-CN"/>
          </w:rPr>
          <w:t>(八)、其它风险分析</w:t>
        </w:r>
        <w:r>
          <w:tab/>
        </w:r>
        <w:r>
          <w:fldChar w:fldCharType="begin"/>
        </w:r>
        <w:r>
          <w:instrText xml:space="preserve"> PAGEREF _Toc28005 \h </w:instrText>
        </w:r>
        <w:r>
          <w:fldChar w:fldCharType="separate"/>
        </w:r>
        <w:r>
          <w:t>41</w:t>
        </w:r>
        <w:r>
          <w:fldChar w:fldCharType="end"/>
        </w:r>
      </w:hyperlink>
    </w:p>
    <w:p>
      <w:pPr>
        <w:pStyle w:val="TOC2"/>
        <w:tabs>
          <w:tab w:val="right" w:leader="dot" w:pos="8306"/>
        </w:tabs>
      </w:pPr>
      <w:hyperlink w:anchor="_Toc7459" w:history="1">
        <w:r>
          <w:rPr>
            <w:rFonts w:ascii="仿宋" w:eastAsia="仿宋" w:hAnsi="仿宋" w:cs="仿宋" w:hint="eastAsia"/>
            <w:lang w:eastAsia="zh-CN"/>
          </w:rPr>
          <w:t>(九)、社会影响评估</w:t>
        </w:r>
        <w:r>
          <w:tab/>
        </w:r>
        <w:r>
          <w:fldChar w:fldCharType="begin"/>
        </w:r>
        <w:r>
          <w:instrText xml:space="preserve"> PAGEREF _Toc7459 \h </w:instrText>
        </w:r>
        <w:r>
          <w:fldChar w:fldCharType="separate"/>
        </w:r>
        <w:r>
          <w:t>42</w:t>
        </w:r>
        <w:r>
          <w:fldChar w:fldCharType="end"/>
        </w:r>
      </w:hyperlink>
    </w:p>
    <w:p>
      <w:pPr>
        <w:pStyle w:val="TOC1"/>
        <w:tabs>
          <w:tab w:val="right" w:leader="dot" w:pos="8306"/>
        </w:tabs>
      </w:pPr>
      <w:hyperlink w:anchor="_Toc14359" w:history="1">
        <w:r>
          <w:rPr>
            <w:rFonts w:ascii="仿宋" w:eastAsia="仿宋" w:hAnsi="仿宋" w:cs="仿宋" w:hint="eastAsia"/>
            <w:lang w:eastAsia="zh-CN"/>
          </w:rPr>
          <w:t>六、实施进度</w:t>
        </w:r>
        <w:r>
          <w:tab/>
        </w:r>
        <w:r>
          <w:fldChar w:fldCharType="begin"/>
        </w:r>
        <w:r>
          <w:instrText xml:space="preserve"> PAGEREF _Toc14359 \h </w:instrText>
        </w:r>
        <w:r>
          <w:fldChar w:fldCharType="separate"/>
        </w:r>
        <w:r>
          <w:t>45</w:t>
        </w:r>
        <w:r>
          <w:fldChar w:fldCharType="end"/>
        </w:r>
      </w:hyperlink>
    </w:p>
    <w:p>
      <w:pPr>
        <w:pStyle w:val="TOC2"/>
        <w:tabs>
          <w:tab w:val="right" w:leader="dot" w:pos="8306"/>
        </w:tabs>
      </w:pPr>
      <w:hyperlink w:anchor="_Toc4383" w:history="1">
        <w:r>
          <w:rPr>
            <w:rFonts w:ascii="仿宋" w:eastAsia="仿宋" w:hAnsi="仿宋" w:cs="仿宋" w:hint="eastAsia"/>
            <w:lang w:eastAsia="zh-CN"/>
          </w:rPr>
          <w:t>(一)、建设周期</w:t>
        </w:r>
        <w:r>
          <w:tab/>
        </w:r>
        <w:r>
          <w:fldChar w:fldCharType="begin"/>
        </w:r>
        <w:r>
          <w:instrText xml:space="preserve"> PAGEREF _Toc4383 \h </w:instrText>
        </w:r>
        <w:r>
          <w:fldChar w:fldCharType="separate"/>
        </w:r>
        <w:r>
          <w:t>45</w:t>
        </w:r>
        <w:r>
          <w:fldChar w:fldCharType="end"/>
        </w:r>
      </w:hyperlink>
    </w:p>
    <w:p>
      <w:pPr>
        <w:pStyle w:val="TOC2"/>
        <w:tabs>
          <w:tab w:val="right" w:leader="dot" w:pos="8306"/>
        </w:tabs>
      </w:pPr>
      <w:hyperlink w:anchor="_Toc20241" w:history="1">
        <w:r>
          <w:rPr>
            <w:rFonts w:ascii="仿宋" w:eastAsia="仿宋" w:hAnsi="仿宋" w:cs="仿宋" w:hint="eastAsia"/>
            <w:lang w:eastAsia="zh-CN"/>
          </w:rPr>
          <w:t>(二)、建设进度</w:t>
        </w:r>
        <w:r>
          <w:tab/>
        </w:r>
        <w:r>
          <w:fldChar w:fldCharType="begin"/>
        </w:r>
        <w:r>
          <w:instrText xml:space="preserve"> PAGEREF _Toc20241 \h </w:instrText>
        </w:r>
        <w:r>
          <w:fldChar w:fldCharType="separate"/>
        </w:r>
        <w:r>
          <w:t>46</w:t>
        </w:r>
        <w:r>
          <w:fldChar w:fldCharType="end"/>
        </w:r>
      </w:hyperlink>
    </w:p>
    <w:p>
      <w:pPr>
        <w:pStyle w:val="TOC2"/>
        <w:tabs>
          <w:tab w:val="right" w:leader="dot" w:pos="8306"/>
        </w:tabs>
      </w:pPr>
      <w:hyperlink w:anchor="_Toc9739" w:history="1">
        <w:r>
          <w:rPr>
            <w:rFonts w:ascii="仿宋" w:eastAsia="仿宋" w:hAnsi="仿宋" w:cs="仿宋" w:hint="eastAsia"/>
            <w:lang w:eastAsia="zh-CN"/>
          </w:rPr>
          <w:t>(三)、进度安排注意事项</w:t>
        </w:r>
        <w:r>
          <w:tab/>
        </w:r>
        <w:r>
          <w:fldChar w:fldCharType="begin"/>
        </w:r>
        <w:r>
          <w:instrText xml:space="preserve"> PAGEREF _Toc9739 \h </w:instrText>
        </w:r>
        <w:r>
          <w:fldChar w:fldCharType="separate"/>
        </w:r>
        <w:r>
          <w:t>47</w:t>
        </w:r>
        <w:r>
          <w:fldChar w:fldCharType="end"/>
        </w:r>
      </w:hyperlink>
    </w:p>
    <w:p>
      <w:pPr>
        <w:pStyle w:val="TOC2"/>
        <w:tabs>
          <w:tab w:val="right" w:leader="dot" w:pos="8306"/>
        </w:tabs>
      </w:pPr>
      <w:hyperlink w:anchor="_Toc27354" w:history="1">
        <w:r>
          <w:rPr>
            <w:rFonts w:ascii="仿宋" w:eastAsia="仿宋" w:hAnsi="仿宋" w:cs="仿宋" w:hint="eastAsia"/>
            <w:lang w:eastAsia="zh-CN"/>
          </w:rPr>
          <w:t>(四)、人力资源配置</w:t>
        </w:r>
        <w:r>
          <w:tab/>
        </w:r>
        <w:r>
          <w:fldChar w:fldCharType="begin"/>
        </w:r>
        <w:r>
          <w:instrText xml:space="preserve"> PAGEREF _Toc27354 \h </w:instrText>
        </w:r>
        <w:r>
          <w:fldChar w:fldCharType="separate"/>
        </w:r>
        <w:r>
          <w:t>48</w:t>
        </w:r>
        <w:r>
          <w:fldChar w:fldCharType="end"/>
        </w:r>
      </w:hyperlink>
    </w:p>
    <w:p>
      <w:pPr>
        <w:pStyle w:val="TOC2"/>
        <w:tabs>
          <w:tab w:val="right" w:leader="dot" w:pos="8306"/>
        </w:tabs>
      </w:pPr>
      <w:hyperlink w:anchor="_Toc2728" w:history="1">
        <w:r>
          <w:rPr>
            <w:rFonts w:ascii="仿宋" w:eastAsia="仿宋" w:hAnsi="仿宋" w:cs="仿宋" w:hint="eastAsia"/>
            <w:lang w:eastAsia="zh-CN"/>
          </w:rPr>
          <w:t>(五)、员工培训</w:t>
        </w:r>
        <w:r>
          <w:tab/>
        </w:r>
        <w:r>
          <w:fldChar w:fldCharType="begin"/>
        </w:r>
        <w:r>
          <w:instrText xml:space="preserve"> PAGEREF _Toc2728 \h </w:instrText>
        </w:r>
        <w:r>
          <w:fldChar w:fldCharType="separate"/>
        </w:r>
        <w:r>
          <w:t>48</w:t>
        </w:r>
        <w:r>
          <w:fldChar w:fldCharType="end"/>
        </w:r>
      </w:hyperlink>
    </w:p>
    <w:p>
      <w:pPr>
        <w:pStyle w:val="TOC2"/>
        <w:tabs>
          <w:tab w:val="right" w:leader="dot" w:pos="8306"/>
        </w:tabs>
      </w:pPr>
      <w:hyperlink w:anchor="_Toc15931" w:history="1">
        <w:r>
          <w:rPr>
            <w:rFonts w:ascii="仿宋" w:eastAsia="仿宋" w:hAnsi="仿宋" w:cs="仿宋" w:hint="eastAsia"/>
            <w:lang w:eastAsia="zh-CN"/>
          </w:rPr>
          <w:t>(六)、余热锅炉项目实施保障</w:t>
        </w:r>
        <w:r>
          <w:tab/>
        </w:r>
        <w:r>
          <w:fldChar w:fldCharType="begin"/>
        </w:r>
        <w:r>
          <w:instrText xml:space="preserve"> PAGEREF _Toc15931 \h </w:instrText>
        </w:r>
        <w:r>
          <w:fldChar w:fldCharType="separate"/>
        </w:r>
        <w:r>
          <w:t>50</w:t>
        </w:r>
        <w:r>
          <w:fldChar w:fldCharType="end"/>
        </w:r>
      </w:hyperlink>
    </w:p>
    <w:p>
      <w:pPr>
        <w:pStyle w:val="TOC1"/>
        <w:tabs>
          <w:tab w:val="right" w:leader="dot" w:pos="8306"/>
        </w:tabs>
      </w:pPr>
      <w:hyperlink w:anchor="_Toc4477" w:history="1">
        <w:r>
          <w:rPr>
            <w:rFonts w:ascii="仿宋" w:eastAsia="仿宋" w:hAnsi="仿宋" w:cs="仿宋" w:hint="eastAsia"/>
            <w:lang w:eastAsia="zh-CN"/>
          </w:rPr>
          <w:t>七、余热锅炉项目招投标方案</w:t>
        </w:r>
        <w:r>
          <w:tab/>
        </w:r>
        <w:r>
          <w:fldChar w:fldCharType="begin"/>
        </w:r>
        <w:r>
          <w:instrText xml:space="preserve"> PAGEREF _Toc4477 \h </w:instrText>
        </w:r>
        <w:r>
          <w:fldChar w:fldCharType="separate"/>
        </w:r>
        <w:r>
          <w:t>50</w:t>
        </w:r>
        <w:r>
          <w:fldChar w:fldCharType="end"/>
        </w:r>
      </w:hyperlink>
    </w:p>
    <w:p>
      <w:pPr>
        <w:pStyle w:val="TOC2"/>
        <w:tabs>
          <w:tab w:val="right" w:leader="dot" w:pos="8306"/>
        </w:tabs>
      </w:pPr>
      <w:hyperlink w:anchor="_Toc6394" w:history="1">
        <w:r>
          <w:rPr>
            <w:rFonts w:ascii="仿宋" w:eastAsia="仿宋" w:hAnsi="仿宋" w:cs="仿宋" w:hint="eastAsia"/>
            <w:lang w:eastAsia="zh-CN"/>
          </w:rPr>
          <w:t>(一)、招标组织方式</w:t>
        </w:r>
        <w:r>
          <w:tab/>
        </w:r>
        <w:r>
          <w:fldChar w:fldCharType="begin"/>
        </w:r>
        <w:r>
          <w:instrText xml:space="preserve"> PAGEREF _Toc6394 \h </w:instrText>
        </w:r>
        <w:r>
          <w:fldChar w:fldCharType="separate"/>
        </w:r>
        <w:r>
          <w:t>50</w:t>
        </w:r>
        <w:r>
          <w:fldChar w:fldCharType="end"/>
        </w:r>
      </w:hyperlink>
    </w:p>
    <w:p>
      <w:pPr>
        <w:pStyle w:val="TOC2"/>
        <w:tabs>
          <w:tab w:val="right" w:leader="dot" w:pos="8306"/>
        </w:tabs>
      </w:pPr>
      <w:hyperlink w:anchor="_Toc23843" w:history="1">
        <w:r>
          <w:rPr>
            <w:rFonts w:ascii="仿宋" w:eastAsia="仿宋" w:hAnsi="仿宋" w:cs="仿宋" w:hint="eastAsia"/>
            <w:lang w:eastAsia="zh-CN"/>
          </w:rPr>
          <w:t>(二)、招标委员会的组织设立</w:t>
        </w:r>
        <w:r>
          <w:tab/>
        </w:r>
        <w:r>
          <w:fldChar w:fldCharType="begin"/>
        </w:r>
        <w:r>
          <w:instrText xml:space="preserve"> PAGEREF _Toc23843 \h </w:instrText>
        </w:r>
        <w:r>
          <w:fldChar w:fldCharType="separate"/>
        </w:r>
        <w:r>
          <w:t>51</w:t>
        </w:r>
        <w:r>
          <w:fldChar w:fldCharType="end"/>
        </w:r>
      </w:hyperlink>
    </w:p>
    <w:p>
      <w:pPr>
        <w:pStyle w:val="TOC2"/>
        <w:tabs>
          <w:tab w:val="right" w:leader="dot" w:pos="8306"/>
        </w:tabs>
      </w:pPr>
      <w:hyperlink w:anchor="_Toc9588" w:history="1">
        <w:r>
          <w:rPr>
            <w:rFonts w:ascii="仿宋" w:eastAsia="仿宋" w:hAnsi="仿宋" w:cs="仿宋" w:hint="eastAsia"/>
            <w:lang w:eastAsia="zh-CN"/>
          </w:rPr>
          <w:t>(三)、余热锅炉项目招投标要求</w:t>
        </w:r>
        <w:r>
          <w:tab/>
        </w:r>
        <w:r>
          <w:fldChar w:fldCharType="begin"/>
        </w:r>
        <w:r>
          <w:instrText xml:space="preserve"> PAGEREF _Toc9588 \h </w:instrText>
        </w:r>
        <w:r>
          <w:fldChar w:fldCharType="separate"/>
        </w:r>
        <w:r>
          <w:t>52</w:t>
        </w:r>
        <w:r>
          <w:fldChar w:fldCharType="end"/>
        </w:r>
      </w:hyperlink>
    </w:p>
    <w:p>
      <w:pPr>
        <w:pStyle w:val="TOC2"/>
        <w:tabs>
          <w:tab w:val="right" w:leader="dot" w:pos="8306"/>
        </w:tabs>
      </w:pPr>
      <w:hyperlink w:anchor="_Toc24590" w:history="1">
        <w:r>
          <w:rPr>
            <w:rFonts w:ascii="仿宋" w:eastAsia="仿宋" w:hAnsi="仿宋" w:cs="仿宋" w:hint="eastAsia"/>
            <w:lang w:eastAsia="zh-CN"/>
          </w:rPr>
          <w:t>(四)、余热锅炉项目招标方式和招标程序</w:t>
        </w:r>
        <w:r>
          <w:tab/>
        </w:r>
        <w:r>
          <w:fldChar w:fldCharType="begin"/>
        </w:r>
        <w:r>
          <w:instrText xml:space="preserve"> PAGEREF _Toc24590 \h </w:instrText>
        </w:r>
        <w:r>
          <w:fldChar w:fldCharType="separate"/>
        </w:r>
        <w:r>
          <w:t>53</w:t>
        </w:r>
        <w:r>
          <w:fldChar w:fldCharType="end"/>
        </w:r>
      </w:hyperlink>
    </w:p>
    <w:p>
      <w:pPr>
        <w:pStyle w:val="TOC2"/>
        <w:tabs>
          <w:tab w:val="right" w:leader="dot" w:pos="8306"/>
        </w:tabs>
      </w:pPr>
      <w:hyperlink w:anchor="_Toc16331" w:history="1">
        <w:r>
          <w:rPr>
            <w:rFonts w:ascii="仿宋" w:eastAsia="仿宋" w:hAnsi="仿宋" w:cs="仿宋" w:hint="eastAsia"/>
            <w:lang w:eastAsia="zh-CN"/>
          </w:rPr>
          <w:t>(五)、招标费用及信息发布</w:t>
        </w:r>
        <w:r>
          <w:tab/>
        </w:r>
        <w:r>
          <w:fldChar w:fldCharType="begin"/>
        </w:r>
        <w:r>
          <w:instrText xml:space="preserve"> PAGEREF _Toc16331 \h </w:instrText>
        </w:r>
        <w:r>
          <w:fldChar w:fldCharType="separate"/>
        </w:r>
        <w:r>
          <w:t>56</w:t>
        </w:r>
        <w:r>
          <w:fldChar w:fldCharType="end"/>
        </w:r>
      </w:hyperlink>
    </w:p>
    <w:p>
      <w:pPr>
        <w:pStyle w:val="TOC1"/>
        <w:tabs>
          <w:tab w:val="right" w:leader="dot" w:pos="8306"/>
        </w:tabs>
      </w:pPr>
      <w:hyperlink w:anchor="_Toc21353" w:history="1">
        <w:r>
          <w:rPr>
            <w:rFonts w:ascii="仿宋" w:eastAsia="仿宋" w:hAnsi="仿宋" w:cs="仿宋" w:hint="eastAsia"/>
            <w:lang w:eastAsia="zh-CN"/>
          </w:rPr>
          <w:t>八、社会影响分析</w:t>
        </w:r>
        <w:r>
          <w:tab/>
        </w:r>
        <w:r>
          <w:fldChar w:fldCharType="begin"/>
        </w:r>
        <w:r>
          <w:instrText xml:space="preserve"> PAGEREF _Toc21353 \h </w:instrText>
        </w:r>
        <w:r>
          <w:fldChar w:fldCharType="separate"/>
        </w:r>
        <w:r>
          <w:t>57</w:t>
        </w:r>
        <w:r>
          <w:fldChar w:fldCharType="end"/>
        </w:r>
      </w:hyperlink>
    </w:p>
    <w:p>
      <w:pPr>
        <w:pStyle w:val="TOC2"/>
        <w:tabs>
          <w:tab w:val="right" w:leader="dot" w:pos="8306"/>
        </w:tabs>
      </w:pPr>
      <w:hyperlink w:anchor="_Toc7109" w:history="1">
        <w:r>
          <w:rPr>
            <w:rFonts w:ascii="仿宋" w:eastAsia="仿宋" w:hAnsi="仿宋" w:cs="仿宋" w:hint="eastAsia"/>
            <w:lang w:eastAsia="zh-CN"/>
          </w:rPr>
          <w:t>(一)、社会影响效果分析</w:t>
        </w:r>
        <w:r>
          <w:tab/>
        </w:r>
        <w:r>
          <w:fldChar w:fldCharType="begin"/>
        </w:r>
        <w:r>
          <w:instrText xml:space="preserve"> PAGEREF _Toc7109 \h </w:instrText>
        </w:r>
        <w:r>
          <w:fldChar w:fldCharType="separate"/>
        </w:r>
        <w:r>
          <w:t>57</w:t>
        </w:r>
        <w:r>
          <w:fldChar w:fldCharType="end"/>
        </w:r>
      </w:hyperlink>
    </w:p>
    <w:p>
      <w:pPr>
        <w:pStyle w:val="TOC2"/>
        <w:tabs>
          <w:tab w:val="right" w:leader="dot" w:pos="8306"/>
        </w:tabs>
      </w:pPr>
      <w:hyperlink w:anchor="_Toc9724" w:history="1">
        <w:r>
          <w:rPr>
            <w:rFonts w:ascii="仿宋" w:eastAsia="仿宋" w:hAnsi="仿宋" w:cs="仿宋" w:hint="eastAsia"/>
            <w:lang w:eastAsia="zh-CN"/>
          </w:rPr>
          <w:t>(二)、社会适应性分析</w:t>
        </w:r>
        <w:r>
          <w:tab/>
        </w:r>
        <w:r>
          <w:fldChar w:fldCharType="begin"/>
        </w:r>
        <w:r>
          <w:instrText xml:space="preserve"> PAGEREF _Toc9724 \h </w:instrText>
        </w:r>
        <w:r>
          <w:fldChar w:fldCharType="separate"/>
        </w:r>
        <w:r>
          <w:t>57</w:t>
        </w:r>
        <w:r>
          <w:fldChar w:fldCharType="end"/>
        </w:r>
      </w:hyperlink>
    </w:p>
    <w:p>
      <w:pPr>
        <w:pStyle w:val="TOC2"/>
        <w:tabs>
          <w:tab w:val="right" w:leader="dot" w:pos="8306"/>
        </w:tabs>
      </w:pPr>
      <w:hyperlink w:anchor="_Toc22177" w:history="1">
        <w:r>
          <w:rPr>
            <w:rFonts w:ascii="仿宋" w:eastAsia="仿宋" w:hAnsi="仿宋" w:cs="仿宋" w:hint="eastAsia"/>
            <w:lang w:eastAsia="zh-CN"/>
          </w:rPr>
          <w:t>(三)、社会风险及对策分析</w:t>
        </w:r>
        <w:r>
          <w:tab/>
        </w:r>
        <w:r>
          <w:fldChar w:fldCharType="begin"/>
        </w:r>
        <w:r>
          <w:instrText xml:space="preserve"> PAGEREF _Toc22177 \h </w:instrText>
        </w:r>
        <w:r>
          <w:fldChar w:fldCharType="separate"/>
        </w:r>
        <w:r>
          <w:t>59</w:t>
        </w:r>
        <w:r>
          <w:fldChar w:fldCharType="end"/>
        </w:r>
      </w:hyperlink>
    </w:p>
    <w:p>
      <w:pPr>
        <w:pStyle w:val="TOC1"/>
        <w:tabs>
          <w:tab w:val="right" w:leader="dot" w:pos="8306"/>
        </w:tabs>
      </w:pPr>
      <w:hyperlink w:anchor="_Toc11076" w:history="1">
        <w:r>
          <w:rPr>
            <w:rFonts w:ascii="仿宋" w:eastAsia="仿宋" w:hAnsi="仿宋" w:cs="仿宋" w:hint="eastAsia"/>
            <w:lang w:eastAsia="zh-CN"/>
          </w:rPr>
          <w:t>九、节能方案分析</w:t>
        </w:r>
        <w:r>
          <w:tab/>
        </w:r>
        <w:r>
          <w:fldChar w:fldCharType="begin"/>
        </w:r>
        <w:r>
          <w:instrText xml:space="preserve"> PAGEREF _Toc11076 \h </w:instrText>
        </w:r>
        <w:r>
          <w:fldChar w:fldCharType="separate"/>
        </w:r>
        <w:r>
          <w:t>61</w:t>
        </w:r>
        <w:r>
          <w:fldChar w:fldCharType="end"/>
        </w:r>
      </w:hyperlink>
    </w:p>
    <w:p>
      <w:pPr>
        <w:pStyle w:val="TOC2"/>
        <w:tabs>
          <w:tab w:val="right" w:leader="dot" w:pos="8306"/>
        </w:tabs>
      </w:pPr>
      <w:hyperlink w:anchor="_Toc15449" w:history="1">
        <w:r>
          <w:rPr>
            <w:rFonts w:ascii="仿宋" w:eastAsia="仿宋" w:hAnsi="仿宋" w:cs="仿宋" w:hint="eastAsia"/>
            <w:lang w:eastAsia="zh-CN"/>
          </w:rPr>
          <w:t>(一)、用能标准和节能规范</w:t>
        </w:r>
        <w:r>
          <w:tab/>
        </w:r>
        <w:r>
          <w:fldChar w:fldCharType="begin"/>
        </w:r>
        <w:r>
          <w:instrText xml:space="preserve"> PAGEREF _Toc15449 \h </w:instrText>
        </w:r>
        <w:r>
          <w:fldChar w:fldCharType="separate"/>
        </w:r>
        <w:r>
          <w:t>61</w:t>
        </w:r>
        <w:r>
          <w:fldChar w:fldCharType="end"/>
        </w:r>
      </w:hyperlink>
    </w:p>
    <w:p>
      <w:pPr>
        <w:pStyle w:val="TOC2"/>
        <w:tabs>
          <w:tab w:val="right" w:leader="dot" w:pos="8306"/>
        </w:tabs>
      </w:pPr>
      <w:hyperlink w:anchor="_Toc21522" w:history="1">
        <w:r>
          <w:rPr>
            <w:rFonts w:ascii="仿宋" w:eastAsia="仿宋" w:hAnsi="仿宋" w:cs="仿宋" w:hint="eastAsia"/>
            <w:lang w:eastAsia="zh-CN"/>
          </w:rPr>
          <w:t>(二)、能耗状况和能耗指标分析</w:t>
        </w:r>
        <w:r>
          <w:tab/>
        </w:r>
        <w:r>
          <w:fldChar w:fldCharType="begin"/>
        </w:r>
        <w:r>
          <w:instrText xml:space="preserve"> PAGEREF _Toc21522 \h </w:instrText>
        </w:r>
        <w:r>
          <w:fldChar w:fldCharType="separate"/>
        </w:r>
        <w:r>
          <w:t>62</w:t>
        </w:r>
        <w:r>
          <w:fldChar w:fldCharType="end"/>
        </w:r>
      </w:hyperlink>
    </w:p>
    <w:p>
      <w:pPr>
        <w:pStyle w:val="TOC2"/>
        <w:tabs>
          <w:tab w:val="right" w:leader="dot" w:pos="8306"/>
        </w:tabs>
      </w:pPr>
      <w:hyperlink w:anchor="_Toc1069" w:history="1">
        <w:r>
          <w:rPr>
            <w:rFonts w:ascii="仿宋" w:eastAsia="仿宋" w:hAnsi="仿宋" w:cs="仿宋" w:hint="eastAsia"/>
            <w:lang w:eastAsia="zh-CN"/>
          </w:rPr>
          <w:t>(三)、节能措施和节能效果分析</w:t>
        </w:r>
        <w:r>
          <w:tab/>
        </w:r>
        <w:r>
          <w:fldChar w:fldCharType="begin"/>
        </w:r>
        <w:r>
          <w:instrText xml:space="preserve"> PAGEREF _Toc1069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03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3859"/>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18060"/>
      <w:r>
        <w:rPr>
          <w:rFonts w:ascii="仿宋" w:eastAsia="仿宋" w:hAnsi="仿宋" w:cs="仿宋" w:hint="eastAsia"/>
          <w:lang w:eastAsia="zh-CN"/>
        </w:rPr>
        <w:t>(一)、余热锅炉项目承办单位背景分析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(集团)有限公司实现营业收入XX万元，同比增长XX%。其中，主营业业务余热锅炉生产及销售收入为XX万元，占营业总收入的XX%。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https://d.book118.com/177052123045006032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余热锅炉相关行业项目操作方案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余热锅炉相关行业项目操作方案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余热锅炉相关行业项目操作方案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余热锅炉相关行业项目操作方案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余热锅炉相关行业项目操作方案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5C1D76"/>
    <w:rsid w:val="655C1D7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77052123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2023-12-24T01:25:00Z</dcterms:created>
  <dcterms:modified xsi:type="dcterms:W3CDTF">2023-12-24T01:25:48Z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549991518DB446159FA64592F213970F_11</vt:lpwstr>
  </property>
  <property fmtid="{D5CDD505-2E9C-101B-9397-08002B2CF9AE}" pid="3" name="KSOProductBuildVer">
    <vt:lpwstr>2052-12.1.0.16120</vt:lpwstr>
  </property>
</Properties>
</file>