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336472" w14:paraId="0281CA9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36472" w14:paraId="22C183C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36472" w14:paraId="0D745A2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36472" w:rsidRPr="00336472" w14:paraId="4E711913" w14:textId="2F3795B4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336472">
        <w:rPr>
          <w:rFonts w:ascii="宋体" w:eastAsia="宋体" w:hAnsi="宋体" w:hint="eastAsia"/>
          <w:b/>
          <w:sz w:val="60"/>
        </w:rPr>
        <w:t>磁力泵企业战略风险管理</w:t>
      </w:r>
    </w:p>
    <w:p w:rsidR="00336472" w:rsidP="00336472" w14:paraId="4DDDC8DE" w14:textId="0A35D676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336472">
        <w:rPr>
          <w:rFonts w:ascii="仿宋" w:eastAsia="仿宋" w:hAnsi="仿宋" w:hint="eastAsia"/>
          <w:b/>
          <w:sz w:val="40"/>
        </w:rPr>
        <w:t>目录</w:t>
      </w:r>
    </w:p>
    <w:p w:rsidR="00336472" w14:paraId="4FBEC1B0" w14:textId="028A5609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_Toc157686942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36472" w14:paraId="64196323" w14:textId="5C10697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一、战略风险的含义及分类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_Toc157686943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36472" w14:paraId="3CFD2CA0" w14:textId="61DC54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(一)、战略风险的定义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_Toc157686944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36472" w14:paraId="57A5DA14" w14:textId="466A733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(二)、磁力泵行业企业战略风险的分类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_Toc157686945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336472" w14:paraId="10AC16F2" w14:textId="60ECF4C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二、战略风险的识别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_Toc157686946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336472" w14:paraId="34F9080C" w14:textId="07E1C2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(一)、磁力泵行业企业在确定愿景及使命时的风险识别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_Toc157686947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336472" w14:paraId="50B68ECC" w14:textId="4E4EB2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(二)、制定磁力泵行业企业战略目标的风险识别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_Toc157686948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336472" w14:paraId="06910B2B" w14:textId="7415C95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(三)、磁力泵行业企业战略分析的风险识别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_Toc157686949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336472" w14:paraId="0566290C" w14:textId="0ACF26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(四)、磁力泵行业企业战略选择的风险识别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_Toc157686950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336472" w14:paraId="3B415C38" w14:textId="03E818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(五)、磁力泵行业企业战略实施的风险识别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_Toc157686951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336472" w14:paraId="557BA649" w14:textId="13D2E3A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三、技术创新风险的探讨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_Toc157686952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336472" w14:paraId="03A7257A" w14:textId="1E1BF30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(一)、技术创新风险的探讨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_Toc157686953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336472" w14:paraId="3E555C76" w14:textId="5567F7C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四、磁力泵行业企业业务流程管理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_Toc157686954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336472" w14:paraId="6BC8FBF9" w14:textId="08E1C57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(一)、业务流程的建立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_Toc157686955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336472" w14:paraId="187768E2" w14:textId="786BF9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(二)、业务流程的优化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_Toc157686956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336472" w14:paraId="37FF6F75" w14:textId="69F9C58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(三)、业务流程的重组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_Toc157686957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336472" w14:paraId="5D63AEAC" w14:textId="042ACBF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五、流程风险的识别和评估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_Toc157686958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336472" w14:paraId="5430EE26" w14:textId="3804415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(一)、风险清单识别法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_Toc157686959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336472" w14:paraId="742D16B2" w14:textId="24F925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(二)、流程图法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_Toc157686960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336472" w14:paraId="00CCA447" w14:textId="1BDD06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(三)、风险矩阵评估法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_Toc157686961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336472" w14:paraId="45C6E3C7" w14:textId="1D0AB2B8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(四)、内部威胁分析法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_Toc157686962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336472" w14:paraId="7A1D14AB" w14:textId="4E88165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六、运营风险的含义及其主要内容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_Toc157686963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336472" w14:paraId="48AEE572" w14:textId="1D0AA9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_Toc157686964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336472" w14:paraId="78A53408" w14:textId="074204C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(二)、流程风险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_Toc157686965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336472" w14:paraId="74CA0D24" w14:textId="7E32D7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(三)、人力资源风险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_Toc157686966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336472" w14:paraId="06671033" w14:textId="02D9458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(四)、内部技术风险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_Toc157686967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336472" w14:paraId="3AE51A38" w14:textId="79600A7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七、运营风险管理的一般程序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_Toc157686968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336472" w14:paraId="022B97D6" w14:textId="1835E4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(一)、运营风险的识别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_Toc157686969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336472" w14:paraId="5D6C96C7" w14:textId="4E5027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(二)、运营风险的评估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_Toc157686970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336472" w14:paraId="29E12651" w14:textId="41E5666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(三)、运营风险的应对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_Toc157686971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336472" w14:paraId="3D87A99F" w14:textId="43E0145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八、磁力泵项目风险分析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_Toc157686972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336472" w14:paraId="18831B72" w14:textId="6548FE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(一)、政策风险分析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_Toc157686973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336472" w14:paraId="78C0A05B" w14:textId="79A54B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_Toc157686974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336472" w14:paraId="10D4A8E4" w14:textId="1E47B71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_Toc157686975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336472" w14:paraId="495FE09C" w14:textId="786E3D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(四)、人才风险分析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_Toc157686976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336472" w14:paraId="7E3899D5" w14:textId="34EDE2D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(五)、社会责任风险分析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_Toc157686977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336472" w14:paraId="5C72866D" w14:textId="7A65CB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(六)、全球经济不确定性风险分析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_Toc157686978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336472" w14:paraId="309BDBCA" w14:textId="159B22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(七)、供应链风险分析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_Toc157686979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336472" w14:paraId="664BA634" w14:textId="7058D5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(八)、网络安全风险分析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_Toc157686980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336472" w14:paraId="7F340037" w14:textId="6D72531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九、战略实施的基本原则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_Toc157686981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336472" w14:paraId="08F92A55" w14:textId="38E8758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(一)、战略实施的基本原则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_Toc157686982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336472" w14:paraId="59D9A52B" w14:textId="5479670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十、行业壁垒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_Toc157686983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336472" w14:paraId="0DA2357F" w14:textId="555120D3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(一)、供应链整合壁垒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_Toc157686984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336472" w14:paraId="22EAF892" w14:textId="2CB26C0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(二)、网络效应壁垒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_Toc157686985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336472" w14:paraId="2B4EABB1" w14:textId="76F8582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(三)、法规合规壁垒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_Toc157686986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336472" w14:paraId="041D770D" w14:textId="69E8B84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(四)、专业人才壁垒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_Toc157686987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336472" w14:paraId="796CE7B7" w14:textId="0176C4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(五)、品牌忠诚度壁垒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_Toc157686988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336472" w14:paraId="620247F2" w14:textId="7D86883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十一、人力资源的特点及管理过程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_Toc157686989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336472" w14:paraId="0C8F017C" w14:textId="4F9E682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(一)、人力资源本身的特点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_Toc157686990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336472" w14:paraId="65389B1B" w14:textId="33E0319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(二)、人力资源管理过程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_Toc157686991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336472" w14:paraId="47A34954" w14:textId="22E6D80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_Toc157686992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336472" w14:paraId="5E40F248" w14:textId="70324CC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_Toc157686993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336472" w14:paraId="7C9B9B08" w14:textId="29CABBF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(二)、员工技能培训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_Toc157686994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336472" w14:paraId="78976ACD" w14:textId="73DD4BC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十三、市场趋势与消费者洞察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_Toc157686995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336472" w14:paraId="63E94610" w14:textId="6628EE9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(一)、市场趋势分析与预测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_Toc157686996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336472" w14:paraId="0731BCF1" w14:textId="427B51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(二)、消费者洞察与行为研究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_Toc157686997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336472" w14:paraId="1A2A16F6" w14:textId="1340760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(三)、产品创新与市场适应性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_Toc157686998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336472" w14:paraId="5BBF91B0" w14:textId="6BA3DB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(四)、服务体验与客户满意度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_Toc157686999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336472" w14:paraId="5F45013A" w14:textId="78EF5C6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十四、社会责任管理与可持续发展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_Toc157687000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336472" w14:paraId="754CE44F" w14:textId="14830A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(一)、社会责任战略与执行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_Toc157687001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336472" w14:paraId="21DFAD87" w14:textId="69068FE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(二)、环保与可持续经济发展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_Toc157687002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336472" w14:paraId="1D10CD37" w14:textId="07CB69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(三)、员工权益与劳工标准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_Toc157687003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336472" w14:paraId="289D8129" w14:textId="62FFE7A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(四)、社会参与与公益事业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_Toc157687004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336472" w14:paraId="3D70D4FE" w14:textId="799C2CA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十五、战略的定量评价决策方法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_Toc157687005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336472" w14:paraId="2CA7D89C" w14:textId="37877307">
      <w:pPr>
        <w:pStyle w:val="TOC2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(一)、战略的定量评价决策方法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_Toc157687006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336472" w14:paraId="3E2DA553" w14:textId="625BD6C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十六、竞争优势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_Toc157687007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336472" w14:paraId="782C3405" w14:textId="2A875CB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(一)、竞争优势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_Toc157687008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336472" w14:paraId="52D49FF9" w14:textId="70C3983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十七、战略的建立与选择过程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_Toc157687009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336472" w14:paraId="4209EC8C" w14:textId="48E1F8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(一)、战略的建立与选择过程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_Toc157687010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336472" w14:paraId="11C48F94" w14:textId="430C187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十八、危机管理与应急响应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_Toc157687011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336472" w14:paraId="3CC4D6A4" w14:textId="67516D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(一)、危机预警与监测机制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_Toc157687012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336472" w14:paraId="666B1C0E" w14:textId="2AD7F7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(二)、灾难恢复与业务连续性计划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_Toc157687013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336472" w14:paraId="3620340E" w14:textId="49B5AE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(三)、公关与媒体管理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_Toc157687014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336472" w14:paraId="0C79D74E" w14:textId="2B23746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(四)、社会责任危机管理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_Toc157687015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336472" w:rsidP="00336472" w14:paraId="0762FB3D" w14:textId="39457320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https://d.book118.com/177100102152006036</w:t>
        </w:r>
      </w:hyperlink>
    </w:p>
    <w:p w:rsidR="00336472" w:rsidP="00336472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36472" w:rsidP="001C7954" w14:paraId="6F8EE22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36472" w14:paraId="5E1D6189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36472" w:rsidP="001C7954" w14:paraId="57873954" w14:textId="4E1972A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336472" w14:paraId="5FF9911A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36472" w14:paraId="3E06FE30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36472" w:rsidP="001C795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36472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36472" w:rsidP="001C7954" w14:textId="4E1972A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336472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36472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36472" w:rsidP="001C795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36472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36472" w:rsidP="001C7954" w14:textId="4E1972A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336472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36472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36472" w:rsidP="001C795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36472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36472" w:rsidP="001C7954" w14:textId="4E1972A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336472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36472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36472" w:rsidP="001C795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36472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36472" w:rsidP="001C7954" w14:textId="4E1972A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336472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36472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36472" w14:paraId="396DDF05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36472" w:rsidRPr="00336472" w:rsidP="00336472" w14:paraId="084C5ADF" w14:textId="2D524E48">
    <w:pPr>
      <w:pStyle w:val="Header"/>
      <w:rPr>
        <w:rFonts w:ascii="仿宋" w:eastAsia="仿宋" w:hAnsi="仿宋"/>
      </w:rPr>
    </w:pPr>
    <w:r w:rsidRPr="00336472">
      <w:rPr>
        <w:rFonts w:ascii="仿宋" w:eastAsia="仿宋" w:hAnsi="仿宋" w:hint="eastAsia"/>
      </w:rPr>
      <w:t>磁力泵企业战略风险管理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36472" w14:paraId="365EC001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36472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36472" w:rsidRPr="00336472" w:rsidP="00336472" w14:textId="2D524E48">
    <w:pPr>
      <w:pStyle w:val="Header"/>
      <w:rPr>
        <w:rFonts w:ascii="仿宋" w:eastAsia="仿宋" w:hAnsi="仿宋"/>
      </w:rPr>
    </w:pPr>
    <w:r w:rsidRPr="00336472">
      <w:rPr>
        <w:rFonts w:ascii="仿宋" w:eastAsia="仿宋" w:hAnsi="仿宋" w:hint="eastAsia"/>
      </w:rPr>
      <w:t>磁力泵企业战略风险管理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36472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36472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36472" w:rsidRPr="00336472" w:rsidP="00336472" w14:textId="2D524E48">
    <w:pPr>
      <w:pStyle w:val="Header"/>
      <w:rPr>
        <w:rFonts w:ascii="仿宋" w:eastAsia="仿宋" w:hAnsi="仿宋"/>
      </w:rPr>
    </w:pPr>
    <w:r w:rsidRPr="00336472">
      <w:rPr>
        <w:rFonts w:ascii="仿宋" w:eastAsia="仿宋" w:hAnsi="仿宋" w:hint="eastAsia"/>
      </w:rPr>
      <w:t>磁力泵企业战略风险管理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36472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36472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36472" w:rsidRPr="00336472" w:rsidP="00336472" w14:textId="2D524E48">
    <w:pPr>
      <w:pStyle w:val="Header"/>
      <w:rPr>
        <w:rFonts w:ascii="仿宋" w:eastAsia="仿宋" w:hAnsi="仿宋"/>
      </w:rPr>
    </w:pPr>
    <w:r w:rsidRPr="00336472">
      <w:rPr>
        <w:rFonts w:ascii="仿宋" w:eastAsia="仿宋" w:hAnsi="仿宋" w:hint="eastAsia"/>
      </w:rPr>
      <w:t>磁力泵企业战略风险管理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36472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36472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36472" w:rsidRPr="00336472" w:rsidP="00336472" w14:textId="2D524E48">
    <w:pPr>
      <w:pStyle w:val="Header"/>
      <w:rPr>
        <w:rFonts w:ascii="仿宋" w:eastAsia="仿宋" w:hAnsi="仿宋"/>
      </w:rPr>
    </w:pPr>
    <w:r w:rsidRPr="00336472">
      <w:rPr>
        <w:rFonts w:ascii="仿宋" w:eastAsia="仿宋" w:hAnsi="仿宋" w:hint="eastAsia"/>
      </w:rPr>
      <w:t>磁力泵企业战略风险管理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36472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6472"/>
    <w:rsid w:val="001C7954"/>
    <w:rsid w:val="00336472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ED81A89"/>
  <w15:chartTrackingRefBased/>
  <w15:docId w15:val="{D75DACD9-B7EE-4CBD-A665-CB228B1486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336472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336472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336472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336472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33647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336472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33647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336472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336472"/>
  </w:style>
  <w:style w:type="paragraph" w:styleId="TOC1">
    <w:name w:val="toc 1"/>
    <w:basedOn w:val="Normal"/>
    <w:next w:val="Normal"/>
    <w:autoRedefine/>
    <w:uiPriority w:val="39"/>
    <w:unhideWhenUsed/>
    <w:rsid w:val="00336472"/>
  </w:style>
  <w:style w:type="paragraph" w:styleId="TOC2">
    <w:name w:val="toc 2"/>
    <w:basedOn w:val="Normal"/>
    <w:next w:val="Normal"/>
    <w:autoRedefine/>
    <w:uiPriority w:val="39"/>
    <w:unhideWhenUsed/>
    <w:rsid w:val="00336472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177100102152006036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5273</Words>
  <Characters>30058</Characters>
  <Application>Microsoft Office Word</Application>
  <DocSecurity>0</DocSecurity>
  <Lines>250</Lines>
  <Paragraphs>70</Paragraphs>
  <ScaleCrop>false</ScaleCrop>
  <Company/>
  <LinksUpToDate>false</LinksUpToDate>
  <CharactersWithSpaces>35261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15655379906@163.com</dc:creator>
  <cp:lastModifiedBy>15655379906@163.com</cp:lastModifiedBy>
  <cp:revision>1</cp:revision>
  <dcterms:created xsi:type="dcterms:W3CDTF">2024-02-01T05:35:00Z</dcterms:created>
  <dcterms:modified xsi:type="dcterms:W3CDTF">2024-02-01T05:35:00Z</dcterms:modified>
</cp:coreProperties>
</file>