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凉果蜜饯项目建设方案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16" w:history="1">
        <w:r>
          <w:rPr>
            <w:rFonts w:ascii="仿宋" w:eastAsia="仿宋" w:hAnsi="仿宋" w:cs="仿宋" w:hint="eastAsia"/>
            <w:lang w:eastAsia="zh-CN"/>
          </w:rPr>
          <w:t>前言</w:t>
        </w:r>
        <w:r>
          <w:tab/>
        </w:r>
        <w:r>
          <w:fldChar w:fldCharType="begin"/>
        </w:r>
        <w:r>
          <w:instrText xml:space="preserve"> PAGEREF _Toc25116 \h </w:instrText>
        </w:r>
        <w:r>
          <w:fldChar w:fldCharType="separate"/>
        </w:r>
        <w:r>
          <w:t>3</w:t>
        </w:r>
        <w:r>
          <w:fldChar w:fldCharType="end"/>
        </w:r>
      </w:hyperlink>
    </w:p>
    <w:p>
      <w:pPr>
        <w:pStyle w:val="TOC1"/>
        <w:tabs>
          <w:tab w:val="right" w:leader="dot" w:pos="8306"/>
        </w:tabs>
      </w:pPr>
      <w:hyperlink w:anchor="_Toc258" w:history="1">
        <w:r>
          <w:rPr>
            <w:rFonts w:ascii="仿宋" w:eastAsia="仿宋" w:hAnsi="仿宋" w:cs="仿宋" w:hint="eastAsia"/>
            <w:lang w:eastAsia="zh-CN"/>
          </w:rPr>
          <w:t>一、发展规划、产业政策和行业准入分析</w:t>
        </w:r>
        <w:r>
          <w:tab/>
        </w:r>
        <w:r>
          <w:fldChar w:fldCharType="begin"/>
        </w:r>
        <w:r>
          <w:instrText xml:space="preserve"> PAGEREF _Toc258 \h </w:instrText>
        </w:r>
        <w:r>
          <w:fldChar w:fldCharType="separate"/>
        </w:r>
        <w:r>
          <w:t>3</w:t>
        </w:r>
        <w:r>
          <w:fldChar w:fldCharType="end"/>
        </w:r>
      </w:hyperlink>
    </w:p>
    <w:p>
      <w:pPr>
        <w:pStyle w:val="TOC2"/>
        <w:tabs>
          <w:tab w:val="right" w:leader="dot" w:pos="8306"/>
        </w:tabs>
      </w:pPr>
      <w:hyperlink w:anchor="_Toc2078" w:history="1">
        <w:r>
          <w:rPr>
            <w:rFonts w:ascii="仿宋" w:eastAsia="仿宋" w:hAnsi="仿宋" w:cs="仿宋" w:hint="eastAsia"/>
            <w:lang w:eastAsia="zh-CN"/>
          </w:rPr>
          <w:t>(一)、发展规划分析</w:t>
        </w:r>
        <w:r>
          <w:tab/>
        </w:r>
        <w:r>
          <w:fldChar w:fldCharType="begin"/>
        </w:r>
        <w:r>
          <w:instrText xml:space="preserve"> PAGEREF _Toc2078 \h </w:instrText>
        </w:r>
        <w:r>
          <w:fldChar w:fldCharType="separate"/>
        </w:r>
        <w:r>
          <w:t>3</w:t>
        </w:r>
        <w:r>
          <w:fldChar w:fldCharType="end"/>
        </w:r>
      </w:hyperlink>
    </w:p>
    <w:p>
      <w:pPr>
        <w:pStyle w:val="TOC2"/>
        <w:tabs>
          <w:tab w:val="right" w:leader="dot" w:pos="8306"/>
        </w:tabs>
      </w:pPr>
      <w:hyperlink w:anchor="_Toc10514" w:history="1">
        <w:r>
          <w:rPr>
            <w:rFonts w:ascii="仿宋" w:eastAsia="仿宋" w:hAnsi="仿宋" w:cs="仿宋" w:hint="eastAsia"/>
            <w:lang w:eastAsia="zh-CN"/>
          </w:rPr>
          <w:t>(二)、产业政策分析</w:t>
        </w:r>
        <w:r>
          <w:tab/>
        </w:r>
        <w:r>
          <w:fldChar w:fldCharType="begin"/>
        </w:r>
        <w:r>
          <w:instrText xml:space="preserve"> PAGEREF _Toc10514 \h </w:instrText>
        </w:r>
        <w:r>
          <w:fldChar w:fldCharType="separate"/>
        </w:r>
        <w:r>
          <w:t>5</w:t>
        </w:r>
        <w:r>
          <w:fldChar w:fldCharType="end"/>
        </w:r>
      </w:hyperlink>
    </w:p>
    <w:p>
      <w:pPr>
        <w:pStyle w:val="TOC2"/>
        <w:tabs>
          <w:tab w:val="right" w:leader="dot" w:pos="8306"/>
        </w:tabs>
      </w:pPr>
      <w:hyperlink w:anchor="_Toc15945" w:history="1">
        <w:r>
          <w:rPr>
            <w:rFonts w:ascii="仿宋" w:eastAsia="仿宋" w:hAnsi="仿宋" w:cs="仿宋" w:hint="eastAsia"/>
            <w:lang w:eastAsia="zh-CN"/>
          </w:rPr>
          <w:t>(三)、行业准入分析</w:t>
        </w:r>
        <w:r>
          <w:tab/>
        </w:r>
        <w:r>
          <w:fldChar w:fldCharType="begin"/>
        </w:r>
        <w:r>
          <w:instrText xml:space="preserve"> PAGEREF _Toc15945 \h </w:instrText>
        </w:r>
        <w:r>
          <w:fldChar w:fldCharType="separate"/>
        </w:r>
        <w:r>
          <w:t>6</w:t>
        </w:r>
        <w:r>
          <w:fldChar w:fldCharType="end"/>
        </w:r>
      </w:hyperlink>
    </w:p>
    <w:p>
      <w:pPr>
        <w:pStyle w:val="TOC1"/>
        <w:tabs>
          <w:tab w:val="right" w:leader="dot" w:pos="8306"/>
        </w:tabs>
      </w:pPr>
      <w:hyperlink w:anchor="_Toc1439" w:history="1">
        <w:r>
          <w:rPr>
            <w:rFonts w:ascii="仿宋" w:eastAsia="仿宋" w:hAnsi="仿宋" w:cs="仿宋" w:hint="eastAsia"/>
            <w:lang w:eastAsia="zh-CN"/>
          </w:rPr>
          <w:t>二、项目监理与质量保证</w:t>
        </w:r>
        <w:r>
          <w:tab/>
        </w:r>
        <w:r>
          <w:fldChar w:fldCharType="begin"/>
        </w:r>
        <w:r>
          <w:instrText xml:space="preserve"> PAGEREF _Toc1439 \h </w:instrText>
        </w:r>
        <w:r>
          <w:fldChar w:fldCharType="separate"/>
        </w:r>
        <w:r>
          <w:t>7</w:t>
        </w:r>
        <w:r>
          <w:fldChar w:fldCharType="end"/>
        </w:r>
      </w:hyperlink>
    </w:p>
    <w:p>
      <w:pPr>
        <w:pStyle w:val="TOC2"/>
        <w:tabs>
          <w:tab w:val="right" w:leader="dot" w:pos="8306"/>
        </w:tabs>
      </w:pPr>
      <w:hyperlink w:anchor="_Toc3357" w:history="1">
        <w:r>
          <w:rPr>
            <w:rFonts w:ascii="仿宋" w:eastAsia="仿宋" w:hAnsi="仿宋" w:cs="仿宋" w:hint="eastAsia"/>
            <w:lang w:eastAsia="zh-CN"/>
          </w:rPr>
          <w:t>(一)、监理体系构建</w:t>
        </w:r>
        <w:r>
          <w:tab/>
        </w:r>
        <w:r>
          <w:fldChar w:fldCharType="begin"/>
        </w:r>
        <w:r>
          <w:instrText xml:space="preserve"> PAGEREF _Toc3357 \h </w:instrText>
        </w:r>
        <w:r>
          <w:fldChar w:fldCharType="separate"/>
        </w:r>
        <w:r>
          <w:t>7</w:t>
        </w:r>
        <w:r>
          <w:fldChar w:fldCharType="end"/>
        </w:r>
      </w:hyperlink>
    </w:p>
    <w:p>
      <w:pPr>
        <w:pStyle w:val="TOC2"/>
        <w:tabs>
          <w:tab w:val="right" w:leader="dot" w:pos="8306"/>
        </w:tabs>
      </w:pPr>
      <w:hyperlink w:anchor="_Toc18124" w:history="1">
        <w:r>
          <w:rPr>
            <w:rFonts w:ascii="仿宋" w:eastAsia="仿宋" w:hAnsi="仿宋" w:cs="仿宋" w:hint="eastAsia"/>
            <w:lang w:eastAsia="zh-CN"/>
          </w:rPr>
          <w:t>(二)、质量保证体系实施</w:t>
        </w:r>
        <w:r>
          <w:tab/>
        </w:r>
        <w:r>
          <w:fldChar w:fldCharType="begin"/>
        </w:r>
        <w:r>
          <w:instrText xml:space="preserve"> PAGEREF _Toc18124 \h </w:instrText>
        </w:r>
        <w:r>
          <w:fldChar w:fldCharType="separate"/>
        </w:r>
        <w:r>
          <w:t>8</w:t>
        </w:r>
        <w:r>
          <w:fldChar w:fldCharType="end"/>
        </w:r>
      </w:hyperlink>
    </w:p>
    <w:p>
      <w:pPr>
        <w:pStyle w:val="TOC2"/>
        <w:tabs>
          <w:tab w:val="right" w:leader="dot" w:pos="8306"/>
        </w:tabs>
      </w:pPr>
      <w:hyperlink w:anchor="_Toc12086" w:history="1">
        <w:r>
          <w:rPr>
            <w:rFonts w:ascii="仿宋" w:eastAsia="仿宋" w:hAnsi="仿宋" w:cs="仿宋" w:hint="eastAsia"/>
            <w:lang w:eastAsia="zh-CN"/>
          </w:rPr>
          <w:t>(三)、监理与质量控制流程</w:t>
        </w:r>
        <w:r>
          <w:tab/>
        </w:r>
        <w:r>
          <w:fldChar w:fldCharType="begin"/>
        </w:r>
        <w:r>
          <w:instrText xml:space="preserve"> PAGEREF _Toc12086 \h </w:instrText>
        </w:r>
        <w:r>
          <w:fldChar w:fldCharType="separate"/>
        </w:r>
        <w:r>
          <w:t>9</w:t>
        </w:r>
        <w:r>
          <w:fldChar w:fldCharType="end"/>
        </w:r>
      </w:hyperlink>
    </w:p>
    <w:p>
      <w:pPr>
        <w:pStyle w:val="TOC1"/>
        <w:tabs>
          <w:tab w:val="right" w:leader="dot" w:pos="8306"/>
        </w:tabs>
      </w:pPr>
      <w:hyperlink w:anchor="_Toc25541" w:history="1">
        <w:r>
          <w:rPr>
            <w:rFonts w:ascii="仿宋" w:eastAsia="仿宋" w:hAnsi="仿宋" w:cs="仿宋" w:hint="eastAsia"/>
            <w:lang w:eastAsia="zh-CN"/>
          </w:rPr>
          <w:t>三、环境和生态影响分析</w:t>
        </w:r>
        <w:r>
          <w:tab/>
        </w:r>
        <w:r>
          <w:fldChar w:fldCharType="begin"/>
        </w:r>
        <w:r>
          <w:instrText xml:space="preserve"> PAGEREF _Toc25541 \h </w:instrText>
        </w:r>
        <w:r>
          <w:fldChar w:fldCharType="separate"/>
        </w:r>
        <w:r>
          <w:t>9</w:t>
        </w:r>
        <w:r>
          <w:fldChar w:fldCharType="end"/>
        </w:r>
      </w:hyperlink>
    </w:p>
    <w:p>
      <w:pPr>
        <w:pStyle w:val="TOC2"/>
        <w:tabs>
          <w:tab w:val="right" w:leader="dot" w:pos="8306"/>
        </w:tabs>
      </w:pPr>
      <w:hyperlink w:anchor="_Toc12829" w:history="1">
        <w:r>
          <w:rPr>
            <w:rFonts w:ascii="仿宋" w:eastAsia="仿宋" w:hAnsi="仿宋" w:cs="仿宋" w:hint="eastAsia"/>
            <w:lang w:eastAsia="zh-CN"/>
          </w:rPr>
          <w:t>(一)、环境和生态现状</w:t>
        </w:r>
        <w:r>
          <w:tab/>
        </w:r>
        <w:r>
          <w:fldChar w:fldCharType="begin"/>
        </w:r>
        <w:r>
          <w:instrText xml:space="preserve"> PAGEREF _Toc12829 \h </w:instrText>
        </w:r>
        <w:r>
          <w:fldChar w:fldCharType="separate"/>
        </w:r>
        <w:r>
          <w:t>9</w:t>
        </w:r>
        <w:r>
          <w:fldChar w:fldCharType="end"/>
        </w:r>
      </w:hyperlink>
    </w:p>
    <w:p>
      <w:pPr>
        <w:pStyle w:val="TOC2"/>
        <w:tabs>
          <w:tab w:val="right" w:leader="dot" w:pos="8306"/>
        </w:tabs>
      </w:pPr>
      <w:hyperlink w:anchor="_Toc8890" w:history="1">
        <w:r>
          <w:rPr>
            <w:rFonts w:ascii="仿宋" w:eastAsia="仿宋" w:hAnsi="仿宋" w:cs="仿宋" w:hint="eastAsia"/>
            <w:lang w:eastAsia="zh-CN"/>
          </w:rPr>
          <w:t>(二)、生态环境影响分析</w:t>
        </w:r>
        <w:r>
          <w:tab/>
        </w:r>
        <w:r>
          <w:fldChar w:fldCharType="begin"/>
        </w:r>
        <w:r>
          <w:instrText xml:space="preserve"> PAGEREF _Toc8890 \h </w:instrText>
        </w:r>
        <w:r>
          <w:fldChar w:fldCharType="separate"/>
        </w:r>
        <w:r>
          <w:t>11</w:t>
        </w:r>
        <w:r>
          <w:fldChar w:fldCharType="end"/>
        </w:r>
      </w:hyperlink>
    </w:p>
    <w:p>
      <w:pPr>
        <w:pStyle w:val="TOC2"/>
        <w:tabs>
          <w:tab w:val="right" w:leader="dot" w:pos="8306"/>
        </w:tabs>
      </w:pPr>
      <w:hyperlink w:anchor="_Toc7911" w:history="1">
        <w:r>
          <w:rPr>
            <w:rFonts w:ascii="仿宋" w:eastAsia="仿宋" w:hAnsi="仿宋" w:cs="仿宋" w:hint="eastAsia"/>
            <w:lang w:eastAsia="zh-CN"/>
          </w:rPr>
          <w:t>(三)、生态环境保护措施</w:t>
        </w:r>
        <w:r>
          <w:tab/>
        </w:r>
        <w:r>
          <w:fldChar w:fldCharType="begin"/>
        </w:r>
        <w:r>
          <w:instrText xml:space="preserve"> PAGEREF _Toc7911 \h </w:instrText>
        </w:r>
        <w:r>
          <w:fldChar w:fldCharType="separate"/>
        </w:r>
        <w:r>
          <w:t>12</w:t>
        </w:r>
        <w:r>
          <w:fldChar w:fldCharType="end"/>
        </w:r>
      </w:hyperlink>
    </w:p>
    <w:p>
      <w:pPr>
        <w:pStyle w:val="TOC2"/>
        <w:tabs>
          <w:tab w:val="right" w:leader="dot" w:pos="8306"/>
        </w:tabs>
      </w:pPr>
      <w:hyperlink w:anchor="_Toc23938" w:history="1">
        <w:r>
          <w:rPr>
            <w:rFonts w:ascii="仿宋" w:eastAsia="仿宋" w:hAnsi="仿宋" w:cs="仿宋" w:hint="eastAsia"/>
            <w:lang w:eastAsia="zh-CN"/>
          </w:rPr>
          <w:t>(四)、地质灾害影响分析</w:t>
        </w:r>
        <w:r>
          <w:tab/>
        </w:r>
        <w:r>
          <w:fldChar w:fldCharType="begin"/>
        </w:r>
        <w:r>
          <w:instrText xml:space="preserve"> PAGEREF _Toc23938 \h </w:instrText>
        </w:r>
        <w:r>
          <w:fldChar w:fldCharType="separate"/>
        </w:r>
        <w:r>
          <w:t>14</w:t>
        </w:r>
        <w:r>
          <w:fldChar w:fldCharType="end"/>
        </w:r>
      </w:hyperlink>
    </w:p>
    <w:p>
      <w:pPr>
        <w:pStyle w:val="TOC2"/>
        <w:tabs>
          <w:tab w:val="right" w:leader="dot" w:pos="8306"/>
        </w:tabs>
      </w:pPr>
      <w:hyperlink w:anchor="_Toc28867" w:history="1">
        <w:r>
          <w:rPr>
            <w:rFonts w:ascii="仿宋" w:eastAsia="仿宋" w:hAnsi="仿宋" w:cs="仿宋" w:hint="eastAsia"/>
            <w:lang w:eastAsia="zh-CN"/>
          </w:rPr>
          <w:t>(五)、特殊环境影响</w:t>
        </w:r>
        <w:r>
          <w:tab/>
        </w:r>
        <w:r>
          <w:fldChar w:fldCharType="begin"/>
        </w:r>
        <w:r>
          <w:instrText xml:space="preserve"> PAGEREF _Toc28867 \h </w:instrText>
        </w:r>
        <w:r>
          <w:fldChar w:fldCharType="separate"/>
        </w:r>
        <w:r>
          <w:t>15</w:t>
        </w:r>
        <w:r>
          <w:fldChar w:fldCharType="end"/>
        </w:r>
      </w:hyperlink>
    </w:p>
    <w:p>
      <w:pPr>
        <w:pStyle w:val="TOC1"/>
        <w:tabs>
          <w:tab w:val="right" w:leader="dot" w:pos="8306"/>
        </w:tabs>
      </w:pPr>
      <w:hyperlink w:anchor="_Toc20601" w:history="1">
        <w:r>
          <w:rPr>
            <w:rFonts w:ascii="仿宋" w:eastAsia="仿宋" w:hAnsi="仿宋" w:cs="仿宋" w:hint="eastAsia"/>
            <w:lang w:eastAsia="zh-CN"/>
          </w:rPr>
          <w:t>四、财务管理与成本控制</w:t>
        </w:r>
        <w:r>
          <w:tab/>
        </w:r>
        <w:r>
          <w:fldChar w:fldCharType="begin"/>
        </w:r>
        <w:r>
          <w:instrText xml:space="preserve"> PAGEREF _Toc20601 \h </w:instrText>
        </w:r>
        <w:r>
          <w:fldChar w:fldCharType="separate"/>
        </w:r>
        <w:r>
          <w:t>16</w:t>
        </w:r>
        <w:r>
          <w:fldChar w:fldCharType="end"/>
        </w:r>
      </w:hyperlink>
    </w:p>
    <w:p>
      <w:pPr>
        <w:pStyle w:val="TOC2"/>
        <w:tabs>
          <w:tab w:val="right" w:leader="dot" w:pos="8306"/>
        </w:tabs>
      </w:pPr>
      <w:hyperlink w:anchor="_Toc4311" w:history="1">
        <w:r>
          <w:rPr>
            <w:rFonts w:ascii="仿宋" w:eastAsia="仿宋" w:hAnsi="仿宋" w:cs="仿宋" w:hint="eastAsia"/>
            <w:lang w:eastAsia="zh-CN"/>
          </w:rPr>
          <w:t>(一)、财务管理体系建设</w:t>
        </w:r>
        <w:r>
          <w:tab/>
        </w:r>
        <w:r>
          <w:fldChar w:fldCharType="begin"/>
        </w:r>
        <w:r>
          <w:instrText xml:space="preserve"> PAGEREF _Toc4311 \h </w:instrText>
        </w:r>
        <w:r>
          <w:fldChar w:fldCharType="separate"/>
        </w:r>
        <w:r>
          <w:t>16</w:t>
        </w:r>
        <w:r>
          <w:fldChar w:fldCharType="end"/>
        </w:r>
      </w:hyperlink>
    </w:p>
    <w:p>
      <w:pPr>
        <w:pStyle w:val="TOC2"/>
        <w:tabs>
          <w:tab w:val="right" w:leader="dot" w:pos="8306"/>
        </w:tabs>
      </w:pPr>
      <w:hyperlink w:anchor="_Toc28010" w:history="1">
        <w:r>
          <w:rPr>
            <w:rFonts w:ascii="仿宋" w:eastAsia="仿宋" w:hAnsi="仿宋" w:cs="仿宋" w:hint="eastAsia"/>
            <w:lang w:eastAsia="zh-CN"/>
          </w:rPr>
          <w:t>(二)、成本控制措施</w:t>
        </w:r>
        <w:r>
          <w:tab/>
        </w:r>
        <w:r>
          <w:fldChar w:fldCharType="begin"/>
        </w:r>
        <w:r>
          <w:instrText xml:space="preserve"> PAGEREF _Toc28010 \h </w:instrText>
        </w:r>
        <w:r>
          <w:fldChar w:fldCharType="separate"/>
        </w:r>
        <w:r>
          <w:t>18</w:t>
        </w:r>
        <w:r>
          <w:fldChar w:fldCharType="end"/>
        </w:r>
      </w:hyperlink>
    </w:p>
    <w:p>
      <w:pPr>
        <w:pStyle w:val="TOC1"/>
        <w:tabs>
          <w:tab w:val="right" w:leader="dot" w:pos="8306"/>
        </w:tabs>
      </w:pPr>
      <w:hyperlink w:anchor="_Toc2590" w:history="1">
        <w:r>
          <w:rPr>
            <w:rFonts w:ascii="仿宋" w:eastAsia="仿宋" w:hAnsi="仿宋" w:cs="仿宋" w:hint="eastAsia"/>
            <w:lang w:eastAsia="zh-CN"/>
          </w:rPr>
          <w:t>五、建设风险评估分析</w:t>
        </w:r>
        <w:r>
          <w:tab/>
        </w:r>
        <w:r>
          <w:fldChar w:fldCharType="begin"/>
        </w:r>
        <w:r>
          <w:instrText xml:space="preserve"> PAGEREF _Toc2590 \h </w:instrText>
        </w:r>
        <w:r>
          <w:fldChar w:fldCharType="separate"/>
        </w:r>
        <w:r>
          <w:t>19</w:t>
        </w:r>
        <w:r>
          <w:fldChar w:fldCharType="end"/>
        </w:r>
      </w:hyperlink>
    </w:p>
    <w:p>
      <w:pPr>
        <w:pStyle w:val="TOC2"/>
        <w:tabs>
          <w:tab w:val="right" w:leader="dot" w:pos="8306"/>
        </w:tabs>
      </w:pPr>
      <w:hyperlink w:anchor="_Toc14958" w:history="1">
        <w:r>
          <w:rPr>
            <w:rFonts w:ascii="仿宋" w:eastAsia="仿宋" w:hAnsi="仿宋" w:cs="仿宋" w:hint="eastAsia"/>
            <w:lang w:eastAsia="zh-CN"/>
          </w:rPr>
          <w:t>(一)、政策风险分析</w:t>
        </w:r>
        <w:r>
          <w:tab/>
        </w:r>
        <w:r>
          <w:fldChar w:fldCharType="begin"/>
        </w:r>
        <w:r>
          <w:instrText xml:space="preserve"> PAGEREF _Toc14958 \h </w:instrText>
        </w:r>
        <w:r>
          <w:fldChar w:fldCharType="separate"/>
        </w:r>
        <w:r>
          <w:t>19</w:t>
        </w:r>
        <w:r>
          <w:fldChar w:fldCharType="end"/>
        </w:r>
      </w:hyperlink>
    </w:p>
    <w:p>
      <w:pPr>
        <w:pStyle w:val="TOC2"/>
        <w:tabs>
          <w:tab w:val="right" w:leader="dot" w:pos="8306"/>
        </w:tabs>
      </w:pPr>
      <w:hyperlink w:anchor="_Toc32039" w:history="1">
        <w:r>
          <w:rPr>
            <w:rFonts w:ascii="仿宋" w:eastAsia="仿宋" w:hAnsi="仿宋" w:cs="仿宋" w:hint="eastAsia"/>
            <w:lang w:eastAsia="zh-CN"/>
          </w:rPr>
          <w:t>(二)、社会风险分析</w:t>
        </w:r>
        <w:r>
          <w:tab/>
        </w:r>
        <w:r>
          <w:fldChar w:fldCharType="begin"/>
        </w:r>
        <w:r>
          <w:instrText xml:space="preserve"> PAGEREF _Toc32039 \h </w:instrText>
        </w:r>
        <w:r>
          <w:fldChar w:fldCharType="separate"/>
        </w:r>
        <w:r>
          <w:t>20</w:t>
        </w:r>
        <w:r>
          <w:fldChar w:fldCharType="end"/>
        </w:r>
      </w:hyperlink>
    </w:p>
    <w:p>
      <w:pPr>
        <w:pStyle w:val="TOC2"/>
        <w:tabs>
          <w:tab w:val="right" w:leader="dot" w:pos="8306"/>
        </w:tabs>
      </w:pPr>
      <w:hyperlink w:anchor="_Toc17712" w:history="1">
        <w:r>
          <w:rPr>
            <w:rFonts w:ascii="仿宋" w:eastAsia="仿宋" w:hAnsi="仿宋" w:cs="仿宋" w:hint="eastAsia"/>
            <w:lang w:eastAsia="zh-CN"/>
          </w:rPr>
          <w:t>(三)、市场风险分析</w:t>
        </w:r>
        <w:r>
          <w:tab/>
        </w:r>
        <w:r>
          <w:fldChar w:fldCharType="begin"/>
        </w:r>
        <w:r>
          <w:instrText xml:space="preserve"> PAGEREF _Toc17712 \h </w:instrText>
        </w:r>
        <w:r>
          <w:fldChar w:fldCharType="separate"/>
        </w:r>
        <w:r>
          <w:t>22</w:t>
        </w:r>
        <w:r>
          <w:fldChar w:fldCharType="end"/>
        </w:r>
      </w:hyperlink>
    </w:p>
    <w:p>
      <w:pPr>
        <w:pStyle w:val="TOC2"/>
        <w:tabs>
          <w:tab w:val="right" w:leader="dot" w:pos="8306"/>
        </w:tabs>
      </w:pPr>
      <w:hyperlink w:anchor="_Toc23272" w:history="1">
        <w:r>
          <w:rPr>
            <w:rFonts w:ascii="仿宋" w:eastAsia="仿宋" w:hAnsi="仿宋" w:cs="仿宋" w:hint="eastAsia"/>
            <w:lang w:eastAsia="zh-CN"/>
          </w:rPr>
          <w:t>(四)、资金风险分析</w:t>
        </w:r>
        <w:r>
          <w:tab/>
        </w:r>
        <w:r>
          <w:fldChar w:fldCharType="begin"/>
        </w:r>
        <w:r>
          <w:instrText xml:space="preserve"> PAGEREF _Toc23272 \h </w:instrText>
        </w:r>
        <w:r>
          <w:fldChar w:fldCharType="separate"/>
        </w:r>
        <w:r>
          <w:t>22</w:t>
        </w:r>
        <w:r>
          <w:fldChar w:fldCharType="end"/>
        </w:r>
      </w:hyperlink>
    </w:p>
    <w:p>
      <w:pPr>
        <w:pStyle w:val="TOC2"/>
        <w:tabs>
          <w:tab w:val="right" w:leader="dot" w:pos="8306"/>
        </w:tabs>
      </w:pPr>
      <w:hyperlink w:anchor="_Toc13564" w:history="1">
        <w:r>
          <w:rPr>
            <w:rFonts w:ascii="仿宋" w:eastAsia="仿宋" w:hAnsi="仿宋" w:cs="仿宋" w:hint="eastAsia"/>
            <w:lang w:eastAsia="zh-CN"/>
          </w:rPr>
          <w:t>(五)、技术风险分析</w:t>
        </w:r>
        <w:r>
          <w:tab/>
        </w:r>
        <w:r>
          <w:fldChar w:fldCharType="begin"/>
        </w:r>
        <w:r>
          <w:instrText xml:space="preserve"> PAGEREF _Toc13564 \h </w:instrText>
        </w:r>
        <w:r>
          <w:fldChar w:fldCharType="separate"/>
        </w:r>
        <w:r>
          <w:t>23</w:t>
        </w:r>
        <w:r>
          <w:fldChar w:fldCharType="end"/>
        </w:r>
      </w:hyperlink>
    </w:p>
    <w:p>
      <w:pPr>
        <w:pStyle w:val="TOC2"/>
        <w:tabs>
          <w:tab w:val="right" w:leader="dot" w:pos="8306"/>
        </w:tabs>
      </w:pPr>
      <w:hyperlink w:anchor="_Toc26363" w:history="1">
        <w:r>
          <w:rPr>
            <w:rFonts w:ascii="仿宋" w:eastAsia="仿宋" w:hAnsi="仿宋" w:cs="仿宋" w:hint="eastAsia"/>
            <w:lang w:eastAsia="zh-CN"/>
          </w:rPr>
          <w:t>(六)、财务风险分析</w:t>
        </w:r>
        <w:r>
          <w:tab/>
        </w:r>
        <w:r>
          <w:fldChar w:fldCharType="begin"/>
        </w:r>
        <w:r>
          <w:instrText xml:space="preserve"> PAGEREF _Toc26363 \h </w:instrText>
        </w:r>
        <w:r>
          <w:fldChar w:fldCharType="separate"/>
        </w:r>
        <w:r>
          <w:t>25</w:t>
        </w:r>
        <w:r>
          <w:fldChar w:fldCharType="end"/>
        </w:r>
      </w:hyperlink>
    </w:p>
    <w:p>
      <w:pPr>
        <w:pStyle w:val="TOC2"/>
        <w:tabs>
          <w:tab w:val="right" w:leader="dot" w:pos="8306"/>
        </w:tabs>
      </w:pPr>
      <w:hyperlink w:anchor="_Toc6775" w:history="1">
        <w:r>
          <w:rPr>
            <w:rFonts w:ascii="仿宋" w:eastAsia="仿宋" w:hAnsi="仿宋" w:cs="仿宋" w:hint="eastAsia"/>
            <w:lang w:eastAsia="zh-CN"/>
          </w:rPr>
          <w:t>(七)、管理风险分析</w:t>
        </w:r>
        <w:r>
          <w:tab/>
        </w:r>
        <w:r>
          <w:fldChar w:fldCharType="begin"/>
        </w:r>
        <w:r>
          <w:instrText xml:space="preserve"> PAGEREF _Toc6775 \h </w:instrText>
        </w:r>
        <w:r>
          <w:fldChar w:fldCharType="separate"/>
        </w:r>
        <w:r>
          <w:t>26</w:t>
        </w:r>
        <w:r>
          <w:fldChar w:fldCharType="end"/>
        </w:r>
      </w:hyperlink>
    </w:p>
    <w:p>
      <w:pPr>
        <w:pStyle w:val="TOC2"/>
        <w:tabs>
          <w:tab w:val="right" w:leader="dot" w:pos="8306"/>
        </w:tabs>
      </w:pPr>
      <w:hyperlink w:anchor="_Toc17672" w:history="1">
        <w:r>
          <w:rPr>
            <w:rFonts w:ascii="仿宋" w:eastAsia="仿宋" w:hAnsi="仿宋" w:cs="仿宋" w:hint="eastAsia"/>
            <w:lang w:eastAsia="zh-CN"/>
          </w:rPr>
          <w:t>(八)、其它风险分析</w:t>
        </w:r>
        <w:r>
          <w:tab/>
        </w:r>
        <w:r>
          <w:fldChar w:fldCharType="begin"/>
        </w:r>
        <w:r>
          <w:instrText xml:space="preserve"> PAGEREF _Toc17672 \h </w:instrText>
        </w:r>
        <w:r>
          <w:fldChar w:fldCharType="separate"/>
        </w:r>
        <w:r>
          <w:t>28</w:t>
        </w:r>
        <w:r>
          <w:fldChar w:fldCharType="end"/>
        </w:r>
      </w:hyperlink>
    </w:p>
    <w:p>
      <w:pPr>
        <w:pStyle w:val="TOC2"/>
        <w:tabs>
          <w:tab w:val="right" w:leader="dot" w:pos="8306"/>
        </w:tabs>
      </w:pPr>
      <w:hyperlink w:anchor="_Toc20986" w:history="1">
        <w:r>
          <w:rPr>
            <w:rFonts w:ascii="仿宋" w:eastAsia="仿宋" w:hAnsi="仿宋" w:cs="仿宋" w:hint="eastAsia"/>
            <w:lang w:eastAsia="zh-CN"/>
          </w:rPr>
          <w:t>(九)、社会影响评估</w:t>
        </w:r>
        <w:r>
          <w:tab/>
        </w:r>
        <w:r>
          <w:fldChar w:fldCharType="begin"/>
        </w:r>
        <w:r>
          <w:instrText xml:space="preserve"> PAGEREF _Toc20986 \h </w:instrText>
        </w:r>
        <w:r>
          <w:fldChar w:fldCharType="separate"/>
        </w:r>
        <w:r>
          <w:t>29</w:t>
        </w:r>
        <w:r>
          <w:fldChar w:fldCharType="end"/>
        </w:r>
      </w:hyperlink>
    </w:p>
    <w:p>
      <w:pPr>
        <w:pStyle w:val="TOC1"/>
        <w:tabs>
          <w:tab w:val="right" w:leader="dot" w:pos="8306"/>
        </w:tabs>
      </w:pPr>
      <w:hyperlink w:anchor="_Toc12834" w:history="1">
        <w:r>
          <w:rPr>
            <w:rFonts w:ascii="仿宋" w:eastAsia="仿宋" w:hAnsi="仿宋" w:cs="仿宋" w:hint="eastAsia"/>
            <w:lang w:eastAsia="zh-CN"/>
          </w:rPr>
          <w:t>六、凉果蜜饯项目概论</w:t>
        </w:r>
        <w:r>
          <w:tab/>
        </w:r>
        <w:r>
          <w:fldChar w:fldCharType="begin"/>
        </w:r>
        <w:r>
          <w:instrText xml:space="preserve"> PAGEREF _Toc12834 \h </w:instrText>
        </w:r>
        <w:r>
          <w:fldChar w:fldCharType="separate"/>
        </w:r>
        <w:r>
          <w:t>31</w:t>
        </w:r>
        <w:r>
          <w:fldChar w:fldCharType="end"/>
        </w:r>
      </w:hyperlink>
    </w:p>
    <w:p>
      <w:pPr>
        <w:pStyle w:val="TOC2"/>
        <w:tabs>
          <w:tab w:val="right" w:leader="dot" w:pos="8306"/>
        </w:tabs>
      </w:pPr>
      <w:hyperlink w:anchor="_Toc13797" w:history="1">
        <w:r>
          <w:rPr>
            <w:rFonts w:ascii="仿宋" w:eastAsia="仿宋" w:hAnsi="仿宋" w:cs="仿宋" w:hint="eastAsia"/>
            <w:lang w:eastAsia="zh-CN"/>
          </w:rPr>
          <w:t>(一)、项目申报单位概况</w:t>
        </w:r>
        <w:r>
          <w:tab/>
        </w:r>
        <w:r>
          <w:fldChar w:fldCharType="begin"/>
        </w:r>
        <w:r>
          <w:instrText xml:space="preserve"> PAGEREF _Toc13797 \h </w:instrText>
        </w:r>
        <w:r>
          <w:fldChar w:fldCharType="separate"/>
        </w:r>
        <w:r>
          <w:t>31</w:t>
        </w:r>
        <w:r>
          <w:fldChar w:fldCharType="end"/>
        </w:r>
      </w:hyperlink>
    </w:p>
    <w:p>
      <w:pPr>
        <w:pStyle w:val="TOC2"/>
        <w:tabs>
          <w:tab w:val="right" w:leader="dot" w:pos="8306"/>
        </w:tabs>
      </w:pPr>
      <w:hyperlink w:anchor="_Toc21084" w:history="1">
        <w:r>
          <w:rPr>
            <w:rFonts w:ascii="仿宋" w:eastAsia="仿宋" w:hAnsi="仿宋" w:cs="仿宋" w:hint="eastAsia"/>
            <w:lang w:eastAsia="zh-CN"/>
          </w:rPr>
          <w:t>(二)、项目概况</w:t>
        </w:r>
        <w:r>
          <w:tab/>
        </w:r>
        <w:r>
          <w:fldChar w:fldCharType="begin"/>
        </w:r>
        <w:r>
          <w:instrText xml:space="preserve"> PAGEREF _Toc21084 \h </w:instrText>
        </w:r>
        <w:r>
          <w:fldChar w:fldCharType="separate"/>
        </w:r>
        <w:r>
          <w:t>32</w:t>
        </w:r>
        <w:r>
          <w:fldChar w:fldCharType="end"/>
        </w:r>
      </w:hyperlink>
    </w:p>
    <w:p>
      <w:pPr>
        <w:pStyle w:val="TOC1"/>
        <w:tabs>
          <w:tab w:val="right" w:leader="dot" w:pos="8306"/>
        </w:tabs>
      </w:pPr>
      <w:hyperlink w:anchor="_Toc2148" w:history="1">
        <w:r>
          <w:rPr>
            <w:rFonts w:ascii="仿宋" w:eastAsia="仿宋" w:hAnsi="仿宋" w:cs="仿宋" w:hint="eastAsia"/>
            <w:lang w:eastAsia="zh-CN"/>
          </w:rPr>
          <w:t>七、项目变更管理</w:t>
        </w:r>
        <w:r>
          <w:tab/>
        </w:r>
        <w:r>
          <w:fldChar w:fldCharType="begin"/>
        </w:r>
        <w:r>
          <w:instrText xml:space="preserve"> PAGEREF _Toc2148 \h </w:instrText>
        </w:r>
        <w:r>
          <w:fldChar w:fldCharType="separate"/>
        </w:r>
        <w:r>
          <w:t>35</w:t>
        </w:r>
        <w:r>
          <w:fldChar w:fldCharType="end"/>
        </w:r>
      </w:hyperlink>
    </w:p>
    <w:p>
      <w:pPr>
        <w:pStyle w:val="TOC2"/>
        <w:tabs>
          <w:tab w:val="right" w:leader="dot" w:pos="8306"/>
        </w:tabs>
      </w:pPr>
      <w:hyperlink w:anchor="_Toc31733" w:history="1">
        <w:r>
          <w:rPr>
            <w:rFonts w:ascii="仿宋" w:eastAsia="仿宋" w:hAnsi="仿宋" w:cs="仿宋" w:hint="eastAsia"/>
            <w:lang w:eastAsia="zh-CN"/>
          </w:rPr>
          <w:t>(一)、变更控制流程</w:t>
        </w:r>
        <w:r>
          <w:tab/>
        </w:r>
        <w:r>
          <w:fldChar w:fldCharType="begin"/>
        </w:r>
        <w:r>
          <w:instrText xml:space="preserve"> PAGEREF _Toc31733 \h </w:instrText>
        </w:r>
        <w:r>
          <w:fldChar w:fldCharType="separate"/>
        </w:r>
        <w:r>
          <w:t>35</w:t>
        </w:r>
        <w:r>
          <w:fldChar w:fldCharType="end"/>
        </w:r>
      </w:hyperlink>
    </w:p>
    <w:p>
      <w:pPr>
        <w:pStyle w:val="TOC2"/>
        <w:tabs>
          <w:tab w:val="right" w:leader="dot" w:pos="8306"/>
        </w:tabs>
      </w:pPr>
      <w:hyperlink w:anchor="_Toc30841" w:history="1">
        <w:r>
          <w:rPr>
            <w:rFonts w:ascii="仿宋" w:eastAsia="仿宋" w:hAnsi="仿宋" w:cs="仿宋" w:hint="eastAsia"/>
            <w:lang w:eastAsia="zh-CN"/>
          </w:rPr>
          <w:t>(二)、影响评估与处理</w:t>
        </w:r>
        <w:r>
          <w:tab/>
        </w:r>
        <w:r>
          <w:fldChar w:fldCharType="begin"/>
        </w:r>
        <w:r>
          <w:instrText xml:space="preserve"> PAGEREF _Toc30841 \h </w:instrText>
        </w:r>
        <w:r>
          <w:fldChar w:fldCharType="separate"/>
        </w:r>
        <w:r>
          <w:t>36</w:t>
        </w:r>
        <w:r>
          <w:fldChar w:fldCharType="end"/>
        </w:r>
      </w:hyperlink>
    </w:p>
    <w:p>
      <w:pPr>
        <w:pStyle w:val="TOC2"/>
        <w:tabs>
          <w:tab w:val="right" w:leader="dot" w:pos="8306"/>
        </w:tabs>
      </w:pPr>
      <w:hyperlink w:anchor="_Toc29878" w:history="1">
        <w:r>
          <w:rPr>
            <w:rFonts w:ascii="仿宋" w:eastAsia="仿宋" w:hAnsi="仿宋" w:cs="仿宋" w:hint="eastAsia"/>
            <w:lang w:eastAsia="zh-CN"/>
          </w:rPr>
          <w:t>(三)、变更记录与追踪</w:t>
        </w:r>
        <w:r>
          <w:tab/>
        </w:r>
        <w:r>
          <w:fldChar w:fldCharType="begin"/>
        </w:r>
        <w:r>
          <w:instrText xml:space="preserve"> PAGEREF _Toc29878 \h </w:instrText>
        </w:r>
        <w:r>
          <w:fldChar w:fldCharType="separate"/>
        </w:r>
        <w:r>
          <w:t>38</w:t>
        </w:r>
        <w:r>
          <w:fldChar w:fldCharType="end"/>
        </w:r>
      </w:hyperlink>
    </w:p>
    <w:p>
      <w:pPr>
        <w:pStyle w:val="TOC2"/>
        <w:tabs>
          <w:tab w:val="right" w:leader="dot" w:pos="8306"/>
        </w:tabs>
      </w:pPr>
      <w:hyperlink w:anchor="_Toc1104" w:history="1">
        <w:r>
          <w:rPr>
            <w:rFonts w:ascii="仿宋" w:eastAsia="仿宋" w:hAnsi="仿宋" w:cs="仿宋" w:hint="eastAsia"/>
            <w:lang w:eastAsia="zh-CN"/>
          </w:rPr>
          <w:t>(四)、变更管理策略</w:t>
        </w:r>
        <w:r>
          <w:tab/>
        </w:r>
        <w:r>
          <w:fldChar w:fldCharType="begin"/>
        </w:r>
        <w:r>
          <w:instrText xml:space="preserve"> PAGEREF _Toc1104 \h </w:instrText>
        </w:r>
        <w:r>
          <w:fldChar w:fldCharType="separate"/>
        </w:r>
        <w:r>
          <w:t>39</w:t>
        </w:r>
        <w:r>
          <w:fldChar w:fldCharType="end"/>
        </w:r>
      </w:hyperlink>
    </w:p>
    <w:p>
      <w:pPr>
        <w:pStyle w:val="TOC1"/>
        <w:tabs>
          <w:tab w:val="right" w:leader="dot" w:pos="8306"/>
        </w:tabs>
      </w:pPr>
      <w:hyperlink w:anchor="_Toc31617" w:history="1">
        <w:r>
          <w:rPr>
            <w:rFonts w:ascii="仿宋" w:eastAsia="仿宋" w:hAnsi="仿宋" w:cs="仿宋" w:hint="eastAsia"/>
            <w:lang w:eastAsia="zh-CN"/>
          </w:rPr>
          <w:t>八、经济效益与社会效益优化</w:t>
        </w:r>
        <w:r>
          <w:tab/>
        </w:r>
        <w:r>
          <w:fldChar w:fldCharType="begin"/>
        </w:r>
        <w:r>
          <w:instrText xml:space="preserve"> PAGEREF _Toc31617 \h </w:instrText>
        </w:r>
        <w:r>
          <w:fldChar w:fldCharType="separate"/>
        </w:r>
        <w:r>
          <w:t>41</w:t>
        </w:r>
        <w:r>
          <w:fldChar w:fldCharType="end"/>
        </w:r>
      </w:hyperlink>
    </w:p>
    <w:p>
      <w:pPr>
        <w:pStyle w:val="TOC2"/>
        <w:tabs>
          <w:tab w:val="right" w:leader="dot" w:pos="8306"/>
        </w:tabs>
      </w:pPr>
      <w:hyperlink w:anchor="_Toc19231" w:history="1">
        <w:r>
          <w:rPr>
            <w:rFonts w:ascii="仿宋" w:eastAsia="仿宋" w:hAnsi="仿宋" w:cs="仿宋" w:hint="eastAsia"/>
            <w:lang w:eastAsia="zh-CN"/>
          </w:rPr>
          <w:t>(一)、经济效益提升策略</w:t>
        </w:r>
        <w:r>
          <w:tab/>
        </w:r>
        <w:r>
          <w:fldChar w:fldCharType="begin"/>
        </w:r>
        <w:r>
          <w:instrText xml:space="preserve"> PAGEREF _Toc19231 \h </w:instrText>
        </w:r>
        <w:r>
          <w:fldChar w:fldCharType="separate"/>
        </w:r>
        <w:r>
          <w:t>41</w:t>
        </w:r>
        <w:r>
          <w:fldChar w:fldCharType="end"/>
        </w:r>
      </w:hyperlink>
    </w:p>
    <w:p>
      <w:pPr>
        <w:pStyle w:val="TOC2"/>
        <w:tabs>
          <w:tab w:val="right" w:leader="dot" w:pos="8306"/>
        </w:tabs>
      </w:pPr>
      <w:hyperlink w:anchor="_Toc1828" w:history="1">
        <w:r>
          <w:rPr>
            <w:rFonts w:ascii="仿宋" w:eastAsia="仿宋" w:hAnsi="仿宋" w:cs="仿宋" w:hint="eastAsia"/>
            <w:lang w:eastAsia="zh-CN"/>
          </w:rPr>
          <w:t>(二)、社会效益增强方案</w:t>
        </w:r>
        <w:r>
          <w:tab/>
        </w:r>
        <w:r>
          <w:fldChar w:fldCharType="begin"/>
        </w:r>
        <w:r>
          <w:instrText xml:space="preserve"> PAGEREF _Toc1828 \h </w:instrText>
        </w:r>
        <w:r>
          <w:fldChar w:fldCharType="separate"/>
        </w:r>
        <w:r>
          <w:t>42</w:t>
        </w:r>
        <w:r>
          <w:fldChar w:fldCharType="end"/>
        </w:r>
      </w:hyperlink>
    </w:p>
    <w:p>
      <w:pPr>
        <w:pStyle w:val="TOC1"/>
        <w:tabs>
          <w:tab w:val="right" w:leader="dot" w:pos="8306"/>
        </w:tabs>
      </w:pPr>
      <w:hyperlink w:anchor="_Toc13092" w:history="1">
        <w:r>
          <w:rPr>
            <w:rFonts w:ascii="仿宋" w:eastAsia="仿宋" w:hAnsi="仿宋" w:cs="仿宋" w:hint="eastAsia"/>
            <w:lang w:eastAsia="zh-CN"/>
          </w:rPr>
          <w:t>九、项目质量与标准</w:t>
        </w:r>
        <w:r>
          <w:tab/>
        </w:r>
        <w:r>
          <w:fldChar w:fldCharType="begin"/>
        </w:r>
        <w:r>
          <w:instrText xml:space="preserve"> PAGEREF _Toc13092 \h </w:instrText>
        </w:r>
        <w:r>
          <w:fldChar w:fldCharType="separate"/>
        </w:r>
        <w:r>
          <w:t>43</w:t>
        </w:r>
        <w:r>
          <w:fldChar w:fldCharType="end"/>
        </w:r>
      </w:hyperlink>
    </w:p>
    <w:p>
      <w:pPr>
        <w:pStyle w:val="TOC2"/>
        <w:tabs>
          <w:tab w:val="right" w:leader="dot" w:pos="8306"/>
        </w:tabs>
      </w:pPr>
      <w:hyperlink w:anchor="_Toc11496" w:history="1">
        <w:r>
          <w:rPr>
            <w:rFonts w:ascii="仿宋" w:eastAsia="仿宋" w:hAnsi="仿宋" w:cs="仿宋" w:hint="eastAsia"/>
            <w:lang w:eastAsia="zh-CN"/>
          </w:rPr>
          <w:t>(一)、质量保障体系</w:t>
        </w:r>
        <w:r>
          <w:tab/>
        </w:r>
        <w:r>
          <w:fldChar w:fldCharType="begin"/>
        </w:r>
        <w:r>
          <w:instrText xml:space="preserve"> PAGEREF _Toc11496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94" w:history="1">
        <w:r>
          <w:rPr>
            <w:rFonts w:ascii="仿宋" w:eastAsia="仿宋" w:hAnsi="仿宋" w:cs="仿宋" w:hint="eastAsia"/>
            <w:lang w:eastAsia="zh-CN"/>
          </w:rPr>
          <w:t>(二)、标准化作业流程</w:t>
        </w:r>
        <w:r>
          <w:tab/>
        </w:r>
        <w:r>
          <w:fldChar w:fldCharType="begin"/>
        </w:r>
        <w:r>
          <w:instrText xml:space="preserve"> PAGEREF _Toc11394 \h </w:instrText>
        </w:r>
        <w:r>
          <w:fldChar w:fldCharType="separate"/>
        </w:r>
        <w:r>
          <w:t>45</w:t>
        </w:r>
        <w:r>
          <w:fldChar w:fldCharType="end"/>
        </w:r>
      </w:hyperlink>
    </w:p>
    <w:p>
      <w:pPr>
        <w:pStyle w:val="TOC2"/>
        <w:tabs>
          <w:tab w:val="right" w:leader="dot" w:pos="8306"/>
        </w:tabs>
      </w:pPr>
      <w:hyperlink w:anchor="_Toc29813" w:history="1">
        <w:r>
          <w:rPr>
            <w:rFonts w:ascii="仿宋" w:eastAsia="仿宋" w:hAnsi="仿宋" w:cs="仿宋" w:hint="eastAsia"/>
            <w:lang w:eastAsia="zh-CN"/>
          </w:rPr>
          <w:t>(三)、质量监控与评估</w:t>
        </w:r>
        <w:r>
          <w:tab/>
        </w:r>
        <w:r>
          <w:fldChar w:fldCharType="begin"/>
        </w:r>
        <w:r>
          <w:instrText xml:space="preserve"> PAGEREF _Toc29813 \h </w:instrText>
        </w:r>
        <w:r>
          <w:fldChar w:fldCharType="separate"/>
        </w:r>
        <w:r>
          <w:t>46</w:t>
        </w:r>
        <w:r>
          <w:fldChar w:fldCharType="end"/>
        </w:r>
      </w:hyperlink>
    </w:p>
    <w:p>
      <w:pPr>
        <w:pStyle w:val="TOC2"/>
        <w:tabs>
          <w:tab w:val="right" w:leader="dot" w:pos="8306"/>
        </w:tabs>
      </w:pPr>
      <w:hyperlink w:anchor="_Toc24583" w:history="1">
        <w:r>
          <w:rPr>
            <w:rFonts w:ascii="仿宋" w:eastAsia="仿宋" w:hAnsi="仿宋" w:cs="仿宋" w:hint="eastAsia"/>
            <w:lang w:eastAsia="zh-CN"/>
          </w:rPr>
          <w:t>(四)、质量改进计划</w:t>
        </w:r>
        <w:r>
          <w:tab/>
        </w:r>
        <w:r>
          <w:fldChar w:fldCharType="begin"/>
        </w:r>
        <w:r>
          <w:instrText xml:space="preserve"> PAGEREF _Toc24583 \h </w:instrText>
        </w:r>
        <w:r>
          <w:fldChar w:fldCharType="separate"/>
        </w:r>
        <w:r>
          <w:t>47</w:t>
        </w:r>
        <w:r>
          <w:fldChar w:fldCharType="end"/>
        </w:r>
      </w:hyperlink>
    </w:p>
    <w:p>
      <w:pPr>
        <w:pStyle w:val="TOC1"/>
        <w:tabs>
          <w:tab w:val="right" w:leader="dot" w:pos="8306"/>
        </w:tabs>
      </w:pPr>
      <w:hyperlink w:anchor="_Toc19460" w:history="1">
        <w:r>
          <w:rPr>
            <w:rFonts w:ascii="仿宋" w:eastAsia="仿宋" w:hAnsi="仿宋" w:cs="仿宋" w:hint="eastAsia"/>
            <w:lang w:eastAsia="zh-CN"/>
          </w:rPr>
          <w:t>十、安全与应急管理</w:t>
        </w:r>
        <w:r>
          <w:tab/>
        </w:r>
        <w:r>
          <w:fldChar w:fldCharType="begin"/>
        </w:r>
        <w:r>
          <w:instrText xml:space="preserve"> PAGEREF _Toc19460 \h </w:instrText>
        </w:r>
        <w:r>
          <w:fldChar w:fldCharType="separate"/>
        </w:r>
        <w:r>
          <w:t>48</w:t>
        </w:r>
        <w:r>
          <w:fldChar w:fldCharType="end"/>
        </w:r>
      </w:hyperlink>
    </w:p>
    <w:p>
      <w:pPr>
        <w:pStyle w:val="TOC2"/>
        <w:tabs>
          <w:tab w:val="right" w:leader="dot" w:pos="8306"/>
        </w:tabs>
      </w:pPr>
      <w:hyperlink w:anchor="_Toc20770" w:history="1">
        <w:r>
          <w:rPr>
            <w:rFonts w:ascii="仿宋" w:eastAsia="仿宋" w:hAnsi="仿宋" w:cs="仿宋" w:hint="eastAsia"/>
            <w:lang w:eastAsia="zh-CN"/>
          </w:rPr>
          <w:t>(一)、安全生产管理</w:t>
        </w:r>
        <w:r>
          <w:tab/>
        </w:r>
        <w:r>
          <w:fldChar w:fldCharType="begin"/>
        </w:r>
        <w:r>
          <w:instrText xml:space="preserve"> PAGEREF _Toc20770 \h </w:instrText>
        </w:r>
        <w:r>
          <w:fldChar w:fldCharType="separate"/>
        </w:r>
        <w:r>
          <w:t>48</w:t>
        </w:r>
        <w:r>
          <w:fldChar w:fldCharType="end"/>
        </w:r>
      </w:hyperlink>
    </w:p>
    <w:p>
      <w:pPr>
        <w:pStyle w:val="TOC2"/>
        <w:tabs>
          <w:tab w:val="right" w:leader="dot" w:pos="8306"/>
        </w:tabs>
      </w:pPr>
      <w:hyperlink w:anchor="_Toc9976" w:history="1">
        <w:r>
          <w:rPr>
            <w:rFonts w:ascii="仿宋" w:eastAsia="仿宋" w:hAnsi="仿宋" w:cs="仿宋" w:hint="eastAsia"/>
            <w:lang w:eastAsia="zh-CN"/>
          </w:rPr>
          <w:t>(二)、应急预案与响应</w:t>
        </w:r>
        <w:r>
          <w:tab/>
        </w:r>
        <w:r>
          <w:fldChar w:fldCharType="begin"/>
        </w:r>
        <w:r>
          <w:instrText xml:space="preserve"> PAGEREF _Toc9976 \h </w:instrText>
        </w:r>
        <w:r>
          <w:fldChar w:fldCharType="separate"/>
        </w:r>
        <w:r>
          <w:t>50</w:t>
        </w:r>
        <w:r>
          <w:fldChar w:fldCharType="end"/>
        </w:r>
      </w:hyperlink>
    </w:p>
    <w:p>
      <w:pPr>
        <w:pStyle w:val="TOC1"/>
        <w:tabs>
          <w:tab w:val="right" w:leader="dot" w:pos="8306"/>
        </w:tabs>
      </w:pPr>
      <w:hyperlink w:anchor="_Toc29845" w:history="1">
        <w:r>
          <w:rPr>
            <w:rFonts w:ascii="仿宋" w:eastAsia="仿宋" w:hAnsi="仿宋" w:cs="仿宋" w:hint="eastAsia"/>
            <w:lang w:eastAsia="zh-CN"/>
          </w:rPr>
          <w:t>十一、资金管理与财务规划</w:t>
        </w:r>
        <w:r>
          <w:tab/>
        </w:r>
        <w:r>
          <w:fldChar w:fldCharType="begin"/>
        </w:r>
        <w:r>
          <w:instrText xml:space="preserve"> PAGEREF _Toc29845 \h </w:instrText>
        </w:r>
        <w:r>
          <w:fldChar w:fldCharType="separate"/>
        </w:r>
        <w:r>
          <w:t>52</w:t>
        </w:r>
        <w:r>
          <w:fldChar w:fldCharType="end"/>
        </w:r>
      </w:hyperlink>
    </w:p>
    <w:p>
      <w:pPr>
        <w:pStyle w:val="TOC2"/>
        <w:tabs>
          <w:tab w:val="right" w:leader="dot" w:pos="8306"/>
        </w:tabs>
      </w:pPr>
      <w:hyperlink w:anchor="_Toc25166" w:history="1">
        <w:r>
          <w:rPr>
            <w:rFonts w:ascii="仿宋" w:eastAsia="仿宋" w:hAnsi="仿宋" w:cs="仿宋" w:hint="eastAsia"/>
            <w:lang w:eastAsia="zh-CN"/>
          </w:rPr>
          <w:t>(一)、项目资金来源与筹措</w:t>
        </w:r>
        <w:r>
          <w:tab/>
        </w:r>
        <w:r>
          <w:fldChar w:fldCharType="begin"/>
        </w:r>
        <w:r>
          <w:instrText xml:space="preserve"> PAGEREF _Toc25166 \h </w:instrText>
        </w:r>
        <w:r>
          <w:fldChar w:fldCharType="separate"/>
        </w:r>
        <w:r>
          <w:t>52</w:t>
        </w:r>
        <w:r>
          <w:fldChar w:fldCharType="end"/>
        </w:r>
      </w:hyperlink>
    </w:p>
    <w:p>
      <w:pPr>
        <w:pStyle w:val="TOC2"/>
        <w:tabs>
          <w:tab w:val="right" w:leader="dot" w:pos="8306"/>
        </w:tabs>
      </w:pPr>
      <w:hyperlink w:anchor="_Toc2470" w:history="1">
        <w:r>
          <w:rPr>
            <w:rFonts w:ascii="仿宋" w:eastAsia="仿宋" w:hAnsi="仿宋" w:cs="仿宋" w:hint="eastAsia"/>
            <w:lang w:eastAsia="zh-CN"/>
          </w:rPr>
          <w:t>(二)、资金使用与监管</w:t>
        </w:r>
        <w:r>
          <w:tab/>
        </w:r>
        <w:r>
          <w:fldChar w:fldCharType="begin"/>
        </w:r>
        <w:r>
          <w:instrText xml:space="preserve"> PAGEREF _Toc2470 \h </w:instrText>
        </w:r>
        <w:r>
          <w:fldChar w:fldCharType="separate"/>
        </w:r>
        <w:r>
          <w:t>53</w:t>
        </w:r>
        <w:r>
          <w:fldChar w:fldCharType="end"/>
        </w:r>
      </w:hyperlink>
    </w:p>
    <w:p>
      <w:pPr>
        <w:pStyle w:val="TOC2"/>
        <w:tabs>
          <w:tab w:val="right" w:leader="dot" w:pos="8306"/>
        </w:tabs>
      </w:pPr>
      <w:hyperlink w:anchor="_Toc9607" w:history="1">
        <w:r>
          <w:rPr>
            <w:rFonts w:ascii="仿宋" w:eastAsia="仿宋" w:hAnsi="仿宋" w:cs="仿宋" w:hint="eastAsia"/>
            <w:lang w:eastAsia="zh-CN"/>
          </w:rPr>
          <w:t>(三)、财务规划与预测</w:t>
        </w:r>
        <w:r>
          <w:tab/>
        </w:r>
        <w:r>
          <w:fldChar w:fldCharType="begin"/>
        </w:r>
        <w:r>
          <w:instrText xml:space="preserve"> PAGEREF _Toc9607 \h </w:instrText>
        </w:r>
        <w:r>
          <w:fldChar w:fldCharType="separate"/>
        </w:r>
        <w:r>
          <w:t>54</w:t>
        </w:r>
        <w:r>
          <w:fldChar w:fldCharType="end"/>
        </w:r>
      </w:hyperlink>
    </w:p>
    <w:p>
      <w:pPr>
        <w:pStyle w:val="TOC1"/>
        <w:tabs>
          <w:tab w:val="right" w:leader="dot" w:pos="8306"/>
        </w:tabs>
      </w:pPr>
      <w:hyperlink w:anchor="_Toc12759" w:history="1">
        <w:r>
          <w:rPr>
            <w:rFonts w:ascii="仿宋" w:eastAsia="仿宋" w:hAnsi="仿宋" w:cs="仿宋" w:hint="eastAsia"/>
            <w:lang w:eastAsia="zh-CN"/>
          </w:rPr>
          <w:t>十二、客户关系管理与市场拓展</w:t>
        </w:r>
        <w:r>
          <w:tab/>
        </w:r>
        <w:r>
          <w:fldChar w:fldCharType="begin"/>
        </w:r>
        <w:r>
          <w:instrText xml:space="preserve"> PAGEREF _Toc12759 \h </w:instrText>
        </w:r>
        <w:r>
          <w:fldChar w:fldCharType="separate"/>
        </w:r>
        <w:r>
          <w:t>55</w:t>
        </w:r>
        <w:r>
          <w:fldChar w:fldCharType="end"/>
        </w:r>
      </w:hyperlink>
    </w:p>
    <w:p>
      <w:pPr>
        <w:pStyle w:val="TOC2"/>
        <w:tabs>
          <w:tab w:val="right" w:leader="dot" w:pos="8306"/>
        </w:tabs>
      </w:pPr>
      <w:hyperlink w:anchor="_Toc27646" w:history="1">
        <w:r>
          <w:rPr>
            <w:rFonts w:ascii="仿宋" w:eastAsia="仿宋" w:hAnsi="仿宋" w:cs="仿宋" w:hint="eastAsia"/>
            <w:lang w:eastAsia="zh-CN"/>
          </w:rPr>
          <w:t>(一)、客户关系管理策略</w:t>
        </w:r>
        <w:r>
          <w:tab/>
        </w:r>
        <w:r>
          <w:fldChar w:fldCharType="begin"/>
        </w:r>
        <w:r>
          <w:instrText xml:space="preserve"> PAGEREF _Toc27646 \h </w:instrText>
        </w:r>
        <w:r>
          <w:fldChar w:fldCharType="separate"/>
        </w:r>
        <w:r>
          <w:t>55</w:t>
        </w:r>
        <w:r>
          <w:fldChar w:fldCharType="end"/>
        </w:r>
      </w:hyperlink>
    </w:p>
    <w:p>
      <w:pPr>
        <w:pStyle w:val="TOC2"/>
        <w:tabs>
          <w:tab w:val="right" w:leader="dot" w:pos="8306"/>
        </w:tabs>
      </w:pPr>
      <w:hyperlink w:anchor="_Toc25459" w:history="1">
        <w:r>
          <w:rPr>
            <w:rFonts w:ascii="仿宋" w:eastAsia="仿宋" w:hAnsi="仿宋" w:cs="仿宋" w:hint="eastAsia"/>
            <w:lang w:eastAsia="zh-CN"/>
          </w:rPr>
          <w:t>(二)、市场拓展方案</w:t>
        </w:r>
        <w:r>
          <w:tab/>
        </w:r>
        <w:r>
          <w:fldChar w:fldCharType="begin"/>
        </w:r>
        <w:r>
          <w:instrText xml:space="preserve"> PAGEREF _Toc25459 \h </w:instrText>
        </w:r>
        <w:r>
          <w:fldChar w:fldCharType="separate"/>
        </w:r>
        <w:r>
          <w:t>57</w:t>
        </w:r>
        <w:r>
          <w:fldChar w:fldCharType="end"/>
        </w:r>
      </w:hyperlink>
    </w:p>
    <w:p>
      <w:pPr>
        <w:pStyle w:val="TOC1"/>
        <w:tabs>
          <w:tab w:val="right" w:leader="dot" w:pos="8306"/>
        </w:tabs>
      </w:pPr>
      <w:hyperlink w:anchor="_Toc452" w:history="1">
        <w:r>
          <w:rPr>
            <w:rFonts w:ascii="仿宋" w:eastAsia="仿宋" w:hAnsi="仿宋" w:cs="仿宋" w:hint="eastAsia"/>
            <w:lang w:eastAsia="zh-CN"/>
          </w:rPr>
          <w:t>十三、合作与交流机制建立</w:t>
        </w:r>
        <w:r>
          <w:tab/>
        </w:r>
        <w:r>
          <w:fldChar w:fldCharType="begin"/>
        </w:r>
        <w:r>
          <w:instrText xml:space="preserve"> PAGEREF _Toc452 \h </w:instrText>
        </w:r>
        <w:r>
          <w:fldChar w:fldCharType="separate"/>
        </w:r>
        <w:r>
          <w:t>58</w:t>
        </w:r>
        <w:r>
          <w:fldChar w:fldCharType="end"/>
        </w:r>
      </w:hyperlink>
    </w:p>
    <w:p>
      <w:pPr>
        <w:pStyle w:val="TOC2"/>
        <w:tabs>
          <w:tab w:val="right" w:leader="dot" w:pos="8306"/>
        </w:tabs>
      </w:pPr>
      <w:hyperlink w:anchor="_Toc30066" w:history="1">
        <w:r>
          <w:rPr>
            <w:rFonts w:ascii="仿宋" w:eastAsia="仿宋" w:hAnsi="仿宋" w:cs="仿宋" w:hint="eastAsia"/>
            <w:lang w:eastAsia="zh-CN"/>
          </w:rPr>
          <w:t>(一)、合作伙伴选择与合作方式</w:t>
        </w:r>
        <w:r>
          <w:tab/>
        </w:r>
        <w:r>
          <w:fldChar w:fldCharType="begin"/>
        </w:r>
        <w:r>
          <w:instrText xml:space="preserve"> PAGEREF _Toc30066 \h </w:instrText>
        </w:r>
        <w:r>
          <w:fldChar w:fldCharType="separate"/>
        </w:r>
        <w:r>
          <w:t>58</w:t>
        </w:r>
        <w:r>
          <w:fldChar w:fldCharType="end"/>
        </w:r>
      </w:hyperlink>
    </w:p>
    <w:p>
      <w:pPr>
        <w:pStyle w:val="TOC2"/>
        <w:tabs>
          <w:tab w:val="right" w:leader="dot" w:pos="8306"/>
        </w:tabs>
      </w:pPr>
      <w:hyperlink w:anchor="_Toc22644" w:history="1">
        <w:r>
          <w:rPr>
            <w:rFonts w:ascii="仿宋" w:eastAsia="仿宋" w:hAnsi="仿宋" w:cs="仿宋" w:hint="eastAsia"/>
            <w:lang w:eastAsia="zh-CN"/>
          </w:rPr>
          <w:t>(二)、交流与合作平台搭建</w:t>
        </w:r>
        <w:r>
          <w:tab/>
        </w:r>
        <w:r>
          <w:fldChar w:fldCharType="begin"/>
        </w:r>
        <w:r>
          <w:instrText xml:space="preserve"> PAGEREF _Toc22644 \h </w:instrText>
        </w:r>
        <w:r>
          <w:fldChar w:fldCharType="separate"/>
        </w:r>
        <w:r>
          <w:t>59</w:t>
        </w:r>
        <w:r>
          <w:fldChar w:fldCharType="end"/>
        </w:r>
      </w:hyperlink>
    </w:p>
    <w:p>
      <w:pPr>
        <w:pStyle w:val="TOC1"/>
        <w:tabs>
          <w:tab w:val="right" w:leader="dot" w:pos="8306"/>
        </w:tabs>
      </w:pPr>
      <w:hyperlink w:anchor="_Toc14205" w:history="1">
        <w:r>
          <w:rPr>
            <w:rFonts w:ascii="仿宋" w:eastAsia="仿宋" w:hAnsi="仿宋" w:cs="仿宋" w:hint="eastAsia"/>
            <w:lang w:eastAsia="zh-CN"/>
          </w:rPr>
          <w:t>十四、人力资源管理与开发</w:t>
        </w:r>
        <w:r>
          <w:tab/>
        </w:r>
        <w:r>
          <w:fldChar w:fldCharType="begin"/>
        </w:r>
        <w:r>
          <w:instrText xml:space="preserve"> PAGEREF _Toc14205 \h </w:instrText>
        </w:r>
        <w:r>
          <w:fldChar w:fldCharType="separate"/>
        </w:r>
        <w:r>
          <w:t>61</w:t>
        </w:r>
        <w:r>
          <w:fldChar w:fldCharType="end"/>
        </w:r>
      </w:hyperlink>
    </w:p>
    <w:p>
      <w:pPr>
        <w:pStyle w:val="TOC2"/>
        <w:tabs>
          <w:tab w:val="right" w:leader="dot" w:pos="8306"/>
        </w:tabs>
      </w:pPr>
      <w:hyperlink w:anchor="_Toc31651" w:history="1">
        <w:r>
          <w:rPr>
            <w:rFonts w:ascii="仿宋" w:eastAsia="仿宋" w:hAnsi="仿宋" w:cs="仿宋" w:hint="eastAsia"/>
            <w:lang w:eastAsia="zh-CN"/>
          </w:rPr>
          <w:t>(一)、人力资源规划</w:t>
        </w:r>
        <w:r>
          <w:tab/>
        </w:r>
        <w:r>
          <w:fldChar w:fldCharType="begin"/>
        </w:r>
        <w:r>
          <w:instrText xml:space="preserve"> PAGEREF _Toc31651 \h </w:instrText>
        </w:r>
        <w:r>
          <w:fldChar w:fldCharType="separate"/>
        </w:r>
        <w:r>
          <w:t>61</w:t>
        </w:r>
        <w:r>
          <w:fldChar w:fldCharType="end"/>
        </w:r>
      </w:hyperlink>
    </w:p>
    <w:p>
      <w:pPr>
        <w:pStyle w:val="TOC2"/>
        <w:tabs>
          <w:tab w:val="right" w:leader="dot" w:pos="8306"/>
        </w:tabs>
      </w:pPr>
      <w:hyperlink w:anchor="_Toc24350" w:history="1">
        <w:r>
          <w:rPr>
            <w:rFonts w:ascii="仿宋" w:eastAsia="仿宋" w:hAnsi="仿宋" w:cs="仿宋" w:hint="eastAsia"/>
            <w:lang w:eastAsia="zh-CN"/>
          </w:rPr>
          <w:t>(二)、人力资源开发与培训</w:t>
        </w:r>
        <w:r>
          <w:tab/>
        </w:r>
        <w:r>
          <w:fldChar w:fldCharType="begin"/>
        </w:r>
        <w:r>
          <w:instrText xml:space="preserve"> PAGEREF _Toc24350 \h </w:instrText>
        </w:r>
        <w:r>
          <w:fldChar w:fldCharType="separate"/>
        </w:r>
        <w:r>
          <w:t>62</w:t>
        </w:r>
        <w:r>
          <w:fldChar w:fldCharType="end"/>
        </w:r>
      </w:hyperlink>
    </w:p>
    <w:p>
      <w:pPr>
        <w:pStyle w:val="TOC1"/>
        <w:tabs>
          <w:tab w:val="right" w:leader="dot" w:pos="8306"/>
        </w:tabs>
      </w:pPr>
      <w:hyperlink w:anchor="_Toc27095" w:history="1">
        <w:r>
          <w:rPr>
            <w:rFonts w:ascii="仿宋" w:eastAsia="仿宋" w:hAnsi="仿宋" w:cs="仿宋" w:hint="eastAsia"/>
            <w:lang w:eastAsia="zh-CN"/>
          </w:rPr>
          <w:t>十五、知识产权管理与保护</w:t>
        </w:r>
        <w:r>
          <w:tab/>
        </w:r>
        <w:r>
          <w:fldChar w:fldCharType="begin"/>
        </w:r>
        <w:r>
          <w:instrText xml:space="preserve"> PAGEREF _Toc27095 \h </w:instrText>
        </w:r>
        <w:r>
          <w:fldChar w:fldCharType="separate"/>
        </w:r>
        <w:r>
          <w:t>65</w:t>
        </w:r>
        <w:r>
          <w:fldChar w:fldCharType="end"/>
        </w:r>
      </w:hyperlink>
    </w:p>
    <w:p>
      <w:pPr>
        <w:pStyle w:val="TOC2"/>
        <w:tabs>
          <w:tab w:val="right" w:leader="dot" w:pos="8306"/>
        </w:tabs>
      </w:pPr>
      <w:hyperlink w:anchor="_Toc7005" w:history="1">
        <w:r>
          <w:rPr>
            <w:rFonts w:ascii="仿宋" w:eastAsia="仿宋" w:hAnsi="仿宋" w:cs="仿宋" w:hint="eastAsia"/>
            <w:lang w:eastAsia="zh-CN"/>
          </w:rPr>
          <w:t>(一)、知识产权管理体系建设</w:t>
        </w:r>
        <w:r>
          <w:tab/>
        </w:r>
        <w:r>
          <w:fldChar w:fldCharType="begin"/>
        </w:r>
        <w:r>
          <w:instrText xml:space="preserve"> PAGEREF _Toc7005 \h </w:instrText>
        </w:r>
        <w:r>
          <w:fldChar w:fldCharType="separate"/>
        </w:r>
        <w:r>
          <w:t>65</w:t>
        </w:r>
        <w:r>
          <w:fldChar w:fldCharType="end"/>
        </w:r>
      </w:hyperlink>
    </w:p>
    <w:p>
      <w:pPr>
        <w:pStyle w:val="TOC2"/>
        <w:tabs>
          <w:tab w:val="right" w:leader="dot" w:pos="8306"/>
        </w:tabs>
      </w:pPr>
      <w:hyperlink w:anchor="_Toc32297" w:history="1">
        <w:r>
          <w:rPr>
            <w:rFonts w:ascii="仿宋" w:eastAsia="仿宋" w:hAnsi="仿宋" w:cs="仿宋" w:hint="eastAsia"/>
            <w:lang w:eastAsia="zh-CN"/>
          </w:rPr>
          <w:t>(二)、知识产权保护措施</w:t>
        </w:r>
        <w:r>
          <w:tab/>
        </w:r>
        <w:r>
          <w:fldChar w:fldCharType="begin"/>
        </w:r>
        <w:r>
          <w:instrText xml:space="preserve"> PAGEREF _Toc32297 \h </w:instrText>
        </w:r>
        <w:r>
          <w:fldChar w:fldCharType="separate"/>
        </w:r>
        <w:r>
          <w:t>66</w:t>
        </w:r>
        <w:r>
          <w:fldChar w:fldCharType="end"/>
        </w:r>
      </w:hyperlink>
    </w:p>
    <w:p>
      <w:pPr>
        <w:pStyle w:val="TOC1"/>
        <w:tabs>
          <w:tab w:val="right" w:leader="dot" w:pos="8306"/>
        </w:tabs>
      </w:pPr>
      <w:hyperlink w:anchor="_Toc27226" w:history="1">
        <w:r>
          <w:rPr>
            <w:rFonts w:ascii="仿宋" w:eastAsia="仿宋" w:hAnsi="仿宋" w:cs="仿宋" w:hint="eastAsia"/>
            <w:lang w:eastAsia="zh-CN"/>
          </w:rPr>
          <w:t>十六、产业协同与集群发展</w:t>
        </w:r>
        <w:r>
          <w:tab/>
        </w:r>
        <w:r>
          <w:fldChar w:fldCharType="begin"/>
        </w:r>
        <w:r>
          <w:instrText xml:space="preserve"> PAGEREF _Toc27226 \h </w:instrText>
        </w:r>
        <w:r>
          <w:fldChar w:fldCharType="separate"/>
        </w:r>
        <w:r>
          <w:t>67</w:t>
        </w:r>
        <w:r>
          <w:fldChar w:fldCharType="end"/>
        </w:r>
      </w:hyperlink>
    </w:p>
    <w:p>
      <w:pPr>
        <w:pStyle w:val="TOC2"/>
        <w:tabs>
          <w:tab w:val="right" w:leader="dot" w:pos="8306"/>
        </w:tabs>
      </w:pPr>
      <w:hyperlink w:anchor="_Toc14332" w:history="1">
        <w:r>
          <w:rPr>
            <w:rFonts w:ascii="仿宋" w:eastAsia="仿宋" w:hAnsi="仿宋" w:cs="仿宋" w:hint="eastAsia"/>
            <w:lang w:eastAsia="zh-CN"/>
          </w:rPr>
          <w:t>(一)、产业协同机制建设</w:t>
        </w:r>
        <w:r>
          <w:tab/>
        </w:r>
        <w:r>
          <w:fldChar w:fldCharType="begin"/>
        </w:r>
        <w:r>
          <w:instrText xml:space="preserve"> PAGEREF _Toc14332 \h </w:instrText>
        </w:r>
        <w:r>
          <w:fldChar w:fldCharType="separate"/>
        </w:r>
        <w:r>
          <w:t>67</w:t>
        </w:r>
        <w:r>
          <w:fldChar w:fldCharType="end"/>
        </w:r>
      </w:hyperlink>
    </w:p>
    <w:p>
      <w:pPr>
        <w:pStyle w:val="TOC2"/>
        <w:tabs>
          <w:tab w:val="right" w:leader="dot" w:pos="8306"/>
        </w:tabs>
      </w:pPr>
      <w:hyperlink w:anchor="_Toc26789" w:history="1">
        <w:r>
          <w:rPr>
            <w:rFonts w:ascii="仿宋" w:eastAsia="仿宋" w:hAnsi="仿宋" w:cs="仿宋" w:hint="eastAsia"/>
            <w:lang w:eastAsia="zh-CN"/>
          </w:rPr>
          <w:t>(二)、产业集群培育与发展</w:t>
        </w:r>
        <w:r>
          <w:tab/>
        </w:r>
        <w:r>
          <w:fldChar w:fldCharType="begin"/>
        </w:r>
        <w:r>
          <w:instrText xml:space="preserve"> PAGEREF _Toc26789 \h </w:instrText>
        </w:r>
        <w:r>
          <w:fldChar w:fldCharType="separate"/>
        </w:r>
        <w:r>
          <w:t>68</w:t>
        </w:r>
        <w:r>
          <w:fldChar w:fldCharType="end"/>
        </w:r>
      </w:hyperlink>
    </w:p>
    <w:p>
      <w:pPr>
        <w:pStyle w:val="TOC1"/>
        <w:tabs>
          <w:tab w:val="right" w:leader="dot" w:pos="8306"/>
        </w:tabs>
      </w:pPr>
      <w:hyperlink w:anchor="_Toc22899" w:history="1">
        <w:r>
          <w:rPr>
            <w:rFonts w:ascii="仿宋" w:eastAsia="仿宋" w:hAnsi="仿宋" w:cs="仿宋" w:hint="eastAsia"/>
            <w:lang w:eastAsia="zh-CN"/>
          </w:rPr>
          <w:t>十七、设施与设备管理</w:t>
        </w:r>
        <w:r>
          <w:tab/>
        </w:r>
        <w:r>
          <w:fldChar w:fldCharType="begin"/>
        </w:r>
        <w:r>
          <w:instrText xml:space="preserve"> PAGEREF _Toc22899 \h </w:instrText>
        </w:r>
        <w:r>
          <w:fldChar w:fldCharType="separate"/>
        </w:r>
        <w:r>
          <w:t>69</w:t>
        </w:r>
        <w:r>
          <w:fldChar w:fldCharType="end"/>
        </w:r>
      </w:hyperlink>
    </w:p>
    <w:p>
      <w:pPr>
        <w:pStyle w:val="TOC2"/>
        <w:tabs>
          <w:tab w:val="right" w:leader="dot" w:pos="8306"/>
        </w:tabs>
      </w:pPr>
      <w:hyperlink w:anchor="_Toc20575" w:history="1">
        <w:r>
          <w:rPr>
            <w:rFonts w:ascii="仿宋" w:eastAsia="仿宋" w:hAnsi="仿宋" w:cs="仿宋" w:hint="eastAsia"/>
            <w:lang w:eastAsia="zh-CN"/>
          </w:rPr>
          <w:t>(一)、设施规划与配置</w:t>
        </w:r>
        <w:r>
          <w:tab/>
        </w:r>
        <w:r>
          <w:fldChar w:fldCharType="begin"/>
        </w:r>
        <w:r>
          <w:instrText xml:space="preserve"> PAGEREF _Toc20575 \h </w:instrText>
        </w:r>
        <w:r>
          <w:fldChar w:fldCharType="separate"/>
        </w:r>
        <w:r>
          <w:t>69</w:t>
        </w:r>
        <w:r>
          <w:fldChar w:fldCharType="end"/>
        </w:r>
      </w:hyperlink>
    </w:p>
    <w:p>
      <w:pPr>
        <w:pStyle w:val="TOC2"/>
        <w:tabs>
          <w:tab w:val="right" w:leader="dot" w:pos="8306"/>
        </w:tabs>
      </w:pPr>
      <w:hyperlink w:anchor="_Toc23177" w:history="1">
        <w:r>
          <w:rPr>
            <w:rFonts w:ascii="仿宋" w:eastAsia="仿宋" w:hAnsi="仿宋" w:cs="仿宋" w:hint="eastAsia"/>
            <w:lang w:eastAsia="zh-CN"/>
          </w:rPr>
          <w:t>(二)、设备采购与维护管理</w:t>
        </w:r>
        <w:r>
          <w:tab/>
        </w:r>
        <w:r>
          <w:fldChar w:fldCharType="begin"/>
        </w:r>
        <w:r>
          <w:instrText xml:space="preserve"> PAGEREF _Toc23177 \h </w:instrText>
        </w:r>
        <w:r>
          <w:fldChar w:fldCharType="separate"/>
        </w:r>
        <w:r>
          <w:t>70</w:t>
        </w:r>
        <w:r>
          <w:fldChar w:fldCharType="end"/>
        </w:r>
      </w:hyperlink>
    </w:p>
    <w:p>
      <w:pPr>
        <w:pStyle w:val="TOC2"/>
        <w:tabs>
          <w:tab w:val="right" w:leader="dot" w:pos="8306"/>
        </w:tabs>
      </w:pPr>
      <w:hyperlink w:anchor="_Toc20080" w:history="1">
        <w:r>
          <w:rPr>
            <w:rFonts w:ascii="仿宋" w:eastAsia="仿宋" w:hAnsi="仿宋" w:cs="仿宋" w:hint="eastAsia"/>
            <w:lang w:eastAsia="zh-CN"/>
          </w:rPr>
          <w:t>(三)、设施设备升级策略</w:t>
        </w:r>
        <w:r>
          <w:tab/>
        </w:r>
        <w:r>
          <w:fldChar w:fldCharType="begin"/>
        </w:r>
        <w:r>
          <w:instrText xml:space="preserve"> PAGEREF _Toc20080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07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051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594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一、凉果蜜饯项目的市场准入条件分析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凉果蜜饯项目而言，市场准入条件首先取决于政策法规环境。政府对于[行业名称]领域的法规，如环保标准、税收政策、和技术使用规范，直接影响凉果蜜饯项目的运营和成本结构。例如，若政府针对使用可再生能源的企业提供税收优惠，这将对凉果蜜饯项目的财务规划产生重要影响。同时，考虑经济环境和消费者偏好的变化对凉果蜜饯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二、凉果蜜饯项目的行业规范与合规性要求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凉果蜜饯项目来说，遵守行业规范和合规性要求是确保项目顺利进行的基础。这包括遵循质量控制标准、安全规定、数据保护法规等。例如，若凉果蜜饯项目涉及数据处理，须严格遵守相关的数据保护法规。此外，行业内部的自律规范，如产品标准和服务流程，也对于提升凉果蜜饯项目在行业内的认可度和竞争力至关重要。项目管理团队必须不断更新策略，以应对行业规范和法规的变化，确保凉果蜜饯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三、凉果蜜饯项目的竞争格局和战略定位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凉果蜜饯项目的发展规划中，理解行业的竞争格局对于制定有效的市场策略极为关键。这包括分析主要竞争对手的市场地位、优势及其业务模式。凉果蜜饯项目面临的竞争对手可能包括大型成熟企业和创新型初创公司，各自采取不同的市场策略。因此，凉果蜜饯项目需精确地定位自己的市场策略，如专注于产品创新、客户服务或成本效率，以在竞争中占据优势。通过深入的市场和竞争分析，凉果蜜饯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439"/>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3357"/>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8124"/>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2086"/>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5541"/>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12829"/>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凉果蜜饯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凉果蜜饯项目将进行详细的生态影响评估，确保不会对当地的动植物种群和自然栖息地造成负面影响。如果项目地点附近有重要的生物栖息地或生态敏感区，项目将重新考虑建设地点或采取相应的保护措施。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凉果蜜饯项目将积极采用可持续材料，如再生塑料和生物降解材料，以减少对环境的影响。项目还将推行废物减量和回收计划，例如通过再利用工业废料或建立回收系统。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凉果蜜饯项目还将参与当地的环保活动和计划，如资助当地的环境保护项目或与社区合作进行环保宣传活动。通过这些活动，项目不仅能够提高自身的环境表现，还能在当地社区中树立积极的环保形象。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8890"/>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凉果蜜饯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https://d.book118.com/177102161042006043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凉果蜜饯项目建设方案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凉果蜜饯项目建设方案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凉果蜜饯项目建设方案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凉果蜜饯项目建设方案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凉果蜜饯项目建设方案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凉果蜜饯项目建设方案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凉果蜜饯项目建设方案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凉果蜜饯项目建设方案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凉果蜜饯项目建设方案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凉果蜜饯项目建设方案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凉果蜜饯项目建设方案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凉果蜜饯项目建设方案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3B263B"/>
    <w:rsid w:val="073B26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7102161042006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2024-02-11T15:27:00Z</dcterms:created>
  <dcterms:modified xsi:type="dcterms:W3CDTF">2024-02-11T15:27:37Z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010447E8C0874FE99C6298030CB6EDA4_11</vt:lpwstr>
  </property>
  <property fmtid="{D5CDD505-2E9C-101B-9397-08002B2CF9AE}" pid="3" name="KSOProductBuildVer">
    <vt:lpwstr>2052-12.1.0.16250</vt:lpwstr>
  </property>
</Properties>
</file>