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  <w:r>
        <w:rPr>
          <w:rFonts w:ascii="Times New Roman" w:hint="eastAsia"/>
          <w:b/>
          <w:bCs/>
          <w:sz w:val="48"/>
          <w:szCs w:val="72"/>
        </w:rPr>
        <w:t>大数据分析工具Matplotlib用法</w:t>
      </w: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  <w:sectPr>
          <w:headerReference w:type="default" r:id="rId5"/>
          <w:footerReference w:type="default" r:id="rId6"/>
          <w:type w:val="continuous"/>
          <w:pgSz w:w="12240" w:h="15840"/>
          <w:pgMar w:top="1500" w:right="1320" w:bottom="280" w:left="1340" w:header="720" w:footer="720" w:gutter="0"/>
          <w:cols w:num="1" w:space="720"/>
        </w:sectPr>
      </w:pPr>
    </w:p>
    <w:p>
      <w:pPr>
        <w:pStyle w:val="BodyText"/>
        <w:jc w:val="center"/>
        <w:rPr>
          <w:rFonts w:ascii="Times New Roman" w:hint="eastAsia"/>
          <w:b/>
          <w:bCs/>
          <w:sz w:val="48"/>
          <w:szCs w:val="72"/>
        </w:rPr>
      </w:pPr>
    </w:p>
    <w:sdt>
      <w:sdtPr>
        <w:rPr>
          <w:rFonts w:ascii="宋体" w:eastAsia="宋体" w:hAnsi="宋体" w:cs="宋体"/>
          <w:sz w:val="21"/>
          <w:szCs w:val="22"/>
          <w:lang w:val="en-US" w:eastAsia="en-US" w:bidi="ar-SA"/>
        </w:rPr>
        <w:id w:val="147463533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宋体" w:cs="宋体" w:hint="eastAsia"/>
          <w:b/>
          <w:bCs/>
          <w:sz w:val="24"/>
          <w:szCs w:val="72"/>
          <w:lang w:val="en-US" w:eastAsia="en-US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sz w:val="28"/>
              <w:szCs w:val="28"/>
            </w:rPr>
          </w:pPr>
          <w:r>
            <w:rPr>
              <w:rFonts w:ascii="宋体" w:eastAsia="宋体" w:hAnsi="宋体"/>
              <w:sz w:val="32"/>
              <w:szCs w:val="36"/>
            </w:rPr>
            <w:t>目录</w:t>
          </w:r>
          <w:r>
            <w:rPr>
              <w:rFonts w:ascii="Times New Roman" w:hint="eastAsia"/>
              <w:b/>
              <w:bCs/>
              <w:sz w:val="96"/>
              <w:szCs w:val="180"/>
            </w:rPr>
            <w:fldChar w:fldCharType="begin"/>
          </w:r>
          <w:r>
            <w:rPr>
              <w:rFonts w:ascii="Times New Roman" w:hint="eastAsia"/>
              <w:b/>
              <w:bCs/>
              <w:sz w:val="96"/>
              <w:szCs w:val="180"/>
            </w:rPr>
            <w:instrText xml:space="preserve">TOC \o "1-2" \h \u </w:instrText>
          </w:r>
          <w:r>
            <w:rPr>
              <w:rFonts w:ascii="Times New Roman" w:hint="eastAsia"/>
              <w:b/>
              <w:bCs/>
              <w:sz w:val="96"/>
              <w:szCs w:val="180"/>
            </w:rPr>
            <w:fldChar w:fldCharType="separate"/>
          </w:r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8975" w:history="1">
            <w:r>
              <w:rPr>
                <w:rFonts w:ascii="Times New Roman" w:eastAsia="Times New Roman" w:hAnsi="Times New Roman" w:cs="Times New Roman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1.1 </w:t>
            </w:r>
            <w:r>
              <w:rPr>
                <w:spacing w:val="4"/>
                <w:sz w:val="28"/>
                <w:szCs w:val="28"/>
              </w:rPr>
              <w:t>初级绘制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_Toc28975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5942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1. </w:t>
            </w:r>
            <w:r>
              <w:rPr>
                <w:spacing w:val="4"/>
                <w:sz w:val="28"/>
                <w:szCs w:val="28"/>
              </w:rPr>
              <w:t>使用默认配置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_Toc25942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5958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2. </w:t>
            </w:r>
            <w:r>
              <w:rPr>
                <w:spacing w:val="4"/>
                <w:sz w:val="28"/>
                <w:szCs w:val="28"/>
              </w:rPr>
              <w:t>改变线条的颜色和粗细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_Toc15958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7470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3. </w:t>
            </w:r>
            <w:r>
              <w:rPr>
                <w:spacing w:val="3"/>
                <w:sz w:val="28"/>
                <w:szCs w:val="28"/>
              </w:rPr>
              <w:t>设置边界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_Toc7470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3696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4. </w:t>
            </w:r>
            <w:r>
              <w:rPr>
                <w:spacing w:val="3"/>
                <w:sz w:val="28"/>
                <w:szCs w:val="28"/>
              </w:rPr>
              <w:t>设置刻度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_Toc23696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2350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5. </w:t>
            </w:r>
            <w:r>
              <w:rPr>
                <w:spacing w:val="4"/>
                <w:sz w:val="28"/>
                <w:szCs w:val="28"/>
              </w:rPr>
              <w:t>设置刻度标签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_Toc32350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4070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6. </w:t>
            </w:r>
            <w:r>
              <w:rPr>
                <w:spacing w:val="3"/>
                <w:sz w:val="28"/>
                <w:szCs w:val="28"/>
              </w:rPr>
              <w:t>移动轴线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_Toc24070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62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7. </w:t>
            </w:r>
            <w:r>
              <w:rPr>
                <w:spacing w:val="3"/>
                <w:sz w:val="28"/>
                <w:szCs w:val="28"/>
              </w:rPr>
              <w:t>添加图例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_Toc262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4204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8. </w:t>
            </w:r>
            <w:r>
              <w:rPr>
                <w:spacing w:val="4"/>
                <w:sz w:val="28"/>
                <w:szCs w:val="28"/>
              </w:rPr>
              <w:t>注解某些点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_Toc24204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349" w:history="1">
            <w:r>
              <w:rPr>
                <w:rFonts w:ascii="Times New Roman" w:eastAsia="Times New Roman" w:hAnsi="Times New Roman" w:cs="Times New Roman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1.2 </w:t>
            </w:r>
            <w:r>
              <w:rPr>
                <w:spacing w:val="5"/>
                <w:sz w:val="28"/>
                <w:szCs w:val="28"/>
              </w:rPr>
              <w:t>图像、子区、子图、刻度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_Toc3349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7193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1. </w:t>
            </w:r>
            <w:r>
              <w:rPr>
                <w:spacing w:val="2"/>
                <w:sz w:val="28"/>
                <w:szCs w:val="28"/>
              </w:rPr>
              <w:t>图像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_Toc7193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937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2. </w:t>
            </w:r>
            <w:r>
              <w:rPr>
                <w:spacing w:val="2"/>
                <w:sz w:val="28"/>
                <w:szCs w:val="28"/>
              </w:rPr>
              <w:t>子图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_Toc3937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7403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3. </w:t>
            </w:r>
            <w:r>
              <w:rPr>
                <w:spacing w:val="3"/>
                <w:sz w:val="28"/>
                <w:szCs w:val="28"/>
              </w:rPr>
              <w:t>坐标轴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_Toc17403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7788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4. </w:t>
            </w:r>
            <w:r>
              <w:rPr>
                <w:spacing w:val="2"/>
                <w:sz w:val="28"/>
                <w:szCs w:val="28"/>
              </w:rPr>
              <w:t>刻度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_Toc27788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735" w:history="1">
            <w:r>
              <w:rPr>
                <w:rFonts w:ascii="Times New Roman" w:eastAsia="Times New Roman" w:hAnsi="Times New Roman" w:cs="Times New Roman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1.3 </w:t>
            </w:r>
            <w:r>
              <w:rPr>
                <w:spacing w:val="5"/>
                <w:sz w:val="28"/>
                <w:szCs w:val="28"/>
              </w:rPr>
              <w:t>其他种类的绘图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_Toc2735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6612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1. </w:t>
            </w:r>
            <w:r>
              <w:rPr>
                <w:spacing w:val="3"/>
                <w:sz w:val="28"/>
                <w:szCs w:val="28"/>
              </w:rPr>
              <w:t>常规绘图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_Toc26612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7531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2. </w:t>
            </w:r>
            <w:r>
              <w:rPr>
                <w:spacing w:val="3"/>
                <w:sz w:val="28"/>
                <w:szCs w:val="28"/>
              </w:rPr>
              <w:t>散点图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_Toc27531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857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3. </w:t>
            </w:r>
            <w:r>
              <w:rPr>
                <w:spacing w:val="3"/>
                <w:sz w:val="28"/>
                <w:szCs w:val="28"/>
              </w:rPr>
              <w:t>条形图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_Toc1857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16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5785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4. </w:t>
            </w:r>
            <w:r>
              <w:rPr>
                <w:spacing w:val="3"/>
                <w:sz w:val="28"/>
                <w:szCs w:val="28"/>
              </w:rPr>
              <w:t>等高线图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_Toc5785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2595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5. </w:t>
            </w:r>
            <w:r>
              <w:rPr>
                <w:spacing w:val="2"/>
                <w:sz w:val="28"/>
                <w:szCs w:val="28"/>
              </w:rPr>
              <w:t>饼图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_Toc32595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19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  <w:sectPr>
              <w:headerReference w:type="default" r:id="rId7"/>
              <w:footerReference w:type="default" r:id="rId8"/>
              <w:type w:val="nextPage"/>
              <w:pgSz w:w="12240" w:h="15840"/>
              <w:pgMar w:top="1500" w:right="1320" w:bottom="280" w:left="1340" w:header="720" w:footer="720" w:gutter="0"/>
              <w:pgNumType w:start="2"/>
              <w:cols w:num="1" w:space="720"/>
              <w:titlePg w:val="0"/>
            </w:sectPr>
          </w:pPr>
          <w:hyperlink w:anchor="_Toc1614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6. </w:t>
            </w:r>
            <w:r>
              <w:rPr>
                <w:spacing w:val="3"/>
                <w:sz w:val="28"/>
                <w:szCs w:val="28"/>
              </w:rPr>
              <w:t>矢量图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_Toc1614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宋体"/>
          <w:sz w:val="21"/>
          <w:szCs w:val="22"/>
          <w:lang w:val="en-US" w:eastAsia="en-US" w:bidi="ar-SA"/>
        </w:rPr>
        <w:id w:val="1886345179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宋体" w:cs="宋体" w:hint="eastAsia"/>
          <w:b/>
          <w:bCs/>
          <w:sz w:val="24"/>
          <w:szCs w:val="72"/>
          <w:lang w:val="en-US" w:eastAsia="en-US" w:bidi="ar-SA"/>
        </w:rPr>
      </w:sdtEndPr>
      <w:sdtContent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23958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7. </w:t>
            </w:r>
            <w:r>
              <w:rPr>
                <w:spacing w:val="3"/>
                <w:sz w:val="28"/>
                <w:szCs w:val="28"/>
              </w:rPr>
              <w:t>极轴图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_Toc23958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17414" w:history="1">
            <w:r>
              <w:rPr>
                <w:rFonts w:ascii="Times New Roman" w:eastAsia="Times New Roman" w:hAnsi="Times New Roman" w:cs="Times New Roman" w:hint="default"/>
                <w:bCs/>
                <w:w w:val="102"/>
                <w:sz w:val="28"/>
                <w:szCs w:val="40"/>
                <w:lang w:val="en-US" w:eastAsia="en-US" w:bidi="ar-SA"/>
              </w:rPr>
              <w:t xml:space="preserve">8. </w:t>
            </w:r>
            <w:r>
              <w:rPr>
                <w:spacing w:val="3"/>
                <w:sz w:val="28"/>
                <w:szCs w:val="28"/>
              </w:rPr>
              <w:t>三维绘图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_Toc17414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22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580"/>
            </w:tabs>
            <w:spacing w:line="360" w:lineRule="auto"/>
            <w:rPr>
              <w:sz w:val="28"/>
              <w:szCs w:val="28"/>
            </w:rPr>
          </w:pPr>
          <w:hyperlink w:anchor="_Toc30986" w:history="1">
            <w:r>
              <w:rPr>
                <w:rFonts w:ascii="Times New Roman" w:eastAsia="Times New Roman" w:hAnsi="Times New Roman" w:cs="Times New Roman" w:hint="default"/>
                <w:bCs/>
                <w:w w:val="101"/>
                <w:sz w:val="28"/>
                <w:szCs w:val="48"/>
                <w:lang w:val="en-US" w:eastAsia="en-US" w:bidi="ar-SA"/>
              </w:rPr>
              <w:t xml:space="preserve">1.4 </w:t>
            </w:r>
            <w:r>
              <w:rPr>
                <w:rFonts w:hint="eastAsia"/>
                <w:spacing w:val="4"/>
                <w:sz w:val="28"/>
                <w:szCs w:val="28"/>
                <w:lang w:val="en-US" w:eastAsia="zh-CN"/>
              </w:rPr>
              <w:t>总</w:t>
            </w:r>
            <w:r>
              <w:rPr>
                <w:spacing w:val="4"/>
                <w:sz w:val="28"/>
                <w:szCs w:val="28"/>
              </w:rPr>
              <w:t>结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_Toc30986 \h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>
          <w:pPr>
            <w:pStyle w:val="BodyText"/>
            <w:jc w:val="center"/>
            <w:rPr>
              <w:rFonts w:ascii="Times New Roman" w:hint="eastAsia"/>
              <w:b/>
              <w:bCs/>
              <w:sz w:val="48"/>
              <w:szCs w:val="72"/>
            </w:rPr>
          </w:pPr>
          <w:r>
            <w:rPr>
              <w:rFonts w:ascii="Times New Roman" w:hint="eastAsia"/>
              <w:b/>
              <w:bCs/>
              <w:sz w:val="40"/>
              <w:szCs w:val="180"/>
            </w:rPr>
            <w:fldChar w:fldCharType="end"/>
          </w:r>
        </w:p>
      </w:sdtContent>
    </w:sdt>
    <w:p>
      <w:pPr>
        <w:pStyle w:val="BodyText"/>
        <w:jc w:val="center"/>
        <w:outlineLvl w:val="0"/>
        <w:rPr>
          <w:rFonts w:ascii="Times New Roman" w:hint="eastAsia"/>
          <w:b/>
          <w:bCs/>
          <w:sz w:val="32"/>
          <w:szCs w:val="44"/>
        </w:rPr>
      </w:pPr>
      <w:bookmarkStart w:id="1" w:name="_Toc14396"/>
      <w:r>
        <w:rPr>
          <w:rFonts w:ascii="Times New Roman" w:hint="eastAsia"/>
          <w:b/>
          <w:bCs/>
          <w:sz w:val="32"/>
          <w:szCs w:val="44"/>
        </w:rPr>
        <w:t>大数据分析工具Matplotlib用法</w:t>
      </w:r>
      <w:bookmarkEnd w:id="1"/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142" w:line="280" w:lineRule="auto"/>
        <w:ind w:left="100" w:right="124" w:firstLine="480"/>
      </w:pPr>
      <w:r>
        <w:rPr>
          <w:rFonts w:ascii="Times New Roman" w:eastAsia="Times New Roman"/>
        </w:rPr>
        <w:t>Matplotlib</w:t>
      </w:r>
      <w:r>
        <w:t>是</w:t>
      </w:r>
      <w:r>
        <w:rPr>
          <w:rFonts w:ascii="Times New Roman" w:eastAsia="Times New Roman"/>
        </w:rPr>
        <w:t>Python 2D</w:t>
      </w:r>
      <w:r>
        <w:t>绘图领域使用广泛的套件。它能让使用者很轻松地将数据图形化，并且提供多样化的输出格式。本章将会探索</w:t>
      </w:r>
      <w:r>
        <w:rPr>
          <w:rFonts w:ascii="Times New Roman" w:eastAsia="Times New Roman"/>
        </w:rPr>
        <w:t>Matplotlib</w:t>
      </w:r>
      <w:r>
        <w:t>的常见用法。在</w:t>
      </w:r>
      <w:r>
        <w:rPr>
          <w:rFonts w:ascii="Times New Roman" w:eastAsia="Times New Roman"/>
        </w:rPr>
        <w:t>Matplotlib</w:t>
      </w:r>
      <w:r>
        <w:t>中使用最多的模块是</w:t>
      </w:r>
      <w:r>
        <w:rPr>
          <w:rFonts w:ascii="Times New Roman" w:eastAsia="Times New Roman"/>
        </w:rPr>
        <w:t>Pyplot</w:t>
      </w:r>
      <w:r>
        <w:t>。</w:t>
      </w:r>
      <w:r>
        <w:rPr>
          <w:rFonts w:ascii="Times New Roman" w:eastAsia="Times New Roman"/>
        </w:rPr>
        <w:t>Pylab</w:t>
      </w:r>
      <w:r>
        <w:t>是</w:t>
      </w:r>
      <w:r>
        <w:rPr>
          <w:rFonts w:ascii="Times New Roman" w:eastAsia="Times New Roman"/>
        </w:rPr>
        <w:t>Matplotlib</w:t>
      </w:r>
      <w:r>
        <w:t>面向对象绘图库的一个接口。它的语法和</w:t>
      </w:r>
      <w:r>
        <w:rPr>
          <w:rFonts w:ascii="Times New Roman" w:eastAsia="Times New Roman"/>
        </w:rPr>
        <w:t xml:space="preserve">Matlab </w:t>
      </w:r>
      <w:r>
        <w:t>十分相近。也就是说，它主要的绘图命令和</w:t>
      </w:r>
      <w:r>
        <w:rPr>
          <w:rFonts w:ascii="Times New Roman" w:eastAsia="Times New Roman"/>
        </w:rPr>
        <w:t>Matlab</w:t>
      </w:r>
      <w:r>
        <w:t>对应的命令有相似的参数。</w:t>
      </w:r>
    </w:p>
    <w:p>
      <w:pPr>
        <w:pStyle w:val="BodyText"/>
        <w:spacing w:before="8"/>
        <w:rPr>
          <w:sz w:val="28"/>
        </w:rPr>
      </w:pPr>
    </w:p>
    <w:p>
      <w:pPr>
        <w:pStyle w:val="Heading1"/>
        <w:numPr>
          <w:ilvl w:val="1"/>
          <w:numId w:val="1"/>
        </w:numPr>
        <w:tabs>
          <w:tab w:val="left" w:pos="855"/>
          <w:tab w:val="left" w:pos="856"/>
        </w:tabs>
        <w:spacing w:before="0" w:after="0" w:line="240" w:lineRule="auto"/>
        <w:ind w:left="856" w:right="0" w:hanging="756" w:leftChars="0" w:firstLineChars="0"/>
        <w:jc w:val="left"/>
      </w:pPr>
      <w:bookmarkStart w:id="2" w:name="_Toc28975"/>
      <w:r>
        <w:rPr>
          <w:spacing w:val="4"/>
        </w:rPr>
        <w:t>初级绘制</w:t>
      </w:r>
      <w:bookmarkEnd w:id="2"/>
    </w:p>
    <w:p>
      <w:pPr>
        <w:pStyle w:val="BodyText"/>
        <w:spacing w:before="251" w:line="480" w:lineRule="atLeast"/>
        <w:ind w:left="1060" w:right="3305" w:hanging="480"/>
      </w:pPr>
      <w:r>
        <w:pict>
          <v:group id="_x0000_s1026" o:spid="_x0000_s1025" style="width:4.2pt;height:4.2pt;margin-top:51.45pt;margin-left:96.3pt;mso-height-relative:page;mso-position-horizontal-relative:page;mso-width-relative:page;position:absolute;z-index:-251650048" coordorigin="1926,1030" coordsize="84,84">
            <v:shape id="_x0000_s1027" o:spid="_x0000_s1026" style="width:72;height:72;left:1932;position:absolute;top:1035" coordorigin="1932,1036" coordsize="72,72" path="m1968,1108l1954,1105,1943,1097,1935,1086,1932,1072,1935,1057,1943,1046,1954,1038,1968,1036,1982,1038,1993,1046,2001,1057,2004,1072,2001,1086,1993,1097,1982,1105,1968,1108xe" filled="t" fillcolor="black" stroked="f">
              <v:path arrowok="t"/>
            </v:shape>
            <v:shape id="_x0000_s1028" o:spid="_x0000_s1027" style="width:72;height:72;left:1932;position:absolute;top:1035" coordorigin="1932,1036" coordsize="72,72" path="m2004,1072l2001,1086,1993,1097,1982,1105,1968,1108,1954,1105,1943,1097,1935,1086,1932,1072,1935,1057,1943,1046,1954,1038,1968,1036,1982,1038,1993,1046,2001,1057,2004,1072e" filled="f" stroked="t" strokecolor="black">
              <v:path arrowok="t"/>
            </v:shape>
          </v:group>
        </w:pict>
      </w:r>
      <w:r>
        <w:t>使用</w:t>
      </w:r>
      <w:r>
        <w:rPr>
          <w:rFonts w:ascii="Times New Roman" w:eastAsia="Times New Roman"/>
        </w:rPr>
        <w:t>Matplotlib</w:t>
      </w:r>
      <w:r>
        <w:t>库绘图，原理很简单，就是下面这</w:t>
      </w:r>
      <w:r>
        <w:rPr>
          <w:rFonts w:ascii="Times New Roman" w:eastAsia="Times New Roman"/>
        </w:rPr>
        <w:t>5</w:t>
      </w:r>
      <w:r>
        <w:t>步： 创建一个图纸（</w:t>
      </w:r>
      <w:r>
        <w:rPr>
          <w:rFonts w:ascii="Times New Roman" w:eastAsia="Times New Roman"/>
        </w:rPr>
        <w:t>figure</w:t>
      </w:r>
      <w:r>
        <w:t>）。</w:t>
      </w:r>
    </w:p>
    <w:p>
      <w:pPr>
        <w:pStyle w:val="BodyText"/>
        <w:spacing w:before="52" w:line="280" w:lineRule="auto"/>
        <w:ind w:left="1060" w:right="571"/>
      </w:pPr>
      <w:r>
        <w:pict>
          <v:group id="_x0000_s1029" o:spid="_x0000_s1028" style="width:4.2pt;height:4.2pt;margin-top:8.9pt;margin-left:96.3pt;mso-height-relative:page;mso-position-horizontal-relative:page;mso-width-relative:page;position:absolute;z-index:251659264" coordorigin="1926,178" coordsize="84,84">
            <v:shape id="_x0000_s1030" o:spid="_x0000_s1029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31" o:spid="_x0000_s1030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pict>
          <v:group id="_x0000_s1032" o:spid="_x0000_s1031" style="width:4.2pt;height:4.2pt;margin-top:26.9pt;margin-left:96.3pt;mso-height-relative:page;mso-position-horizontal-relative:page;mso-width-relative:page;position:absolute;z-index:251660288" coordorigin="1926,538" coordsize="84,84">
            <v:shape id="_x0000_s1033" o:spid="_x0000_s1032" style="width:72;height:72;left:1932;position:absolute;top:544" coordorigin="1932,544" coordsize="72,72" path="m1968,616l1954,613,1943,605,1935,594,1932,580,1935,566,1943,555,1954,547,1968,544,1982,547,1993,555,2001,566,2004,580,2001,594,1993,605,1982,613,1968,616xe" filled="t" fillcolor="black" stroked="f">
              <v:path arrowok="t"/>
            </v:shape>
            <v:shape id="_x0000_s1034" o:spid="_x0000_s1033" style="width:72;height:72;left:1932;position:absolute;top:544" coordorigin="1932,544" coordsize="72,72" path="m2004,580l2001,594,1993,605,1982,613,1968,616,1954,613,1943,605,1935,594,1932,580,1935,566,1943,555,1954,547,1968,544,1982,547,1993,555,2001,566,2004,580e" filled="f" stroked="t" strokecolor="black">
              <v:path arrowok="t"/>
            </v:shape>
          </v:group>
        </w:pict>
      </w:r>
      <w:r>
        <w:t>在图纸上创建一个或多个绘图（</w:t>
      </w:r>
      <w:r>
        <w:rPr>
          <w:rFonts w:ascii="Times New Roman" w:eastAsia="Times New Roman"/>
        </w:rPr>
        <w:t>plotting</w:t>
      </w:r>
      <w:r>
        <w:t>）区域（也叫子图、坐标系／轴）。在</w:t>
      </w:r>
      <w:r>
        <w:rPr>
          <w:rFonts w:ascii="Times New Roman" w:eastAsia="Times New Roman"/>
        </w:rPr>
        <w:t>plotting</w:t>
      </w:r>
      <w:r>
        <w:t>区域上描绘点、线等各种</w:t>
      </w:r>
      <w:r>
        <w:rPr>
          <w:rFonts w:ascii="Times New Roman" w:eastAsia="Times New Roman"/>
        </w:rPr>
        <w:t>marker</w:t>
      </w:r>
      <w:r>
        <w:t>。</w:t>
      </w:r>
    </w:p>
    <w:p>
      <w:pPr>
        <w:pStyle w:val="BodyText"/>
        <w:spacing w:before="1" w:line="280" w:lineRule="auto"/>
        <w:ind w:left="1060" w:right="2731"/>
      </w:pPr>
      <w:r>
        <w:pict>
          <v:group id="_x0000_s1035" o:spid="_x0000_s1034" style="width:4.2pt;height:4.2pt;margin-top:6.35pt;margin-left:96.3pt;mso-height-relative:page;mso-position-horizontal-relative:page;mso-width-relative:page;position:absolute;z-index:251661312" coordorigin="1926,127" coordsize="84,84">
            <v:shape id="_x0000_s1036" o:spid="_x0000_s1035" style="width:72;height:72;left:1932;position:absolute;top:133" coordorigin="1932,133" coordsize="72,72" path="m1968,205l1954,202,1943,194,1935,183,1932,169,1935,155,1943,144,1954,136,1968,133,1982,136,1993,144,2001,155,2004,169,2001,183,1993,194,1982,202,1968,205xe" filled="t" fillcolor="black" stroked="f">
              <v:path arrowok="t"/>
            </v:shape>
            <v:shape id="_x0000_s1037" o:spid="_x0000_s1036" style="width:72;height:72;left:1932;position:absolute;top:133" coordorigin="1932,133" coordsize="72,72" path="m2004,169l2001,183,1993,194,1982,202,1968,205,1954,202,1943,194,1935,183,1932,169,1935,155,1943,144,1954,136,1968,133,1982,136,1993,144,2001,155,2004,169e" filled="f" stroked="t" strokecolor="black">
              <v:path arrowok="t"/>
            </v:shape>
          </v:group>
        </w:pict>
      </w:r>
      <w:r>
        <w:pict>
          <v:group id="_x0000_s1038" o:spid="_x0000_s1037" style="width:4.2pt;height:4.2pt;margin-top:24.35pt;margin-left:96.3pt;mso-height-relative:page;mso-position-horizontal-relative:page;mso-width-relative:page;position:absolute;z-index:251662336" coordorigin="1926,487" coordsize="84,84">
            <v:shape id="_x0000_s1039" o:spid="_x0000_s1038" style="width:72;height:72;left:1932;position:absolute;top:493" coordorigin="1932,493" coordsize="72,72" path="m1968,565l1954,562,1943,554,1935,543,1932,529,1935,515,1943,504,1954,496,1968,493,1982,496,1993,504,2001,515,2004,529,2001,543,1993,554,1982,562,1968,565xe" filled="t" fillcolor="black" stroked="f">
              <v:path arrowok="t"/>
            </v:shape>
            <v:shape id="_x0000_s1040" o:spid="_x0000_s1039" style="width:72;height:72;left:1932;position:absolute;top:493" coordorigin="1932,493" coordsize="72,72" path="m2004,529l2001,543,1993,554,1982,562,1968,565,1954,562,1943,554,1935,543,1932,529,1935,515,1943,504,1954,496,1968,493,1982,496,1993,504,2001,515,2004,529e" filled="f" stroked="t" strokecolor="black">
              <v:path arrowok="t"/>
            </v:shape>
          </v:group>
        </w:pict>
      </w:r>
      <w:r>
        <w:t>为</w:t>
      </w:r>
      <w:r>
        <w:rPr>
          <w:rFonts w:ascii="Times New Roman" w:eastAsia="Times New Roman"/>
        </w:rPr>
        <w:t>plotting</w:t>
      </w:r>
      <w:r>
        <w:t>添加修饰标签（绘图线上的或坐标轴上的）。其他各种</w:t>
      </w:r>
      <w:r>
        <w:rPr>
          <w:rFonts w:ascii="Times New Roman" w:eastAsia="Times New Roman"/>
        </w:rPr>
        <w:t>DIY</w:t>
      </w:r>
      <w:r>
        <w:t>。</w:t>
      </w:r>
    </w:p>
    <w:p>
      <w:pPr>
        <w:pStyle w:val="BodyText"/>
        <w:spacing w:before="120"/>
        <w:ind w:left="580"/>
      </w:pPr>
      <w:r>
        <w:t>在上面的过程中，主要涉及下面</w:t>
      </w:r>
      <w:r>
        <w:rPr>
          <w:rFonts w:ascii="Times New Roman" w:eastAsia="Times New Roman"/>
        </w:rPr>
        <w:t>3</w:t>
      </w:r>
      <w:r>
        <w:t>个元素：</w:t>
      </w:r>
    </w:p>
    <w:p>
      <w:pPr>
        <w:pStyle w:val="BodyText"/>
        <w:spacing w:before="173" w:line="280" w:lineRule="auto"/>
        <w:ind w:left="1060" w:right="7799"/>
      </w:pPr>
      <w:r>
        <w:pict>
          <v:group id="_x0000_s1041" o:spid="_x0000_s1040" style="width:4.2pt;height:4.2pt;margin-top:14.95pt;margin-left:96.3pt;mso-height-relative:page;mso-position-horizontal-relative:page;mso-width-relative:page;position:absolute;z-index:251663360" coordorigin="1926,299" coordsize="84,84">
            <v:shape id="_x0000_s1042" o:spid="_x0000_s1041" style="width:72;height:72;left:1932;position:absolute;top:305" coordorigin="1932,305" coordsize="72,72" path="m1968,377l1954,374,1943,366,1935,355,1932,341,1935,327,1943,316,1954,308,1968,305,1982,308,1993,316,2001,327,2004,341,2001,355,1993,366,1982,374,1968,377xe" filled="t" fillcolor="black" stroked="f">
              <v:path arrowok="t"/>
            </v:shape>
            <v:shape id="_x0000_s1043" o:spid="_x0000_s1042" style="width:72;height:72;left:1932;position:absolute;top:305" coordorigin="1932,305" coordsize="72,72" path="m2004,341l2001,355,1993,366,1982,374,1968,377,1954,374,1943,366,1935,355,1932,341,1935,327,1943,316,1954,308,1968,305,1982,308,1993,316,2001,327,2004,341e" filled="f" stroked="t" strokecolor="black">
              <v:path arrowok="t"/>
            </v:shape>
          </v:group>
        </w:pict>
      </w:r>
      <w:r>
        <w:pict>
          <v:group id="_x0000_s1044" o:spid="_x0000_s1043" style="width:4.2pt;height:4.2pt;margin-top:32.95pt;margin-left:96.3pt;mso-height-relative:page;mso-position-horizontal-relative:page;mso-width-relative:page;position:absolute;z-index:251664384" coordorigin="1926,659" coordsize="84,84">
            <v:shape id="_x0000_s1045" o:spid="_x0000_s1044" style="width:72;height:72;left:1932;position:absolute;top:665" coordorigin="1932,665" coordsize="72,72" path="m1968,737l1954,734,1943,726,1935,715,1932,701,1935,687,1943,676,1954,668,1968,665,1982,668,1993,676,2001,687,2004,701,2001,715,1993,726,1982,734,1968,737xe" filled="t" fillcolor="black" stroked="f">
              <v:path arrowok="t"/>
            </v:shape>
            <v:shape id="_x0000_s1046" o:spid="_x0000_s1045" style="width:72;height:72;left:1932;position:absolute;top:665" coordorigin="1932,665" coordsize="72,72" path="m2004,701l2001,715,1993,726,1982,734,1968,737,1954,734,1943,726,1935,715,1932,701,1935,687,1943,676,1954,668,1968,665,1982,668,1993,676,2001,687,2004,701e" filled="f" stroked="t" strokecolor="black">
              <v:path arrowok="t"/>
            </v:shape>
          </v:group>
        </w:pict>
      </w:r>
      <w:r>
        <w:t>变量。函数。</w:t>
      </w:r>
    </w:p>
    <w:p>
      <w:pPr>
        <w:pStyle w:val="BodyText"/>
        <w:ind w:left="1060"/>
      </w:pPr>
      <w:r>
        <w:pict>
          <v:group id="_x0000_s1047" o:spid="_x0000_s1046" style="width:4.2pt;height:4.2pt;margin-top:6.3pt;margin-left:96.3pt;mso-height-relative:page;mso-position-horizontal-relative:page;mso-width-relative:page;position:absolute;z-index:251665408" coordorigin="1926,126" coordsize="84,84">
            <v:shape id="_x0000_s1048" o:spid="_x0000_s1047" style="width:72;height:72;left:1932;position:absolute;top:132" coordorigin="1932,132" coordsize="72,72" path="m1968,204l1954,201,1943,193,1935,182,1932,168,1935,154,1943,143,1954,135,1968,132,1982,135,1993,143,2001,154,2004,168,2001,182,1993,193,1982,201,1968,204xe" filled="t" fillcolor="black" stroked="f">
              <v:path arrowok="t"/>
            </v:shape>
            <v:shape id="_x0000_s1049" o:spid="_x0000_s1048" style="width:72;height:72;left:1932;position:absolute;top:132" coordorigin="1932,132" coordsize="72,72" path="m2004,168l2001,182,1993,193,1982,201,1968,204,1954,201,1943,193,1935,182,1932,168,1935,154,1943,143,1954,135,1968,132,1982,135,1993,143,2001,154,2004,168e" filled="f" stroked="t" strokecolor="black">
              <v:path arrowok="t"/>
            </v:shape>
          </v:group>
        </w:pict>
      </w:r>
      <w:r>
        <w:t>图纸（</w:t>
      </w:r>
      <w:r>
        <w:rPr>
          <w:rFonts w:ascii="Times New Roman" w:eastAsia="Times New Roman"/>
        </w:rPr>
        <w:t>figure</w:t>
      </w:r>
      <w:r>
        <w:t>）和子图（</w:t>
      </w:r>
      <w:r>
        <w:rPr>
          <w:rFonts w:ascii="Times New Roman" w:eastAsia="Times New Roman"/>
        </w:rPr>
        <w:t>axes</w:t>
      </w:r>
      <w:r>
        <w:t>，也可以理解成坐标轴）。</w:t>
      </w:r>
    </w:p>
    <w:p>
      <w:pPr>
        <w:pStyle w:val="BodyText"/>
        <w:spacing w:before="173" w:line="280" w:lineRule="auto"/>
        <w:ind w:left="100" w:right="318" w:firstLine="480"/>
      </w:pPr>
      <w:r>
        <w:t>其中，变量和函数通过改变</w:t>
      </w:r>
      <w:r>
        <w:rPr>
          <w:rFonts w:ascii="Times New Roman" w:eastAsia="Times New Roman"/>
        </w:rPr>
        <w:t>figure</w:t>
      </w:r>
      <w:r>
        <w:t>和</w:t>
      </w:r>
      <w:r>
        <w:rPr>
          <w:rFonts w:ascii="Times New Roman" w:eastAsia="Times New Roman"/>
        </w:rPr>
        <w:t>axes</w:t>
      </w:r>
      <w:r>
        <w:t>中的元素（例如标题、标签、点和线等）一起描述</w:t>
      </w:r>
      <w:r>
        <w:rPr>
          <w:rFonts w:ascii="Times New Roman" w:eastAsia="Times New Roman"/>
        </w:rPr>
        <w:t>figure</w:t>
      </w:r>
      <w:r>
        <w:t>和</w:t>
      </w:r>
      <w:r>
        <w:rPr>
          <w:rFonts w:ascii="Times New Roman" w:eastAsia="Times New Roman"/>
        </w:rPr>
        <w:t>axes</w:t>
      </w:r>
      <w:r>
        <w:t>，也就是在画布上绘图。图片结构如图</w:t>
      </w:r>
      <w:r>
        <w:rPr>
          <w:rFonts w:ascii="Times New Roman" w:eastAsia="Times New Roman"/>
        </w:rPr>
        <w:t>5.1</w:t>
      </w:r>
      <w:r>
        <w:t>所示。</w:t>
      </w:r>
    </w:p>
    <w:p>
      <w:pPr>
        <w:pStyle w:val="BodyText"/>
        <w:spacing w:before="10"/>
        <w:rPr>
          <w:sz w:val="13"/>
        </w:rPr>
        <w:sectPr>
          <w:headerReference w:type="default" r:id="rId9"/>
          <w:footerReference w:type="default" r:id="rId10"/>
          <w:type w:val="nextPage"/>
          <w:pgSz w:w="12240" w:h="15840"/>
          <w:pgMar w:top="1500" w:right="1320" w:bottom="280" w:left="1340" w:header="720" w:footer="720" w:gutter="0"/>
          <w:pgNumType w:start="3"/>
          <w:cols w:num="1" w:space="720"/>
          <w:titlePg w:val="0"/>
        </w:sect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2255520</wp:posOffset>
            </wp:positionH>
            <wp:positionV relativeFrom="paragraph">
              <wp:posOffset>137160</wp:posOffset>
            </wp:positionV>
            <wp:extent cx="3278505" cy="226250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8781" cy="2262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8"/>
        <w:ind w:left="1727" w:right="1745" w:firstLine="0"/>
        <w:jc w:val="center"/>
        <w:rPr>
          <w:sz w:val="18"/>
        </w:rPr>
      </w:pPr>
      <w:r>
        <w:rPr>
          <w:sz w:val="18"/>
        </w:rPr>
        <w:t>图</w:t>
      </w:r>
      <w:r>
        <w:rPr>
          <w:rFonts w:ascii="Times New Roman" w:eastAsia="Times New Roman"/>
          <w:sz w:val="18"/>
        </w:rPr>
        <w:t>5.1 Matplotlib</w:t>
      </w:r>
      <w:r>
        <w:rPr>
          <w:sz w:val="18"/>
        </w:rPr>
        <w:t>库绘图图片结构</w:t>
      </w:r>
    </w:p>
    <w:p>
      <w:pPr>
        <w:spacing w:after="0"/>
        <w:jc w:val="center"/>
        <w:rPr>
          <w:sz w:val="18"/>
        </w:rPr>
        <w:sectPr>
          <w:headerReference w:type="default" r:id="rId12"/>
          <w:footerReference w:type="default" r:id="rId13"/>
          <w:type w:val="nextPage"/>
          <w:pgSz w:w="12240" w:h="15840"/>
          <w:pgMar w:top="1500" w:right="1320" w:bottom="280" w:left="1340" w:header="720" w:footer="720" w:gutter="0"/>
          <w:pgNumType w:start="4"/>
          <w:cols w:num="1" w:space="720"/>
          <w:titlePg w:val="0"/>
        </w:sectPr>
      </w:pPr>
    </w:p>
    <w:p>
      <w:pPr>
        <w:pStyle w:val="BodyText"/>
        <w:spacing w:before="44" w:line="280" w:lineRule="auto"/>
        <w:ind w:left="100" w:right="119" w:firstLine="480"/>
      </w:pPr>
      <w:r>
        <w:t>这一节将从简到繁：先尝试用默认配置在同一张图上绘制正弦和余弦函数图像，然后逐步美化它。</w:t>
      </w:r>
    </w:p>
    <w:p>
      <w:pPr>
        <w:pStyle w:val="BodyText"/>
        <w:spacing w:before="120"/>
        <w:ind w:left="580"/>
      </w:pPr>
      <w:r>
        <w:t>下面取得正弦函数和余弦函数的值：</w:t>
      </w:r>
    </w:p>
    <w:p>
      <w:pPr>
        <w:pStyle w:val="BodyText"/>
        <w:spacing w:before="1"/>
        <w:rPr>
          <w:sz w:val="1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0" o:spid="_x0000_s1049" type="#_x0000_t202" style="width:468pt;height:43.2pt;margin-top:13.4pt;margin-left:1in;mso-height-relative:page;mso-position-horizontal-relative:page;mso-width-relative:page;mso-wrap-distance-bottom:0;mso-wrap-distance-top:0;position:absolute;z-index:-251649024" coordsize="21600,21600" filled="t" fillcolor="#dbdbdb" stroked="f">
            <v:stroke joinstyle="miter"/>
            <v:textbox inset="0,0,0,0">
              <w:txbxContent>
                <w:p>
                  <w:pPr>
                    <w:spacing w:before="0" w:line="213" w:lineRule="exact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from pylab import *</w:t>
                  </w: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19"/>
                    </w:rPr>
                  </w:pPr>
                </w:p>
                <w:p>
                  <w:pPr>
                    <w:spacing w:before="0"/>
                    <w:ind w:left="345" w:right="3106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X = np.linspace(-np.pi, np.pi, 256,endpoint=True) C,S = np.cos(X), np.sin(X)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74"/>
        <w:ind w:left="580"/>
      </w:pPr>
      <w:r>
        <w:rPr>
          <w:rFonts w:ascii="Times New Roman" w:eastAsia="Times New Roman" w:hAnsi="Times New Roman"/>
        </w:rPr>
        <w:t>X</w:t>
      </w:r>
      <w:r>
        <w:t>现在是一个</w:t>
      </w:r>
      <w:r>
        <w:rPr>
          <w:rFonts w:ascii="Times New Roman" w:eastAsia="Times New Roman" w:hAnsi="Times New Roman"/>
        </w:rPr>
        <w:t>NumPy</w:t>
      </w:r>
      <w:r>
        <w:t>数组，包含从</w:t>
      </w:r>
      <w:r>
        <w:rPr>
          <w:rFonts w:ascii="Times New Roman" w:eastAsia="Times New Roman" w:hAnsi="Times New Roman"/>
        </w:rPr>
        <w:t>-π</w:t>
      </w:r>
      <w:r>
        <w:t>到</w:t>
      </w:r>
      <w:r>
        <w:rPr>
          <w:rFonts w:ascii="Times New Roman" w:eastAsia="Times New Roman" w:hAnsi="Times New Roman"/>
        </w:rPr>
        <w:t>+π</w:t>
      </w:r>
      <w:r>
        <w:t>（包含</w:t>
      </w:r>
      <w:r>
        <w:rPr>
          <w:rFonts w:ascii="Times New Roman" w:eastAsia="Times New Roman" w:hAnsi="Times New Roman"/>
        </w:rPr>
        <w:t>π</w:t>
      </w:r>
      <w:r>
        <w:t>）等差分布的</w:t>
      </w:r>
      <w:r>
        <w:rPr>
          <w:rFonts w:ascii="Times New Roman" w:eastAsia="Times New Roman" w:hAnsi="Times New Roman"/>
        </w:rPr>
        <w:t>256</w:t>
      </w:r>
      <w:r>
        <w:t>个值。</w:t>
      </w:r>
      <w:r>
        <w:rPr>
          <w:rFonts w:ascii="Times New Roman" w:eastAsia="Times New Roman" w:hAnsi="Times New Roman"/>
        </w:rPr>
        <w:t>C</w:t>
      </w:r>
      <w:r>
        <w:t>是正弦值</w:t>
      </w:r>
    </w:p>
    <w:p>
      <w:pPr>
        <w:pStyle w:val="BodyText"/>
        <w:spacing w:before="53"/>
        <w:ind w:left="100"/>
      </w:pPr>
      <w:r>
        <w:t>（</w:t>
      </w:r>
      <w:r>
        <w:rPr>
          <w:rFonts w:ascii="Times New Roman" w:eastAsia="Times New Roman"/>
        </w:rPr>
        <w:t>256</w:t>
      </w:r>
      <w:r>
        <w:t>个值），</w:t>
      </w:r>
      <w:r>
        <w:rPr>
          <w:rFonts w:ascii="Times New Roman" w:eastAsia="Times New Roman"/>
        </w:rPr>
        <w:t>S</w:t>
      </w:r>
      <w:r>
        <w:t>是余弦值（</w:t>
      </w:r>
      <w:r>
        <w:rPr>
          <w:rFonts w:ascii="Times New Roman" w:eastAsia="Times New Roman"/>
        </w:rPr>
        <w:t>256</w:t>
      </w:r>
      <w:r>
        <w:t>个值）。</w:t>
      </w:r>
    </w:p>
    <w:p>
      <w:pPr>
        <w:pStyle w:val="BodyText"/>
        <w:spacing w:before="172"/>
        <w:ind w:left="580"/>
      </w:pPr>
      <w:r>
        <w:t>可以在</w:t>
      </w:r>
      <w:r>
        <w:rPr>
          <w:rFonts w:ascii="Times New Roman" w:eastAsia="Times New Roman"/>
        </w:rPr>
        <w:t>IPython</w:t>
      </w:r>
      <w:r>
        <w:t>的交互模式下测试代码，也可以执行</w:t>
      </w:r>
      <w:r>
        <w:rPr>
          <w:rFonts w:ascii="Times New Roman" w:eastAsia="Times New Roman"/>
        </w:rPr>
        <w:t>Python</w:t>
      </w:r>
      <w:r>
        <w:t>文件。</w:t>
      </w:r>
    </w:p>
    <w:p>
      <w:pPr>
        <w:pStyle w:val="BodyText"/>
        <w:spacing w:before="10"/>
        <w:rPr>
          <w:sz w:val="20"/>
        </w:rPr>
      </w:pPr>
    </w:p>
    <w:p>
      <w:pPr>
        <w:tabs>
          <w:tab w:val="left" w:pos="445"/>
          <w:tab w:val="left" w:pos="9459"/>
        </w:tabs>
        <w:spacing w:before="0"/>
        <w:ind w:left="100" w:right="0" w:firstLine="0"/>
        <w:jc w:val="left"/>
        <w:outlineLvl w:val="1"/>
        <w:rPr>
          <w:rFonts w:ascii="Courier New"/>
          <w:sz w:val="19"/>
        </w:rPr>
      </w:pPr>
      <w:r>
        <w:rPr>
          <w:rFonts w:ascii="Times New Roman"/>
          <w:w w:val="101"/>
          <w:sz w:val="19"/>
          <w:shd w:val="clear" w:color="auto" w:fill="DBDBDB"/>
        </w:rPr>
        <w:t xml:space="preserve"> </w:t>
      </w:r>
      <w:r>
        <w:rPr>
          <w:rFonts w:ascii="Times New Roman"/>
          <w:sz w:val="19"/>
          <w:shd w:val="clear" w:color="auto" w:fill="DBDBDB"/>
        </w:rPr>
        <w:tab/>
      </w:r>
      <w:bookmarkStart w:id="3" w:name="_Toc22832"/>
      <w:r>
        <w:rPr>
          <w:rFonts w:ascii="Courier New"/>
          <w:sz w:val="19"/>
          <w:shd w:val="clear" w:color="auto" w:fill="DBDBDB"/>
        </w:rPr>
        <w:t>python</w:t>
      </w:r>
      <w:r>
        <w:rPr>
          <w:rFonts w:ascii="Courier New"/>
          <w:spacing w:val="6"/>
          <w:sz w:val="19"/>
          <w:shd w:val="clear" w:color="auto" w:fill="DBDBDB"/>
        </w:rPr>
        <w:t xml:space="preserve"> </w:t>
      </w:r>
      <w:r>
        <w:rPr>
          <w:rFonts w:ascii="Courier New"/>
          <w:sz w:val="19"/>
          <w:shd w:val="clear" w:color="auto" w:fill="DBDBDB"/>
        </w:rPr>
        <w:t>exercise_1.py</w:t>
      </w:r>
      <w:bookmarkEnd w:id="3"/>
      <w:r>
        <w:rPr>
          <w:rFonts w:ascii="Courier New"/>
          <w:sz w:val="19"/>
          <w:shd w:val="clear" w:color="auto" w:fill="DBDBDB"/>
        </w:rPr>
        <w:tab/>
      </w:r>
    </w:p>
    <w:p>
      <w:pPr>
        <w:pStyle w:val="BodyText"/>
        <w:spacing w:before="2"/>
        <w:rPr>
          <w:rFonts w:ascii="Courier New"/>
          <w:sz w:val="25"/>
        </w:rPr>
      </w:pPr>
    </w:p>
    <w:p>
      <w:pPr>
        <w:pStyle w:val="Heading2"/>
        <w:numPr>
          <w:ilvl w:val="2"/>
          <w:numId w:val="2"/>
        </w:numPr>
        <w:tabs>
          <w:tab w:val="left" w:pos="1060"/>
        </w:tabs>
        <w:spacing w:before="0" w:after="0" w:line="240" w:lineRule="auto"/>
        <w:ind w:left="1059" w:right="0" w:hanging="420" w:leftChars="0" w:firstLineChars="0"/>
        <w:jc w:val="left"/>
      </w:pPr>
      <w:bookmarkStart w:id="4" w:name="_Toc25942"/>
      <w:r>
        <w:rPr>
          <w:spacing w:val="4"/>
        </w:rPr>
        <w:t>使用默认配置</w:t>
      </w:r>
      <w:bookmarkEnd w:id="4"/>
    </w:p>
    <w:p>
      <w:pPr>
        <w:pStyle w:val="BodyText"/>
        <w:spacing w:before="12"/>
      </w:pPr>
    </w:p>
    <w:p>
      <w:pPr>
        <w:pStyle w:val="BodyText"/>
        <w:spacing w:before="1" w:line="280" w:lineRule="auto"/>
        <w:ind w:left="100" w:right="305" w:firstLine="480"/>
      </w:pPr>
      <w:r>
        <w:rPr>
          <w:rFonts w:ascii="Times New Roman" w:eastAsia="Times New Roman"/>
        </w:rPr>
        <w:t>Matplotlib</w:t>
      </w:r>
      <w:r>
        <w:t>的默认配置都允许用户自定义。可以调整大多数的默认配置：图片大小和分辨率（</w:t>
      </w:r>
      <w:r>
        <w:rPr>
          <w:rFonts w:ascii="Times New Roman" w:eastAsia="Times New Roman"/>
        </w:rPr>
        <w:t>dpi</w:t>
      </w:r>
      <w:r>
        <w:t>）、线宽、颜色、风格、坐标轴以及网格的属性、文字与字体属性等。不过，</w:t>
      </w:r>
      <w:r>
        <w:rPr>
          <w:rFonts w:ascii="Times New Roman" w:eastAsia="Times New Roman"/>
        </w:rPr>
        <w:t>Matplotlib</w:t>
      </w:r>
      <w:r>
        <w:t>的默认配置在大多数情况下已经做得足够好，只在很少的情况下才会更改这些默认配置。</w:t>
      </w:r>
    </w:p>
    <w:p>
      <w:pPr>
        <w:pStyle w:val="BodyText"/>
        <w:rPr>
          <w:sz w:val="15"/>
        </w:rPr>
      </w:pPr>
      <w:r>
        <w:pict>
          <v:shape id="_x0000_s1051" o:spid="_x0000_s1050" type="#_x0000_t202" style="width:468pt;height:97.2pt;margin-top:10.8pt;margin-left:1in;mso-height-relative:page;mso-position-horizontal-relative:page;mso-width-relative:page;mso-wrap-distance-bottom:0;mso-wrap-distance-top:0;position:absolute;z-index:-251648000" coordsize="21600,21600" filled="t" fillcolor="#dbdbdb" stroked="f">
            <v:stroke joinstyle="miter"/>
            <v:textbox inset="0,0,0,0">
              <w:txbxContent>
                <w:p>
                  <w:pPr>
                    <w:spacing w:before="0" w:line="213" w:lineRule="exact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from pylab import *</w:t>
                  </w: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19"/>
                    </w:rPr>
                  </w:pPr>
                </w:p>
                <w:p>
                  <w:pPr>
                    <w:spacing w:before="0"/>
                    <w:ind w:left="345" w:right="3106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X = np.linspace(-np.pi, np.pi, 256,endpoint=True) C,S = np.cos(X), np.sin(X)</w:t>
                  </w:r>
                </w:p>
                <w:p>
                  <w:pPr>
                    <w:pStyle w:val="BodyText"/>
                    <w:spacing w:before="2"/>
                    <w:rPr>
                      <w:rFonts w:ascii="Courier New"/>
                      <w:sz w:val="19"/>
                    </w:rPr>
                  </w:pPr>
                </w:p>
                <w:p>
                  <w:pPr>
                    <w:spacing w:before="1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plot(X,C)</w:t>
                  </w:r>
                </w:p>
                <w:p>
                  <w:pPr>
                    <w:spacing w:before="0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plot(X,S)</w:t>
                  </w:r>
                </w:p>
                <w:p>
                  <w:pPr>
                    <w:pStyle w:val="BodyText"/>
                    <w:spacing w:before="2"/>
                    <w:rPr>
                      <w:rFonts w:ascii="Courier New"/>
                      <w:sz w:val="19"/>
                    </w:rPr>
                  </w:pPr>
                </w:p>
                <w:p>
                  <w:pPr>
                    <w:spacing w:before="0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show()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74"/>
        <w:ind w:left="580"/>
      </w:pPr>
      <w:r>
        <w:rPr>
          <w:rFonts w:ascii="Times New Roman" w:eastAsia="Times New Roman"/>
        </w:rPr>
        <w:t>Matplotlib</w:t>
      </w:r>
      <w:r>
        <w:t>使用默认配置的正余弦图如图</w:t>
      </w:r>
      <w:r>
        <w:rPr>
          <w:rFonts w:ascii="Times New Roman" w:eastAsia="Times New Roman"/>
        </w:rPr>
        <w:t>5.2</w:t>
      </w:r>
      <w:r>
        <w:t>所示。</w:t>
      </w:r>
    </w:p>
    <w:p>
      <w:pPr>
        <w:spacing w:after="0"/>
        <w:sectPr>
          <w:headerReference w:type="default" r:id="rId14"/>
          <w:footerReference w:type="default" r:id="rId15"/>
          <w:pgSz w:w="12240" w:h="15840"/>
          <w:pgMar w:top="1420" w:right="1320" w:bottom="280" w:left="1340" w:header="720" w:footer="720" w:gutter="0"/>
          <w:pgNumType w:start="5"/>
          <w:cols w:num="1" w:space="720"/>
        </w:sect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1959"/>
        <w:rPr>
          <w:sz w:val="20"/>
        </w:rPr>
      </w:pPr>
      <w:r>
        <w:rPr>
          <w:sz w:val="20"/>
        </w:rPr>
        <w:drawing>
          <wp:inline distT="0" distB="0" distL="0" distR="0">
            <wp:extent cx="3502025" cy="272161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635" cy="272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before="74" w:line="280" w:lineRule="auto"/>
        <w:ind w:left="100" w:right="119" w:firstLine="480"/>
      </w:pPr>
      <w:r>
        <w:t>下面的代码中展现了</w:t>
      </w:r>
      <w:r>
        <w:rPr>
          <w:rFonts w:ascii="Times New Roman" w:eastAsia="Times New Roman"/>
        </w:rPr>
        <w:t>Matplotlib</w:t>
      </w:r>
      <w:r>
        <w:t>的默认配置并辅以注释说明，这部分配置包含有关绘图样式的所有配置。代码中的配置与默认配置完全相同，可以在交互模式中修改其中的值来观察效果。</w:t>
      </w:r>
    </w:p>
    <w:p>
      <w:pPr>
        <w:pStyle w:val="BodyText"/>
        <w:rPr>
          <w:sz w:val="15"/>
        </w:rPr>
      </w:pPr>
      <w:r>
        <w:pict>
          <v:shape id="_x0000_s1052" o:spid="_x0000_s1051" type="#_x0000_t202" style="width:468pt;height:317.4pt;margin-top:10.8pt;margin-left:1in;mso-height-relative:page;mso-position-horizontal-relative:page;mso-width-relative:page;mso-wrap-distance-bottom:0;mso-wrap-distance-top:0;position:absolute;z-index:-251646976" coordsize="21600,21600" filled="t" fillcolor="#dbdbdb" stroked="f">
            <v:stroke joinstyle="miter"/>
            <v:textbox inset="0,0,0,0">
              <w:txbxContent>
                <w:p>
                  <w:pPr>
                    <w:spacing w:before="0" w:line="213" w:lineRule="exact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>导入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Matplotlib </w:t>
                  </w:r>
                  <w:r>
                    <w:rPr>
                      <w:sz w:val="19"/>
                    </w:rPr>
                    <w:t>的所有内容（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NymPy </w:t>
                  </w:r>
                  <w:r>
                    <w:rPr>
                      <w:sz w:val="19"/>
                    </w:rPr>
                    <w:t xml:space="preserve">可以用 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np </w:t>
                  </w:r>
                  <w:r>
                    <w:rPr>
                      <w:sz w:val="19"/>
                    </w:rPr>
                    <w:t>这个名字）</w:t>
                  </w:r>
                </w:p>
                <w:p>
                  <w:pPr>
                    <w:spacing w:before="0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from pylab import *</w:t>
                  </w:r>
                </w:p>
                <w:p>
                  <w:pPr>
                    <w:spacing w:before="185"/>
                    <w:ind w:left="345" w:right="3106" w:firstLine="0"/>
                    <w:jc w:val="left"/>
                    <w:rPr>
                      <w:rFonts w:ascii="Courier New" w:eastAsia="Courier New"/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 xml:space="preserve">创建一个 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8 * 6 </w:t>
                  </w:r>
                  <w:r>
                    <w:rPr>
                      <w:sz w:val="19"/>
                    </w:rPr>
                    <w:t>点（</w:t>
                  </w:r>
                  <w:r>
                    <w:rPr>
                      <w:rFonts w:ascii="Courier New" w:eastAsia="Courier New"/>
                      <w:sz w:val="19"/>
                    </w:rPr>
                    <w:t>point</w:t>
                  </w:r>
                  <w:r>
                    <w:rPr>
                      <w:sz w:val="19"/>
                    </w:rPr>
                    <w:t xml:space="preserve">）的图，并设置分辨率为 </w:t>
                  </w:r>
                  <w:r>
                    <w:rPr>
                      <w:rFonts w:ascii="Courier New" w:eastAsia="Courier New"/>
                      <w:sz w:val="19"/>
                    </w:rPr>
                    <w:t>80 figure(figsize=(8,6), dpi=80)</w:t>
                  </w:r>
                </w:p>
                <w:p>
                  <w:pPr>
                    <w:spacing w:before="186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 xml:space="preserve">创建一个新的 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1 * 1 </w:t>
                  </w:r>
                  <w:r>
                    <w:rPr>
                      <w:sz w:val="19"/>
                    </w:rPr>
                    <w:t xml:space="preserve">的子图，接下来的图样绘制在其中的第 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1 </w:t>
                  </w:r>
                  <w:r>
                    <w:rPr>
                      <w:sz w:val="19"/>
                    </w:rPr>
                    <w:t>块（也是唯一的一块）</w:t>
                  </w:r>
                </w:p>
                <w:p>
                  <w:pPr>
                    <w:spacing w:before="1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subplot(1,1,1)</w:t>
                  </w: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19"/>
                    </w:rPr>
                  </w:pPr>
                </w:p>
                <w:p>
                  <w:pPr>
                    <w:spacing w:before="0"/>
                    <w:ind w:left="345" w:right="3106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X = np.linspace(-np.pi, np.pi, 256,endpoint=True) C,S = np.cos(X), np.sin(X)</w:t>
                  </w:r>
                </w:p>
                <w:p>
                  <w:pPr>
                    <w:spacing w:before="186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 xml:space="preserve">绘制余弦曲线，使用蓝色的、连续的、宽度为 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1 </w:t>
                  </w:r>
                  <w:r>
                    <w:rPr>
                      <w:sz w:val="19"/>
                    </w:rPr>
                    <w:t>（像素）的线条</w:t>
                  </w:r>
                </w:p>
                <w:p>
                  <w:pPr>
                    <w:spacing w:before="1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plot(X, C, color="blue", linewidth=1.0, linestyle="-")</w:t>
                  </w:r>
                </w:p>
                <w:p>
                  <w:pPr>
                    <w:spacing w:before="185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 xml:space="preserve">绘制正弦曲线，使用绿色的、连续的、宽度为 </w:t>
                  </w:r>
                  <w:r>
                    <w:rPr>
                      <w:rFonts w:ascii="Courier New" w:eastAsia="Courier New"/>
                      <w:sz w:val="19"/>
                    </w:rPr>
                    <w:t xml:space="preserve">1 </w:t>
                  </w:r>
                  <w:r>
                    <w:rPr>
                      <w:sz w:val="19"/>
                    </w:rPr>
                    <w:t>（像素）的线条</w:t>
                  </w:r>
                </w:p>
                <w:p>
                  <w:pPr>
                    <w:spacing w:before="1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plot(X, S, color="green", linewidth=1.0, linestyle="-")</w:t>
                  </w:r>
                </w:p>
                <w:p>
                  <w:pPr>
                    <w:spacing w:before="185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>设置横轴的上下限</w:t>
                  </w:r>
                </w:p>
                <w:p>
                  <w:pPr>
                    <w:spacing w:before="0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xlim(-4.0,4.0)</w:t>
                  </w:r>
                </w:p>
                <w:p>
                  <w:pPr>
                    <w:spacing w:before="185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>设置横轴记号</w:t>
                  </w:r>
                </w:p>
                <w:p>
                  <w:pPr>
                    <w:spacing w:before="1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xticks(np.linspace(-4,4,9,endpoint=True))</w:t>
                  </w:r>
                </w:p>
                <w:p>
                  <w:pPr>
                    <w:spacing w:before="185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>设置纵轴的上下限</w:t>
                  </w:r>
                </w:p>
                <w:p>
                  <w:pPr>
                    <w:spacing w:before="1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ylim(-1.0,1.0)</w:t>
                  </w:r>
                </w:p>
                <w:p>
                  <w:pPr>
                    <w:spacing w:before="185"/>
                    <w:ind w:left="345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Courier New" w:eastAsia="Courier New"/>
                      <w:sz w:val="19"/>
                    </w:rPr>
                    <w:t xml:space="preserve"># </w:t>
                  </w:r>
                  <w:r>
                    <w:rPr>
                      <w:sz w:val="19"/>
                    </w:rPr>
                    <w:t>设置纵轴记号</w:t>
                  </w:r>
                </w:p>
                <w:p>
                  <w:pPr>
                    <w:spacing w:before="0"/>
                    <w:ind w:left="345" w:right="0" w:firstLine="0"/>
                    <w:jc w:val="left"/>
                    <w:rPr>
                      <w:rFonts w:ascii="Courier New"/>
                      <w:sz w:val="19"/>
                    </w:rPr>
                  </w:pPr>
                  <w:r>
                    <w:rPr>
                      <w:rFonts w:ascii="Courier New"/>
                      <w:sz w:val="19"/>
                    </w:rPr>
                    <w:t>yticks(np.linspace(-1,1,5,endpoint=True))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https://d.book118.com/177110100016006044</w:t>
        </w:r>
      </w:hyperlink>
    </w:p>
    <w:p>
      <w:pPr>
        <w:spacing w:after="0"/>
        <w:rPr>
          <w:sz w:val="15"/>
        </w:rPr>
      </w:pPr>
    </w:p>
    <w:sectPr>
      <w:headerReference w:type="default" r:id="rId18"/>
      <w:footerReference w:type="default" r:id="rId19"/>
      <w:pgSz w:w="12240" w:h="15840"/>
      <w:pgMar w:top="1500" w:right="1320" w:bottom="280" w:left="1340" w:header="720" w:footer="720" w:gutter="0"/>
      <w:pgNumType w:start="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4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bookmarkStart w:id="0" w:name="_GoBack"/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7AD3A5D"/>
    <w:multiLevelType w:val="multilevel"/>
    <w:tmpl w:val="B7AD3A5D"/>
    <w:lvl w:ilvl="0">
      <w:start w:val="1"/>
      <w:numFmt w:val="decimal"/>
      <w:lvlText w:val="%1"/>
      <w:lvlJc w:val="left"/>
      <w:pPr>
        <w:ind w:left="856" w:hanging="756"/>
        <w:jc w:val="left"/>
      </w:pPr>
      <w:rPr>
        <w:rFonts w:ascii="宋体" w:eastAsia="宋体" w:hAnsi="宋体" w:cs="宋体"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33"/>
        <w:szCs w:val="33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en-US" w:eastAsia="en-US" w:bidi="ar-SA"/>
      </w:rPr>
    </w:lvl>
  </w:abstractNum>
  <w:abstractNum w:abstractNumId="1">
    <w:nsid w:val="72D1D3D0"/>
    <w:multiLevelType w:val="multilevel"/>
    <w:tmpl w:val="B7AD3A5D"/>
    <w:lvl w:ilvl="0">
      <w:start w:val="1"/>
      <w:numFmt w:val="decimal"/>
      <w:lvlText w:val="%1"/>
      <w:lvlJc w:val="left"/>
      <w:pPr>
        <w:ind w:left="856" w:hanging="756"/>
        <w:jc w:val="left"/>
      </w:pPr>
      <w:rPr>
        <w:rFonts w:ascii="宋体" w:eastAsia="宋体" w:hAnsi="宋体" w:cs="宋体"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33"/>
        <w:szCs w:val="33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B3969D7"/>
    <w:rsid w:val="4B63573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uiPriority w:val="1"/>
    <w:qFormat/>
    <w:pPr>
      <w:ind w:left="856" w:hanging="756"/>
      <w:outlineLvl w:val="0"/>
    </w:pPr>
    <w:rPr>
      <w:rFonts w:ascii="宋体" w:eastAsia="宋体" w:hAnsi="宋体" w:cs="宋体"/>
      <w:sz w:val="33"/>
      <w:szCs w:val="33"/>
      <w:lang w:val="en-US" w:eastAsia="en-US" w:bidi="ar-SA"/>
    </w:rPr>
  </w:style>
  <w:style w:type="paragraph" w:styleId="Heading2">
    <w:name w:val="heading 2"/>
    <w:basedOn w:val="Normal"/>
    <w:next w:val="Normal"/>
    <w:uiPriority w:val="1"/>
    <w:qFormat/>
    <w:pPr>
      <w:ind w:left="1059" w:hanging="420"/>
      <w:outlineLvl w:val="1"/>
    </w:pPr>
    <w:rPr>
      <w:rFonts w:ascii="宋体" w:eastAsia="宋体" w:hAnsi="宋体" w:cs="宋体"/>
      <w:sz w:val="27"/>
      <w:szCs w:val="27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en-US" w:bidi="ar-SA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1059" w:hanging="420"/>
    </w:pPr>
    <w:rPr>
      <w:rFonts w:ascii="宋体" w:eastAsia="宋体" w:hAnsi="宋体" w:cs="宋体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en-US" w:bidi="ar-SA"/>
    </w:r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  <w:style w:type="paragraph" w:customStyle="1" w:styleId="WPSOffice2">
    <w:name w:val="WPSOffice手动目录 2"/>
    <w:pPr>
      <w:ind w:leftChars="20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2.jpeg" /><Relationship Id="rId17" Type="http://schemas.openxmlformats.org/officeDocument/2006/relationships/hyperlink" Target="https://d.book118.com/177110100016006044" TargetMode="Externa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6"/>
    <customShpInfo spid="_x0000_s1037"/>
    <customShpInfo spid="_x0000_s1035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Python数据分析与算法指南（套装共8册）</dc:title>
  <dc:creator>江雪松</dc:creator>
  <cp:lastModifiedBy>Administrator</cp:lastModifiedBy>
  <cp:revision>0</cp:revision>
  <dcterms:created xsi:type="dcterms:W3CDTF">2024-02-24T17:56:00Z</dcterms:created>
  <dcterms:modified xsi:type="dcterms:W3CDTF">2024-02-24T18:01:00Z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calibre 3.48.0 [https://calibre-ebook.com]</vt:lpwstr>
  </property>
  <property fmtid="{D5CDD505-2E9C-101B-9397-08002B2CF9AE}" pid="4" name="ICV">
    <vt:lpwstr>022E98E9B2BC4C1D987D6D977572FD68</vt:lpwstr>
  </property>
  <property fmtid="{D5CDD505-2E9C-101B-9397-08002B2CF9AE}" pid="5" name="KSOProductBuildVer">
    <vt:lpwstr>2052-11.8.2.11718</vt:lpwstr>
  </property>
  <property fmtid="{D5CDD505-2E9C-101B-9397-08002B2CF9AE}" pid="6" name="LastSaved">
    <vt:filetime>2024-02-24T00:00:00Z</vt:filetime>
  </property>
</Properties>
</file>