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46" w:history="1">
        <w:r>
          <w:rPr>
            <w:rFonts w:ascii="仿宋" w:eastAsia="仿宋" w:hAnsi="仿宋" w:cs="仿宋" w:hint="eastAsia"/>
            <w:lang w:eastAsia="zh-CN"/>
          </w:rPr>
          <w:t>概论</w:t>
        </w:r>
        <w:r>
          <w:tab/>
        </w:r>
        <w:r>
          <w:fldChar w:fldCharType="begin"/>
        </w:r>
        <w:r>
          <w:instrText xml:space="preserve"> PAGEREF _Toc12346 \h </w:instrText>
        </w:r>
        <w:r>
          <w:fldChar w:fldCharType="separate"/>
        </w:r>
        <w:r>
          <w:t>3</w:t>
        </w:r>
        <w:r>
          <w:fldChar w:fldCharType="end"/>
        </w:r>
      </w:hyperlink>
    </w:p>
    <w:p>
      <w:pPr>
        <w:pStyle w:val="TOC1"/>
        <w:tabs>
          <w:tab w:val="right" w:leader="dot" w:pos="8306"/>
        </w:tabs>
      </w:pPr>
      <w:hyperlink w:anchor="_Toc2292" w:history="1">
        <w:r>
          <w:rPr>
            <w:rFonts w:ascii="仿宋" w:eastAsia="仿宋" w:hAnsi="仿宋" w:cs="仿宋" w:hint="eastAsia"/>
            <w:lang w:eastAsia="zh-CN"/>
          </w:rPr>
          <w:t>一、家具机械项目危机管理</w:t>
        </w:r>
        <w:r>
          <w:tab/>
        </w:r>
        <w:r>
          <w:fldChar w:fldCharType="begin"/>
        </w:r>
        <w:r>
          <w:instrText xml:space="preserve"> PAGEREF _Toc2292 \h </w:instrText>
        </w:r>
        <w:r>
          <w:fldChar w:fldCharType="separate"/>
        </w:r>
        <w:r>
          <w:t>3</w:t>
        </w:r>
        <w:r>
          <w:fldChar w:fldCharType="end"/>
        </w:r>
      </w:hyperlink>
    </w:p>
    <w:p>
      <w:pPr>
        <w:pStyle w:val="TOC2"/>
        <w:tabs>
          <w:tab w:val="right" w:leader="dot" w:pos="8306"/>
        </w:tabs>
      </w:pPr>
      <w:hyperlink w:anchor="_Toc2053" w:history="1">
        <w:r>
          <w:rPr>
            <w:rFonts w:ascii="仿宋" w:eastAsia="仿宋" w:hAnsi="仿宋" w:cs="仿宋" w:hint="eastAsia"/>
            <w:lang w:eastAsia="zh-CN"/>
          </w:rPr>
          <w:t>(一)、危机预警与识别</w:t>
        </w:r>
        <w:r>
          <w:tab/>
        </w:r>
        <w:r>
          <w:fldChar w:fldCharType="begin"/>
        </w:r>
        <w:r>
          <w:instrText xml:space="preserve"> PAGEREF _Toc2053 \h </w:instrText>
        </w:r>
        <w:r>
          <w:fldChar w:fldCharType="separate"/>
        </w:r>
        <w:r>
          <w:t>3</w:t>
        </w:r>
        <w:r>
          <w:fldChar w:fldCharType="end"/>
        </w:r>
      </w:hyperlink>
    </w:p>
    <w:p>
      <w:pPr>
        <w:pStyle w:val="TOC2"/>
        <w:tabs>
          <w:tab w:val="right" w:leader="dot" w:pos="8306"/>
        </w:tabs>
      </w:pPr>
      <w:hyperlink w:anchor="_Toc5698" w:history="1">
        <w:r>
          <w:rPr>
            <w:rFonts w:ascii="仿宋" w:eastAsia="仿宋" w:hAnsi="仿宋" w:cs="仿宋" w:hint="eastAsia"/>
            <w:lang w:eastAsia="zh-CN"/>
          </w:rPr>
          <w:t>(二)、危机应对与恢复</w:t>
        </w:r>
        <w:r>
          <w:tab/>
        </w:r>
        <w:r>
          <w:fldChar w:fldCharType="begin"/>
        </w:r>
        <w:r>
          <w:instrText xml:space="preserve"> PAGEREF _Toc5698 \h </w:instrText>
        </w:r>
        <w:r>
          <w:fldChar w:fldCharType="separate"/>
        </w:r>
        <w:r>
          <w:t>4</w:t>
        </w:r>
        <w:r>
          <w:fldChar w:fldCharType="end"/>
        </w:r>
      </w:hyperlink>
    </w:p>
    <w:p>
      <w:pPr>
        <w:pStyle w:val="TOC1"/>
        <w:tabs>
          <w:tab w:val="right" w:leader="dot" w:pos="8306"/>
        </w:tabs>
      </w:pPr>
      <w:hyperlink w:anchor="_Toc5036" w:history="1">
        <w:r>
          <w:rPr>
            <w:rFonts w:ascii="仿宋" w:eastAsia="仿宋" w:hAnsi="仿宋" w:cs="仿宋" w:hint="eastAsia"/>
            <w:lang w:eastAsia="zh-CN"/>
          </w:rPr>
          <w:t>二、家具机械项目绩效评估</w:t>
        </w:r>
        <w:r>
          <w:tab/>
        </w:r>
        <w:r>
          <w:fldChar w:fldCharType="begin"/>
        </w:r>
        <w:r>
          <w:instrText xml:space="preserve"> PAGEREF _Toc5036 \h </w:instrText>
        </w:r>
        <w:r>
          <w:fldChar w:fldCharType="separate"/>
        </w:r>
        <w:r>
          <w:t>5</w:t>
        </w:r>
        <w:r>
          <w:fldChar w:fldCharType="end"/>
        </w:r>
      </w:hyperlink>
    </w:p>
    <w:p>
      <w:pPr>
        <w:pStyle w:val="TOC2"/>
        <w:tabs>
          <w:tab w:val="right" w:leader="dot" w:pos="8306"/>
        </w:tabs>
      </w:pPr>
      <w:hyperlink w:anchor="_Toc957" w:history="1">
        <w:r>
          <w:rPr>
            <w:rFonts w:ascii="仿宋" w:eastAsia="仿宋" w:hAnsi="仿宋" w:cs="仿宋" w:hint="eastAsia"/>
            <w:lang w:eastAsia="zh-CN"/>
          </w:rPr>
          <w:t>(一)、绩效评估指标</w:t>
        </w:r>
        <w:r>
          <w:tab/>
        </w:r>
        <w:r>
          <w:fldChar w:fldCharType="begin"/>
        </w:r>
        <w:r>
          <w:instrText xml:space="preserve"> PAGEREF _Toc957 \h </w:instrText>
        </w:r>
        <w:r>
          <w:fldChar w:fldCharType="separate"/>
        </w:r>
        <w:r>
          <w:t>5</w:t>
        </w:r>
        <w:r>
          <w:fldChar w:fldCharType="end"/>
        </w:r>
      </w:hyperlink>
    </w:p>
    <w:p>
      <w:pPr>
        <w:pStyle w:val="TOC2"/>
        <w:tabs>
          <w:tab w:val="right" w:leader="dot" w:pos="8306"/>
        </w:tabs>
      </w:pPr>
      <w:hyperlink w:anchor="_Toc6286" w:history="1">
        <w:r>
          <w:rPr>
            <w:rFonts w:ascii="仿宋" w:eastAsia="仿宋" w:hAnsi="仿宋" w:cs="仿宋" w:hint="eastAsia"/>
            <w:lang w:eastAsia="zh-CN"/>
          </w:rPr>
          <w:t>(二)、绩效评估方法</w:t>
        </w:r>
        <w:r>
          <w:tab/>
        </w:r>
        <w:r>
          <w:fldChar w:fldCharType="begin"/>
        </w:r>
        <w:r>
          <w:instrText xml:space="preserve"> PAGEREF _Toc6286 \h </w:instrText>
        </w:r>
        <w:r>
          <w:fldChar w:fldCharType="separate"/>
        </w:r>
        <w:r>
          <w:t>6</w:t>
        </w:r>
        <w:r>
          <w:fldChar w:fldCharType="end"/>
        </w:r>
      </w:hyperlink>
    </w:p>
    <w:p>
      <w:pPr>
        <w:pStyle w:val="TOC2"/>
        <w:tabs>
          <w:tab w:val="right" w:leader="dot" w:pos="8306"/>
        </w:tabs>
      </w:pPr>
      <w:hyperlink w:anchor="_Toc4416" w:history="1">
        <w:r>
          <w:rPr>
            <w:rFonts w:ascii="仿宋" w:eastAsia="仿宋" w:hAnsi="仿宋" w:cs="仿宋" w:hint="eastAsia"/>
            <w:lang w:eastAsia="zh-CN"/>
          </w:rPr>
          <w:t>(三)、绩效评估周期</w:t>
        </w:r>
        <w:r>
          <w:tab/>
        </w:r>
        <w:r>
          <w:fldChar w:fldCharType="begin"/>
        </w:r>
        <w:r>
          <w:instrText xml:space="preserve"> PAGEREF _Toc4416 \h </w:instrText>
        </w:r>
        <w:r>
          <w:fldChar w:fldCharType="separate"/>
        </w:r>
        <w:r>
          <w:t>7</w:t>
        </w:r>
        <w:r>
          <w:fldChar w:fldCharType="end"/>
        </w:r>
      </w:hyperlink>
    </w:p>
    <w:p>
      <w:pPr>
        <w:pStyle w:val="TOC1"/>
        <w:tabs>
          <w:tab w:val="right" w:leader="dot" w:pos="8306"/>
        </w:tabs>
      </w:pPr>
      <w:hyperlink w:anchor="_Toc3884" w:history="1">
        <w:r>
          <w:rPr>
            <w:rFonts w:ascii="仿宋" w:eastAsia="仿宋" w:hAnsi="仿宋" w:cs="仿宋" w:hint="eastAsia"/>
            <w:lang w:eastAsia="zh-CN"/>
          </w:rPr>
          <w:t>三、产品规划分析</w:t>
        </w:r>
        <w:r>
          <w:tab/>
        </w:r>
        <w:r>
          <w:fldChar w:fldCharType="begin"/>
        </w:r>
        <w:r>
          <w:instrText xml:space="preserve"> PAGEREF _Toc3884 \h </w:instrText>
        </w:r>
        <w:r>
          <w:fldChar w:fldCharType="separate"/>
        </w:r>
        <w:r>
          <w:t>8</w:t>
        </w:r>
        <w:r>
          <w:fldChar w:fldCharType="end"/>
        </w:r>
      </w:hyperlink>
    </w:p>
    <w:p>
      <w:pPr>
        <w:pStyle w:val="TOC2"/>
        <w:tabs>
          <w:tab w:val="right" w:leader="dot" w:pos="8306"/>
        </w:tabs>
      </w:pPr>
      <w:hyperlink w:anchor="_Toc29968" w:history="1">
        <w:r>
          <w:rPr>
            <w:rFonts w:ascii="仿宋" w:eastAsia="仿宋" w:hAnsi="仿宋" w:cs="仿宋" w:hint="eastAsia"/>
            <w:lang w:eastAsia="zh-CN"/>
          </w:rPr>
          <w:t>(一)、产品规划</w:t>
        </w:r>
        <w:r>
          <w:tab/>
        </w:r>
        <w:r>
          <w:fldChar w:fldCharType="begin"/>
        </w:r>
        <w:r>
          <w:instrText xml:space="preserve"> PAGEREF _Toc29968 \h </w:instrText>
        </w:r>
        <w:r>
          <w:fldChar w:fldCharType="separate"/>
        </w:r>
        <w:r>
          <w:t>8</w:t>
        </w:r>
        <w:r>
          <w:fldChar w:fldCharType="end"/>
        </w:r>
      </w:hyperlink>
    </w:p>
    <w:p>
      <w:pPr>
        <w:pStyle w:val="TOC2"/>
        <w:tabs>
          <w:tab w:val="right" w:leader="dot" w:pos="8306"/>
        </w:tabs>
      </w:pPr>
      <w:hyperlink w:anchor="_Toc7512" w:history="1">
        <w:r>
          <w:rPr>
            <w:rFonts w:ascii="仿宋" w:eastAsia="仿宋" w:hAnsi="仿宋" w:cs="仿宋" w:hint="eastAsia"/>
            <w:lang w:eastAsia="zh-CN"/>
          </w:rPr>
          <w:t>(二)、建设规模</w:t>
        </w:r>
        <w:r>
          <w:tab/>
        </w:r>
        <w:r>
          <w:fldChar w:fldCharType="begin"/>
        </w:r>
        <w:r>
          <w:instrText xml:space="preserve"> PAGEREF _Toc7512 \h </w:instrText>
        </w:r>
        <w:r>
          <w:fldChar w:fldCharType="separate"/>
        </w:r>
        <w:r>
          <w:t>9</w:t>
        </w:r>
        <w:r>
          <w:fldChar w:fldCharType="end"/>
        </w:r>
      </w:hyperlink>
    </w:p>
    <w:p>
      <w:pPr>
        <w:pStyle w:val="TOC1"/>
        <w:tabs>
          <w:tab w:val="right" w:leader="dot" w:pos="8306"/>
        </w:tabs>
      </w:pPr>
      <w:hyperlink w:anchor="_Toc27606" w:history="1">
        <w:r>
          <w:rPr>
            <w:rFonts w:ascii="仿宋" w:eastAsia="仿宋" w:hAnsi="仿宋" w:cs="仿宋" w:hint="eastAsia"/>
            <w:lang w:eastAsia="zh-CN"/>
          </w:rPr>
          <w:t>四、市场分析、调研</w:t>
        </w:r>
        <w:r>
          <w:tab/>
        </w:r>
        <w:r>
          <w:fldChar w:fldCharType="begin"/>
        </w:r>
        <w:r>
          <w:instrText xml:space="preserve"> PAGEREF _Toc27606 \h </w:instrText>
        </w:r>
        <w:r>
          <w:fldChar w:fldCharType="separate"/>
        </w:r>
        <w:r>
          <w:t>10</w:t>
        </w:r>
        <w:r>
          <w:fldChar w:fldCharType="end"/>
        </w:r>
      </w:hyperlink>
    </w:p>
    <w:p>
      <w:pPr>
        <w:pStyle w:val="TOC2"/>
        <w:tabs>
          <w:tab w:val="right" w:leader="dot" w:pos="8306"/>
        </w:tabs>
      </w:pPr>
      <w:hyperlink w:anchor="_Toc27340" w:history="1">
        <w:r>
          <w:rPr>
            <w:rFonts w:ascii="仿宋" w:eastAsia="仿宋" w:hAnsi="仿宋" w:cs="仿宋" w:hint="eastAsia"/>
            <w:lang w:eastAsia="zh-CN"/>
          </w:rPr>
          <w:t>(一)、家具机械行业分析</w:t>
        </w:r>
        <w:r>
          <w:tab/>
        </w:r>
        <w:r>
          <w:fldChar w:fldCharType="begin"/>
        </w:r>
        <w:r>
          <w:instrText xml:space="preserve"> PAGEREF _Toc27340 \h </w:instrText>
        </w:r>
        <w:r>
          <w:fldChar w:fldCharType="separate"/>
        </w:r>
        <w:r>
          <w:t>10</w:t>
        </w:r>
        <w:r>
          <w:fldChar w:fldCharType="end"/>
        </w:r>
      </w:hyperlink>
    </w:p>
    <w:p>
      <w:pPr>
        <w:pStyle w:val="TOC2"/>
        <w:tabs>
          <w:tab w:val="right" w:leader="dot" w:pos="8306"/>
        </w:tabs>
      </w:pPr>
      <w:hyperlink w:anchor="_Toc11595" w:history="1">
        <w:r>
          <w:rPr>
            <w:rFonts w:ascii="仿宋" w:eastAsia="仿宋" w:hAnsi="仿宋" w:cs="仿宋" w:hint="eastAsia"/>
            <w:lang w:eastAsia="zh-CN"/>
          </w:rPr>
          <w:t>(二)、家具机械市场分析预测</w:t>
        </w:r>
        <w:r>
          <w:tab/>
        </w:r>
        <w:r>
          <w:fldChar w:fldCharType="begin"/>
        </w:r>
        <w:r>
          <w:instrText xml:space="preserve"> PAGEREF _Toc11595 \h </w:instrText>
        </w:r>
        <w:r>
          <w:fldChar w:fldCharType="separate"/>
        </w:r>
        <w:r>
          <w:t>11</w:t>
        </w:r>
        <w:r>
          <w:fldChar w:fldCharType="end"/>
        </w:r>
      </w:hyperlink>
    </w:p>
    <w:p>
      <w:pPr>
        <w:pStyle w:val="TOC1"/>
        <w:tabs>
          <w:tab w:val="right" w:leader="dot" w:pos="8306"/>
        </w:tabs>
      </w:pPr>
      <w:hyperlink w:anchor="_Toc27547" w:history="1">
        <w:r>
          <w:rPr>
            <w:rFonts w:ascii="仿宋" w:eastAsia="仿宋" w:hAnsi="仿宋" w:cs="仿宋" w:hint="eastAsia"/>
            <w:lang w:eastAsia="zh-CN"/>
          </w:rPr>
          <w:t>五、家具机械项目选址可行性分析</w:t>
        </w:r>
        <w:r>
          <w:tab/>
        </w:r>
        <w:r>
          <w:fldChar w:fldCharType="begin"/>
        </w:r>
        <w:r>
          <w:instrText xml:space="preserve"> PAGEREF _Toc27547 \h </w:instrText>
        </w:r>
        <w:r>
          <w:fldChar w:fldCharType="separate"/>
        </w:r>
        <w:r>
          <w:t>12</w:t>
        </w:r>
        <w:r>
          <w:fldChar w:fldCharType="end"/>
        </w:r>
      </w:hyperlink>
    </w:p>
    <w:p>
      <w:pPr>
        <w:pStyle w:val="TOC2"/>
        <w:tabs>
          <w:tab w:val="right" w:leader="dot" w:pos="8306"/>
        </w:tabs>
      </w:pPr>
      <w:hyperlink w:anchor="_Toc4973" w:history="1">
        <w:r>
          <w:rPr>
            <w:rFonts w:ascii="仿宋" w:eastAsia="仿宋" w:hAnsi="仿宋" w:cs="仿宋" w:hint="eastAsia"/>
            <w:lang w:eastAsia="zh-CN"/>
          </w:rPr>
          <w:t>(一)、家具机械项目选址</w:t>
        </w:r>
        <w:r>
          <w:tab/>
        </w:r>
        <w:r>
          <w:fldChar w:fldCharType="begin"/>
        </w:r>
        <w:r>
          <w:instrText xml:space="preserve"> PAGEREF _Toc4973 \h </w:instrText>
        </w:r>
        <w:r>
          <w:fldChar w:fldCharType="separate"/>
        </w:r>
        <w:r>
          <w:t>12</w:t>
        </w:r>
        <w:r>
          <w:fldChar w:fldCharType="end"/>
        </w:r>
      </w:hyperlink>
    </w:p>
    <w:p>
      <w:pPr>
        <w:pStyle w:val="TOC2"/>
        <w:tabs>
          <w:tab w:val="right" w:leader="dot" w:pos="8306"/>
        </w:tabs>
      </w:pPr>
      <w:hyperlink w:anchor="_Toc22306" w:history="1">
        <w:r>
          <w:rPr>
            <w:rFonts w:ascii="仿宋" w:eastAsia="仿宋" w:hAnsi="仿宋" w:cs="仿宋" w:hint="eastAsia"/>
            <w:lang w:eastAsia="zh-CN"/>
          </w:rPr>
          <w:t>(二)、用地控制指标</w:t>
        </w:r>
        <w:r>
          <w:tab/>
        </w:r>
        <w:r>
          <w:fldChar w:fldCharType="begin"/>
        </w:r>
        <w:r>
          <w:instrText xml:space="preserve"> PAGEREF _Toc22306 \h </w:instrText>
        </w:r>
        <w:r>
          <w:fldChar w:fldCharType="separate"/>
        </w:r>
        <w:r>
          <w:t>12</w:t>
        </w:r>
        <w:r>
          <w:fldChar w:fldCharType="end"/>
        </w:r>
      </w:hyperlink>
    </w:p>
    <w:p>
      <w:pPr>
        <w:pStyle w:val="TOC2"/>
        <w:tabs>
          <w:tab w:val="right" w:leader="dot" w:pos="8306"/>
        </w:tabs>
      </w:pPr>
      <w:hyperlink w:anchor="_Toc28726" w:history="1">
        <w:r>
          <w:rPr>
            <w:rFonts w:ascii="仿宋" w:eastAsia="仿宋" w:hAnsi="仿宋" w:cs="仿宋" w:hint="eastAsia"/>
            <w:lang w:eastAsia="zh-CN"/>
          </w:rPr>
          <w:t>(三)、节约用地措施</w:t>
        </w:r>
        <w:r>
          <w:tab/>
        </w:r>
        <w:r>
          <w:fldChar w:fldCharType="begin"/>
        </w:r>
        <w:r>
          <w:instrText xml:space="preserve"> PAGEREF _Toc28726 \h </w:instrText>
        </w:r>
        <w:r>
          <w:fldChar w:fldCharType="separate"/>
        </w:r>
        <w:r>
          <w:t>14</w:t>
        </w:r>
        <w:r>
          <w:fldChar w:fldCharType="end"/>
        </w:r>
      </w:hyperlink>
    </w:p>
    <w:p>
      <w:pPr>
        <w:pStyle w:val="TOC2"/>
        <w:tabs>
          <w:tab w:val="right" w:leader="dot" w:pos="8306"/>
        </w:tabs>
      </w:pPr>
      <w:hyperlink w:anchor="_Toc30546" w:history="1">
        <w:r>
          <w:rPr>
            <w:rFonts w:ascii="仿宋" w:eastAsia="仿宋" w:hAnsi="仿宋" w:cs="仿宋" w:hint="eastAsia"/>
            <w:lang w:eastAsia="zh-CN"/>
          </w:rPr>
          <w:t>(四)、总图布置方案</w:t>
        </w:r>
        <w:r>
          <w:tab/>
        </w:r>
        <w:r>
          <w:fldChar w:fldCharType="begin"/>
        </w:r>
        <w:r>
          <w:instrText xml:space="preserve"> PAGEREF _Toc30546 \h </w:instrText>
        </w:r>
        <w:r>
          <w:fldChar w:fldCharType="separate"/>
        </w:r>
        <w:r>
          <w:t>15</w:t>
        </w:r>
        <w:r>
          <w:fldChar w:fldCharType="end"/>
        </w:r>
      </w:hyperlink>
    </w:p>
    <w:p>
      <w:pPr>
        <w:pStyle w:val="TOC2"/>
        <w:tabs>
          <w:tab w:val="right" w:leader="dot" w:pos="8306"/>
        </w:tabs>
      </w:pPr>
      <w:hyperlink w:anchor="_Toc11817" w:history="1">
        <w:r>
          <w:rPr>
            <w:rFonts w:ascii="仿宋" w:eastAsia="仿宋" w:hAnsi="仿宋" w:cs="仿宋" w:hint="eastAsia"/>
            <w:lang w:eastAsia="zh-CN"/>
          </w:rPr>
          <w:t>(五)、选址综合评价</w:t>
        </w:r>
        <w:r>
          <w:tab/>
        </w:r>
        <w:r>
          <w:fldChar w:fldCharType="begin"/>
        </w:r>
        <w:r>
          <w:instrText xml:space="preserve"> PAGEREF _Toc11817 \h </w:instrText>
        </w:r>
        <w:r>
          <w:fldChar w:fldCharType="separate"/>
        </w:r>
        <w:r>
          <w:t>16</w:t>
        </w:r>
        <w:r>
          <w:fldChar w:fldCharType="end"/>
        </w:r>
      </w:hyperlink>
    </w:p>
    <w:p>
      <w:pPr>
        <w:pStyle w:val="TOC1"/>
        <w:tabs>
          <w:tab w:val="right" w:leader="dot" w:pos="8306"/>
        </w:tabs>
      </w:pPr>
      <w:hyperlink w:anchor="_Toc7059" w:history="1">
        <w:r>
          <w:rPr>
            <w:rFonts w:ascii="仿宋" w:eastAsia="仿宋" w:hAnsi="仿宋" w:cs="仿宋" w:hint="eastAsia"/>
            <w:lang w:eastAsia="zh-CN"/>
          </w:rPr>
          <w:t>六、家具机械项目文档管理</w:t>
        </w:r>
        <w:r>
          <w:tab/>
        </w:r>
        <w:r>
          <w:fldChar w:fldCharType="begin"/>
        </w:r>
        <w:r>
          <w:instrText xml:space="preserve"> PAGEREF _Toc7059 \h </w:instrText>
        </w:r>
        <w:r>
          <w:fldChar w:fldCharType="separate"/>
        </w:r>
        <w:r>
          <w:t>17</w:t>
        </w:r>
        <w:r>
          <w:fldChar w:fldCharType="end"/>
        </w:r>
      </w:hyperlink>
    </w:p>
    <w:p>
      <w:pPr>
        <w:pStyle w:val="TOC2"/>
        <w:tabs>
          <w:tab w:val="right" w:leader="dot" w:pos="8306"/>
        </w:tabs>
      </w:pPr>
      <w:hyperlink w:anchor="_Toc31286" w:history="1">
        <w:r>
          <w:rPr>
            <w:rFonts w:ascii="仿宋" w:eastAsia="仿宋" w:hAnsi="仿宋" w:cs="仿宋" w:hint="eastAsia"/>
            <w:lang w:eastAsia="zh-CN"/>
          </w:rPr>
          <w:t>(一)、文档编制与审查</w:t>
        </w:r>
        <w:r>
          <w:tab/>
        </w:r>
        <w:r>
          <w:fldChar w:fldCharType="begin"/>
        </w:r>
        <w:r>
          <w:instrText xml:space="preserve"> PAGEREF _Toc31286 \h </w:instrText>
        </w:r>
        <w:r>
          <w:fldChar w:fldCharType="separate"/>
        </w:r>
        <w:r>
          <w:t>17</w:t>
        </w:r>
        <w:r>
          <w:fldChar w:fldCharType="end"/>
        </w:r>
      </w:hyperlink>
    </w:p>
    <w:p>
      <w:pPr>
        <w:pStyle w:val="TOC2"/>
        <w:tabs>
          <w:tab w:val="right" w:leader="dot" w:pos="8306"/>
        </w:tabs>
      </w:pPr>
      <w:hyperlink w:anchor="_Toc5017" w:history="1">
        <w:r>
          <w:rPr>
            <w:rFonts w:ascii="仿宋" w:eastAsia="仿宋" w:hAnsi="仿宋" w:cs="仿宋" w:hint="eastAsia"/>
            <w:lang w:eastAsia="zh-CN"/>
          </w:rPr>
          <w:t>(二)、文档发布与分发</w:t>
        </w:r>
        <w:r>
          <w:tab/>
        </w:r>
        <w:r>
          <w:fldChar w:fldCharType="begin"/>
        </w:r>
        <w:r>
          <w:instrText xml:space="preserve"> PAGEREF _Toc5017 \h </w:instrText>
        </w:r>
        <w:r>
          <w:fldChar w:fldCharType="separate"/>
        </w:r>
        <w:r>
          <w:t>18</w:t>
        </w:r>
        <w:r>
          <w:fldChar w:fldCharType="end"/>
        </w:r>
      </w:hyperlink>
    </w:p>
    <w:p>
      <w:pPr>
        <w:pStyle w:val="TOC2"/>
        <w:tabs>
          <w:tab w:val="right" w:leader="dot" w:pos="8306"/>
        </w:tabs>
      </w:pPr>
      <w:hyperlink w:anchor="_Toc27070" w:history="1">
        <w:r>
          <w:rPr>
            <w:rFonts w:ascii="仿宋" w:eastAsia="仿宋" w:hAnsi="仿宋" w:cs="仿宋" w:hint="eastAsia"/>
            <w:lang w:eastAsia="zh-CN"/>
          </w:rPr>
          <w:t>(三)、文档存档与归档</w:t>
        </w:r>
        <w:r>
          <w:tab/>
        </w:r>
        <w:r>
          <w:fldChar w:fldCharType="begin"/>
        </w:r>
        <w:r>
          <w:instrText xml:space="preserve"> PAGEREF _Toc27070 \h </w:instrText>
        </w:r>
        <w:r>
          <w:fldChar w:fldCharType="separate"/>
        </w:r>
        <w:r>
          <w:t>19</w:t>
        </w:r>
        <w:r>
          <w:fldChar w:fldCharType="end"/>
        </w:r>
      </w:hyperlink>
    </w:p>
    <w:p>
      <w:pPr>
        <w:pStyle w:val="TOC1"/>
        <w:tabs>
          <w:tab w:val="right" w:leader="dot" w:pos="8306"/>
        </w:tabs>
      </w:pPr>
      <w:hyperlink w:anchor="_Toc31186" w:history="1">
        <w:r>
          <w:rPr>
            <w:rFonts w:ascii="仿宋" w:eastAsia="仿宋" w:hAnsi="仿宋" w:cs="仿宋" w:hint="eastAsia"/>
            <w:lang w:eastAsia="zh-CN"/>
          </w:rPr>
          <w:t>七、家具机械项目投资规划</w:t>
        </w:r>
        <w:r>
          <w:tab/>
        </w:r>
        <w:r>
          <w:fldChar w:fldCharType="begin"/>
        </w:r>
        <w:r>
          <w:instrText xml:space="preserve"> PAGEREF _Toc31186 \h </w:instrText>
        </w:r>
        <w:r>
          <w:fldChar w:fldCharType="separate"/>
        </w:r>
        <w:r>
          <w:t>20</w:t>
        </w:r>
        <w:r>
          <w:fldChar w:fldCharType="end"/>
        </w:r>
      </w:hyperlink>
    </w:p>
    <w:p>
      <w:pPr>
        <w:pStyle w:val="TOC2"/>
        <w:tabs>
          <w:tab w:val="right" w:leader="dot" w:pos="8306"/>
        </w:tabs>
      </w:pPr>
      <w:hyperlink w:anchor="_Toc26051" w:history="1">
        <w:r>
          <w:rPr>
            <w:rFonts w:ascii="仿宋" w:eastAsia="仿宋" w:hAnsi="仿宋" w:cs="仿宋" w:hint="eastAsia"/>
            <w:lang w:eastAsia="zh-CN"/>
          </w:rPr>
          <w:t>(一)、家具机械项目总投资估算</w:t>
        </w:r>
        <w:r>
          <w:tab/>
        </w:r>
        <w:r>
          <w:fldChar w:fldCharType="begin"/>
        </w:r>
        <w:r>
          <w:instrText xml:space="preserve"> PAGEREF _Toc26051 \h </w:instrText>
        </w:r>
        <w:r>
          <w:fldChar w:fldCharType="separate"/>
        </w:r>
        <w:r>
          <w:t>20</w:t>
        </w:r>
        <w:r>
          <w:fldChar w:fldCharType="end"/>
        </w:r>
      </w:hyperlink>
    </w:p>
    <w:p>
      <w:pPr>
        <w:pStyle w:val="TOC2"/>
        <w:tabs>
          <w:tab w:val="right" w:leader="dot" w:pos="8306"/>
        </w:tabs>
      </w:pPr>
      <w:hyperlink w:anchor="_Toc4698" w:history="1">
        <w:r>
          <w:rPr>
            <w:rFonts w:ascii="仿宋" w:eastAsia="仿宋" w:hAnsi="仿宋" w:cs="仿宋" w:hint="eastAsia"/>
            <w:lang w:eastAsia="zh-CN"/>
          </w:rPr>
          <w:t>(二)、资金筹措</w:t>
        </w:r>
        <w:r>
          <w:tab/>
        </w:r>
        <w:r>
          <w:fldChar w:fldCharType="begin"/>
        </w:r>
        <w:r>
          <w:instrText xml:space="preserve"> PAGEREF _Toc4698 \h </w:instrText>
        </w:r>
        <w:r>
          <w:fldChar w:fldCharType="separate"/>
        </w:r>
        <w:r>
          <w:t>22</w:t>
        </w:r>
        <w:r>
          <w:fldChar w:fldCharType="end"/>
        </w:r>
      </w:hyperlink>
    </w:p>
    <w:p>
      <w:pPr>
        <w:pStyle w:val="TOC1"/>
        <w:tabs>
          <w:tab w:val="right" w:leader="dot" w:pos="8306"/>
        </w:tabs>
      </w:pPr>
      <w:hyperlink w:anchor="_Toc11397" w:history="1">
        <w:r>
          <w:rPr>
            <w:rFonts w:ascii="仿宋" w:eastAsia="仿宋" w:hAnsi="仿宋" w:cs="仿宋" w:hint="eastAsia"/>
            <w:lang w:eastAsia="zh-CN"/>
          </w:rPr>
          <w:t>八、家具机械项目财务管理</w:t>
        </w:r>
        <w:r>
          <w:tab/>
        </w:r>
        <w:r>
          <w:fldChar w:fldCharType="begin"/>
        </w:r>
        <w:r>
          <w:instrText xml:space="preserve"> PAGEREF _Toc11397 \h </w:instrText>
        </w:r>
        <w:r>
          <w:fldChar w:fldCharType="separate"/>
        </w:r>
        <w:r>
          <w:t>22</w:t>
        </w:r>
        <w:r>
          <w:fldChar w:fldCharType="end"/>
        </w:r>
      </w:hyperlink>
    </w:p>
    <w:p>
      <w:pPr>
        <w:pStyle w:val="TOC2"/>
        <w:tabs>
          <w:tab w:val="right" w:leader="dot" w:pos="8306"/>
        </w:tabs>
      </w:pPr>
      <w:hyperlink w:anchor="_Toc27299" w:history="1">
        <w:r>
          <w:rPr>
            <w:rFonts w:ascii="仿宋" w:eastAsia="仿宋" w:hAnsi="仿宋" w:cs="仿宋" w:hint="eastAsia"/>
            <w:lang w:eastAsia="zh-CN"/>
          </w:rPr>
          <w:t>(一)、资金需求大</w:t>
        </w:r>
        <w:r>
          <w:tab/>
        </w:r>
        <w:r>
          <w:fldChar w:fldCharType="begin"/>
        </w:r>
        <w:r>
          <w:instrText xml:space="preserve"> PAGEREF _Toc27299 \h </w:instrText>
        </w:r>
        <w:r>
          <w:fldChar w:fldCharType="separate"/>
        </w:r>
        <w:r>
          <w:t>22</w:t>
        </w:r>
        <w:r>
          <w:fldChar w:fldCharType="end"/>
        </w:r>
      </w:hyperlink>
    </w:p>
    <w:p>
      <w:pPr>
        <w:pStyle w:val="TOC2"/>
        <w:tabs>
          <w:tab w:val="right" w:leader="dot" w:pos="8306"/>
        </w:tabs>
      </w:pPr>
      <w:hyperlink w:anchor="_Toc1307" w:history="1">
        <w:r>
          <w:rPr>
            <w:rFonts w:ascii="仿宋" w:eastAsia="仿宋" w:hAnsi="仿宋" w:cs="仿宋" w:hint="eastAsia"/>
            <w:lang w:eastAsia="zh-CN"/>
          </w:rPr>
          <w:t>(二)、研发周期长</w:t>
        </w:r>
        <w:r>
          <w:tab/>
        </w:r>
        <w:r>
          <w:fldChar w:fldCharType="begin"/>
        </w:r>
        <w:r>
          <w:instrText xml:space="preserve"> PAGEREF _Toc1307 \h </w:instrText>
        </w:r>
        <w:r>
          <w:fldChar w:fldCharType="separate"/>
        </w:r>
        <w:r>
          <w:t>23</w:t>
        </w:r>
        <w:r>
          <w:fldChar w:fldCharType="end"/>
        </w:r>
      </w:hyperlink>
    </w:p>
    <w:p>
      <w:pPr>
        <w:pStyle w:val="TOC2"/>
        <w:tabs>
          <w:tab w:val="right" w:leader="dot" w:pos="8306"/>
        </w:tabs>
      </w:pPr>
      <w:hyperlink w:anchor="_Toc1832" w:history="1">
        <w:r>
          <w:rPr>
            <w:rFonts w:ascii="仿宋" w:eastAsia="仿宋" w:hAnsi="仿宋" w:cs="仿宋" w:hint="eastAsia"/>
            <w:lang w:eastAsia="zh-CN"/>
          </w:rPr>
          <w:t>(三)、市场风险大</w:t>
        </w:r>
        <w:r>
          <w:tab/>
        </w:r>
        <w:r>
          <w:fldChar w:fldCharType="begin"/>
        </w:r>
        <w:r>
          <w:instrText xml:space="preserve"> PAGEREF _Toc1832 \h </w:instrText>
        </w:r>
        <w:r>
          <w:fldChar w:fldCharType="separate"/>
        </w:r>
        <w:r>
          <w:t>25</w:t>
        </w:r>
        <w:r>
          <w:fldChar w:fldCharType="end"/>
        </w:r>
      </w:hyperlink>
    </w:p>
    <w:p>
      <w:pPr>
        <w:pStyle w:val="TOC2"/>
        <w:tabs>
          <w:tab w:val="right" w:leader="dot" w:pos="8306"/>
        </w:tabs>
      </w:pPr>
      <w:hyperlink w:anchor="_Toc23759" w:history="1">
        <w:r>
          <w:rPr>
            <w:rFonts w:ascii="仿宋" w:eastAsia="仿宋" w:hAnsi="仿宋" w:cs="仿宋" w:hint="eastAsia"/>
            <w:lang w:eastAsia="zh-CN"/>
          </w:rPr>
          <w:t>(四)、利润率高</w:t>
        </w:r>
        <w:r>
          <w:tab/>
        </w:r>
        <w:r>
          <w:fldChar w:fldCharType="begin"/>
        </w:r>
        <w:r>
          <w:instrText xml:space="preserve"> PAGEREF _Toc23759 \h </w:instrText>
        </w:r>
        <w:r>
          <w:fldChar w:fldCharType="separate"/>
        </w:r>
        <w:r>
          <w:t>27</w:t>
        </w:r>
        <w:r>
          <w:fldChar w:fldCharType="end"/>
        </w:r>
      </w:hyperlink>
    </w:p>
    <w:p>
      <w:pPr>
        <w:pStyle w:val="TOC1"/>
        <w:tabs>
          <w:tab w:val="right" w:leader="dot" w:pos="8306"/>
        </w:tabs>
      </w:pPr>
      <w:hyperlink w:anchor="_Toc6117" w:history="1">
        <w:r>
          <w:rPr>
            <w:rFonts w:ascii="仿宋" w:eastAsia="仿宋" w:hAnsi="仿宋" w:cs="仿宋" w:hint="eastAsia"/>
            <w:lang w:eastAsia="zh-CN"/>
          </w:rPr>
          <w:t>九、家具机械项目创新与研发</w:t>
        </w:r>
        <w:r>
          <w:tab/>
        </w:r>
        <w:r>
          <w:fldChar w:fldCharType="begin"/>
        </w:r>
        <w:r>
          <w:instrText xml:space="preserve"> PAGEREF _Toc6117 \h </w:instrText>
        </w:r>
        <w:r>
          <w:fldChar w:fldCharType="separate"/>
        </w:r>
        <w:r>
          <w:t>29</w:t>
        </w:r>
        <w:r>
          <w:fldChar w:fldCharType="end"/>
        </w:r>
      </w:hyperlink>
    </w:p>
    <w:p>
      <w:pPr>
        <w:pStyle w:val="TOC2"/>
        <w:tabs>
          <w:tab w:val="right" w:leader="dot" w:pos="8306"/>
        </w:tabs>
      </w:pPr>
      <w:hyperlink w:anchor="_Toc1080" w:history="1">
        <w:r>
          <w:rPr>
            <w:rFonts w:ascii="仿宋" w:eastAsia="仿宋" w:hAnsi="仿宋" w:cs="仿宋" w:hint="eastAsia"/>
            <w:lang w:eastAsia="zh-CN"/>
          </w:rPr>
          <w:t>(一)、创新策略与方向</w:t>
        </w:r>
        <w:r>
          <w:tab/>
        </w:r>
        <w:r>
          <w:fldChar w:fldCharType="begin"/>
        </w:r>
        <w:r>
          <w:instrText xml:space="preserve"> PAGEREF _Toc1080 \h </w:instrText>
        </w:r>
        <w:r>
          <w:fldChar w:fldCharType="separate"/>
        </w:r>
        <w:r>
          <w:t>29</w:t>
        </w:r>
        <w:r>
          <w:fldChar w:fldCharType="end"/>
        </w:r>
      </w:hyperlink>
    </w:p>
    <w:p>
      <w:pPr>
        <w:pStyle w:val="TOC2"/>
        <w:tabs>
          <w:tab w:val="right" w:leader="dot" w:pos="8306"/>
        </w:tabs>
      </w:pPr>
      <w:hyperlink w:anchor="_Toc12651" w:history="1">
        <w:r>
          <w:rPr>
            <w:rFonts w:ascii="仿宋" w:eastAsia="仿宋" w:hAnsi="仿宋" w:cs="仿宋" w:hint="eastAsia"/>
            <w:lang w:eastAsia="zh-CN"/>
          </w:rPr>
          <w:t>(二)、研发规划与投入</w:t>
        </w:r>
        <w:r>
          <w:tab/>
        </w:r>
        <w:r>
          <w:fldChar w:fldCharType="begin"/>
        </w:r>
        <w:r>
          <w:instrText xml:space="preserve"> PAGEREF _Toc12651 \h </w:instrText>
        </w:r>
        <w:r>
          <w:fldChar w:fldCharType="separate"/>
        </w:r>
        <w:r>
          <w:t>31</w:t>
        </w:r>
        <w:r>
          <w:fldChar w:fldCharType="end"/>
        </w:r>
      </w:hyperlink>
    </w:p>
    <w:p>
      <w:pPr>
        <w:pStyle w:val="TOC1"/>
        <w:tabs>
          <w:tab w:val="right" w:leader="dot" w:pos="8306"/>
        </w:tabs>
      </w:pPr>
      <w:hyperlink w:anchor="_Toc12921" w:history="1">
        <w:r>
          <w:rPr>
            <w:rFonts w:ascii="仿宋" w:eastAsia="仿宋" w:hAnsi="仿宋" w:cs="仿宋" w:hint="eastAsia"/>
            <w:lang w:eastAsia="zh-CN"/>
          </w:rPr>
          <w:t>十、家具机械项目环境影响分析</w:t>
        </w:r>
        <w:r>
          <w:tab/>
        </w:r>
        <w:r>
          <w:fldChar w:fldCharType="begin"/>
        </w:r>
        <w:r>
          <w:instrText xml:space="preserve"> PAGEREF _Toc12921 \h </w:instrText>
        </w:r>
        <w:r>
          <w:fldChar w:fldCharType="separate"/>
        </w:r>
        <w:r>
          <w:t>32</w:t>
        </w:r>
        <w:r>
          <w:fldChar w:fldCharType="end"/>
        </w:r>
      </w:hyperlink>
    </w:p>
    <w:p>
      <w:pPr>
        <w:pStyle w:val="TOC2"/>
        <w:tabs>
          <w:tab w:val="right" w:leader="dot" w:pos="8306"/>
        </w:tabs>
      </w:pPr>
      <w:hyperlink w:anchor="_Toc14287" w:history="1">
        <w:r>
          <w:rPr>
            <w:rFonts w:ascii="仿宋" w:eastAsia="仿宋" w:hAnsi="仿宋" w:cs="仿宋" w:hint="eastAsia"/>
            <w:lang w:eastAsia="zh-CN"/>
          </w:rPr>
          <w:t>(一)、建设区域环境质量现状</w:t>
        </w:r>
        <w:r>
          <w:tab/>
        </w:r>
        <w:r>
          <w:fldChar w:fldCharType="begin"/>
        </w:r>
        <w:r>
          <w:instrText xml:space="preserve"> PAGEREF _Toc14287 \h </w:instrText>
        </w:r>
        <w:r>
          <w:fldChar w:fldCharType="separate"/>
        </w:r>
        <w:r>
          <w:t>32</w:t>
        </w:r>
        <w:r>
          <w:fldChar w:fldCharType="end"/>
        </w:r>
      </w:hyperlink>
    </w:p>
    <w:p>
      <w:pPr>
        <w:pStyle w:val="TOC2"/>
        <w:tabs>
          <w:tab w:val="right" w:leader="dot" w:pos="8306"/>
        </w:tabs>
      </w:pPr>
      <w:hyperlink w:anchor="_Toc26368" w:history="1">
        <w:r>
          <w:rPr>
            <w:rFonts w:ascii="仿宋" w:eastAsia="仿宋" w:hAnsi="仿宋" w:cs="仿宋" w:hint="eastAsia"/>
            <w:lang w:eastAsia="zh-CN"/>
          </w:rPr>
          <w:t>(二)、建设期环境保护</w:t>
        </w:r>
        <w:r>
          <w:tab/>
        </w:r>
        <w:r>
          <w:fldChar w:fldCharType="begin"/>
        </w:r>
        <w:r>
          <w:instrText xml:space="preserve"> PAGEREF _Toc26368 \h </w:instrText>
        </w:r>
        <w:r>
          <w:fldChar w:fldCharType="separate"/>
        </w:r>
        <w:r>
          <w:t>34</w:t>
        </w:r>
        <w:r>
          <w:fldChar w:fldCharType="end"/>
        </w:r>
      </w:hyperlink>
    </w:p>
    <w:p>
      <w:pPr>
        <w:pStyle w:val="TOC2"/>
        <w:tabs>
          <w:tab w:val="right" w:leader="dot" w:pos="8306"/>
        </w:tabs>
      </w:pPr>
      <w:hyperlink w:anchor="_Toc20926" w:history="1">
        <w:r>
          <w:rPr>
            <w:rFonts w:ascii="仿宋" w:eastAsia="仿宋" w:hAnsi="仿宋" w:cs="仿宋" w:hint="eastAsia"/>
            <w:lang w:eastAsia="zh-CN"/>
          </w:rPr>
          <w:t>(三)、运营期环境保护</w:t>
        </w:r>
        <w:r>
          <w:tab/>
        </w:r>
        <w:r>
          <w:fldChar w:fldCharType="begin"/>
        </w:r>
        <w:r>
          <w:instrText xml:space="preserve"> PAGEREF _Toc20926 \h </w:instrText>
        </w:r>
        <w:r>
          <w:fldChar w:fldCharType="separate"/>
        </w:r>
        <w:r>
          <w:t>35</w:t>
        </w:r>
        <w:r>
          <w:fldChar w:fldCharType="end"/>
        </w:r>
      </w:hyperlink>
    </w:p>
    <w:p>
      <w:pPr>
        <w:pStyle w:val="TOC2"/>
        <w:tabs>
          <w:tab w:val="right" w:leader="dot" w:pos="8306"/>
        </w:tabs>
      </w:pPr>
      <w:hyperlink w:anchor="_Toc18112" w:history="1">
        <w:r>
          <w:rPr>
            <w:rFonts w:ascii="仿宋" w:eastAsia="仿宋" w:hAnsi="仿宋" w:cs="仿宋" w:hint="eastAsia"/>
            <w:lang w:eastAsia="zh-CN"/>
          </w:rPr>
          <w:t>(四)、家具机械项目建设对区域经济的影响</w:t>
        </w:r>
        <w:r>
          <w:tab/>
        </w:r>
        <w:r>
          <w:fldChar w:fldCharType="begin"/>
        </w:r>
        <w:r>
          <w:instrText xml:space="preserve"> PAGEREF _Toc18112 \h </w:instrText>
        </w:r>
        <w:r>
          <w:fldChar w:fldCharType="separate"/>
        </w:r>
        <w:r>
          <w:t>37</w:t>
        </w:r>
        <w:r>
          <w:fldChar w:fldCharType="end"/>
        </w:r>
      </w:hyperlink>
    </w:p>
    <w:p>
      <w:pPr>
        <w:pStyle w:val="TOC2"/>
        <w:tabs>
          <w:tab w:val="right" w:leader="dot" w:pos="8306"/>
        </w:tabs>
      </w:pPr>
      <w:hyperlink w:anchor="_Toc11642" w:history="1">
        <w:r>
          <w:rPr>
            <w:rFonts w:ascii="仿宋" w:eastAsia="仿宋" w:hAnsi="仿宋" w:cs="仿宋" w:hint="eastAsia"/>
            <w:lang w:eastAsia="zh-CN"/>
          </w:rPr>
          <w:t>(五)、废弃物处理</w:t>
        </w:r>
        <w:r>
          <w:tab/>
        </w:r>
        <w:r>
          <w:fldChar w:fldCharType="begin"/>
        </w:r>
        <w:r>
          <w:instrText xml:space="preserve"> PAGEREF _Toc11642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69" w:history="1">
        <w:r>
          <w:rPr>
            <w:rFonts w:ascii="仿宋" w:eastAsia="仿宋" w:hAnsi="仿宋" w:cs="仿宋" w:hint="eastAsia"/>
            <w:lang w:eastAsia="zh-CN"/>
          </w:rPr>
          <w:t>(六)、特殊环境影响分析</w:t>
        </w:r>
        <w:r>
          <w:tab/>
        </w:r>
        <w:r>
          <w:fldChar w:fldCharType="begin"/>
        </w:r>
        <w:r>
          <w:instrText xml:space="preserve"> PAGEREF _Toc14269 \h </w:instrText>
        </w:r>
        <w:r>
          <w:fldChar w:fldCharType="separate"/>
        </w:r>
        <w:r>
          <w:t>40</w:t>
        </w:r>
        <w:r>
          <w:fldChar w:fldCharType="end"/>
        </w:r>
      </w:hyperlink>
    </w:p>
    <w:p>
      <w:pPr>
        <w:pStyle w:val="TOC2"/>
        <w:tabs>
          <w:tab w:val="right" w:leader="dot" w:pos="8306"/>
        </w:tabs>
      </w:pPr>
      <w:hyperlink w:anchor="_Toc28309" w:history="1">
        <w:r>
          <w:rPr>
            <w:rFonts w:ascii="仿宋" w:eastAsia="仿宋" w:hAnsi="仿宋" w:cs="仿宋" w:hint="eastAsia"/>
            <w:lang w:eastAsia="zh-CN"/>
          </w:rPr>
          <w:t>(七)、清洁生产</w:t>
        </w:r>
        <w:r>
          <w:tab/>
        </w:r>
        <w:r>
          <w:fldChar w:fldCharType="begin"/>
        </w:r>
        <w:r>
          <w:instrText xml:space="preserve"> PAGEREF _Toc28309 \h </w:instrText>
        </w:r>
        <w:r>
          <w:fldChar w:fldCharType="separate"/>
        </w:r>
        <w:r>
          <w:t>41</w:t>
        </w:r>
        <w:r>
          <w:fldChar w:fldCharType="end"/>
        </w:r>
      </w:hyperlink>
    </w:p>
    <w:p>
      <w:pPr>
        <w:pStyle w:val="TOC2"/>
        <w:tabs>
          <w:tab w:val="right" w:leader="dot" w:pos="8306"/>
        </w:tabs>
      </w:pPr>
      <w:hyperlink w:anchor="_Toc22103" w:history="1">
        <w:r>
          <w:rPr>
            <w:rFonts w:ascii="仿宋" w:eastAsia="仿宋" w:hAnsi="仿宋" w:cs="仿宋" w:hint="eastAsia"/>
            <w:lang w:eastAsia="zh-CN"/>
          </w:rPr>
          <w:t>(八)、环境保护综合评价</w:t>
        </w:r>
        <w:r>
          <w:tab/>
        </w:r>
        <w:r>
          <w:fldChar w:fldCharType="begin"/>
        </w:r>
        <w:r>
          <w:instrText xml:space="preserve"> PAGEREF _Toc22103 \h </w:instrText>
        </w:r>
        <w:r>
          <w:fldChar w:fldCharType="separate"/>
        </w:r>
        <w:r>
          <w:t>42</w:t>
        </w:r>
        <w:r>
          <w:fldChar w:fldCharType="end"/>
        </w:r>
      </w:hyperlink>
    </w:p>
    <w:p>
      <w:pPr>
        <w:pStyle w:val="TOC1"/>
        <w:tabs>
          <w:tab w:val="right" w:leader="dot" w:pos="8306"/>
        </w:tabs>
      </w:pPr>
      <w:hyperlink w:anchor="_Toc4767" w:history="1">
        <w:r>
          <w:rPr>
            <w:rFonts w:ascii="仿宋" w:eastAsia="仿宋" w:hAnsi="仿宋" w:cs="仿宋" w:hint="eastAsia"/>
            <w:lang w:eastAsia="zh-CN"/>
          </w:rPr>
          <w:t>十一、家具机械项目人力资源培养与发展</w:t>
        </w:r>
        <w:r>
          <w:tab/>
        </w:r>
        <w:r>
          <w:fldChar w:fldCharType="begin"/>
        </w:r>
        <w:r>
          <w:instrText xml:space="preserve"> PAGEREF _Toc4767 \h </w:instrText>
        </w:r>
        <w:r>
          <w:fldChar w:fldCharType="separate"/>
        </w:r>
        <w:r>
          <w:t>43</w:t>
        </w:r>
        <w:r>
          <w:fldChar w:fldCharType="end"/>
        </w:r>
      </w:hyperlink>
    </w:p>
    <w:p>
      <w:pPr>
        <w:pStyle w:val="TOC2"/>
        <w:tabs>
          <w:tab w:val="right" w:leader="dot" w:pos="8306"/>
        </w:tabs>
      </w:pPr>
      <w:hyperlink w:anchor="_Toc31180" w:history="1">
        <w:r>
          <w:rPr>
            <w:rFonts w:ascii="仿宋" w:eastAsia="仿宋" w:hAnsi="仿宋" w:cs="仿宋" w:hint="eastAsia"/>
            <w:lang w:eastAsia="zh-CN"/>
          </w:rPr>
          <w:t>(一)、人才需求与规划</w:t>
        </w:r>
        <w:r>
          <w:tab/>
        </w:r>
        <w:r>
          <w:fldChar w:fldCharType="begin"/>
        </w:r>
        <w:r>
          <w:instrText xml:space="preserve"> PAGEREF _Toc31180 \h </w:instrText>
        </w:r>
        <w:r>
          <w:fldChar w:fldCharType="separate"/>
        </w:r>
        <w:r>
          <w:t>43</w:t>
        </w:r>
        <w:r>
          <w:fldChar w:fldCharType="end"/>
        </w:r>
      </w:hyperlink>
    </w:p>
    <w:p>
      <w:pPr>
        <w:pStyle w:val="TOC2"/>
        <w:tabs>
          <w:tab w:val="right" w:leader="dot" w:pos="8306"/>
        </w:tabs>
      </w:pPr>
      <w:hyperlink w:anchor="_Toc19491" w:history="1">
        <w:r>
          <w:rPr>
            <w:rFonts w:ascii="仿宋" w:eastAsia="仿宋" w:hAnsi="仿宋" w:cs="仿宋" w:hint="eastAsia"/>
            <w:lang w:eastAsia="zh-CN"/>
          </w:rPr>
          <w:t>(二)、培训与发展计划</w:t>
        </w:r>
        <w:r>
          <w:tab/>
        </w:r>
        <w:r>
          <w:fldChar w:fldCharType="begin"/>
        </w:r>
        <w:r>
          <w:instrText xml:space="preserve"> PAGEREF _Toc19491 \h </w:instrText>
        </w:r>
        <w:r>
          <w:fldChar w:fldCharType="separate"/>
        </w:r>
        <w:r>
          <w:t>43</w:t>
        </w:r>
        <w:r>
          <w:fldChar w:fldCharType="end"/>
        </w:r>
      </w:hyperlink>
    </w:p>
    <w:p>
      <w:pPr>
        <w:pStyle w:val="TOC1"/>
        <w:tabs>
          <w:tab w:val="right" w:leader="dot" w:pos="8306"/>
        </w:tabs>
      </w:pPr>
      <w:hyperlink w:anchor="_Toc27063" w:history="1">
        <w:r>
          <w:rPr>
            <w:rFonts w:ascii="仿宋" w:eastAsia="仿宋" w:hAnsi="仿宋" w:cs="仿宋" w:hint="eastAsia"/>
            <w:lang w:eastAsia="zh-CN"/>
          </w:rPr>
          <w:t>十二、生产安全保护</w:t>
        </w:r>
        <w:r>
          <w:tab/>
        </w:r>
        <w:r>
          <w:fldChar w:fldCharType="begin"/>
        </w:r>
        <w:r>
          <w:instrText xml:space="preserve"> PAGEREF _Toc27063 \h </w:instrText>
        </w:r>
        <w:r>
          <w:fldChar w:fldCharType="separate"/>
        </w:r>
        <w:r>
          <w:t>44</w:t>
        </w:r>
        <w:r>
          <w:fldChar w:fldCharType="end"/>
        </w:r>
      </w:hyperlink>
    </w:p>
    <w:p>
      <w:pPr>
        <w:pStyle w:val="TOC2"/>
        <w:tabs>
          <w:tab w:val="right" w:leader="dot" w:pos="8306"/>
        </w:tabs>
      </w:pPr>
      <w:hyperlink w:anchor="_Toc3747" w:history="1">
        <w:r>
          <w:rPr>
            <w:rFonts w:ascii="仿宋" w:eastAsia="仿宋" w:hAnsi="仿宋" w:cs="仿宋" w:hint="eastAsia"/>
            <w:lang w:eastAsia="zh-CN"/>
          </w:rPr>
          <w:t>(一)、消防安全</w:t>
        </w:r>
        <w:r>
          <w:tab/>
        </w:r>
        <w:r>
          <w:fldChar w:fldCharType="begin"/>
        </w:r>
        <w:r>
          <w:instrText xml:space="preserve"> PAGEREF _Toc3747 \h </w:instrText>
        </w:r>
        <w:r>
          <w:fldChar w:fldCharType="separate"/>
        </w:r>
        <w:r>
          <w:t>44</w:t>
        </w:r>
        <w:r>
          <w:fldChar w:fldCharType="end"/>
        </w:r>
      </w:hyperlink>
    </w:p>
    <w:p>
      <w:pPr>
        <w:pStyle w:val="TOC2"/>
        <w:tabs>
          <w:tab w:val="right" w:leader="dot" w:pos="8306"/>
        </w:tabs>
      </w:pPr>
      <w:hyperlink w:anchor="_Toc13465" w:history="1">
        <w:r>
          <w:rPr>
            <w:rFonts w:ascii="仿宋" w:eastAsia="仿宋" w:hAnsi="仿宋" w:cs="仿宋" w:hint="eastAsia"/>
            <w:lang w:eastAsia="zh-CN"/>
          </w:rPr>
          <w:t>(二)、防火防爆总图布置措施</w:t>
        </w:r>
        <w:r>
          <w:tab/>
        </w:r>
        <w:r>
          <w:fldChar w:fldCharType="begin"/>
        </w:r>
        <w:r>
          <w:instrText xml:space="preserve"> PAGEREF _Toc13465 \h </w:instrText>
        </w:r>
        <w:r>
          <w:fldChar w:fldCharType="separate"/>
        </w:r>
        <w:r>
          <w:t>46</w:t>
        </w:r>
        <w:r>
          <w:fldChar w:fldCharType="end"/>
        </w:r>
      </w:hyperlink>
    </w:p>
    <w:p>
      <w:pPr>
        <w:pStyle w:val="TOC2"/>
        <w:tabs>
          <w:tab w:val="right" w:leader="dot" w:pos="8306"/>
        </w:tabs>
      </w:pPr>
      <w:hyperlink w:anchor="_Toc7035" w:history="1">
        <w:r>
          <w:rPr>
            <w:rFonts w:ascii="仿宋" w:eastAsia="仿宋" w:hAnsi="仿宋" w:cs="仿宋" w:hint="eastAsia"/>
            <w:lang w:eastAsia="zh-CN"/>
          </w:rPr>
          <w:t>(三)、自然灾害防范措施</w:t>
        </w:r>
        <w:r>
          <w:tab/>
        </w:r>
        <w:r>
          <w:fldChar w:fldCharType="begin"/>
        </w:r>
        <w:r>
          <w:instrText xml:space="preserve"> PAGEREF _Toc7035 \h </w:instrText>
        </w:r>
        <w:r>
          <w:fldChar w:fldCharType="separate"/>
        </w:r>
        <w:r>
          <w:t>46</w:t>
        </w:r>
        <w:r>
          <w:fldChar w:fldCharType="end"/>
        </w:r>
      </w:hyperlink>
    </w:p>
    <w:p>
      <w:pPr>
        <w:pStyle w:val="TOC2"/>
        <w:tabs>
          <w:tab w:val="right" w:leader="dot" w:pos="8306"/>
        </w:tabs>
      </w:pPr>
      <w:hyperlink w:anchor="_Toc22455" w:history="1">
        <w:r>
          <w:rPr>
            <w:rFonts w:ascii="仿宋" w:eastAsia="仿宋" w:hAnsi="仿宋" w:cs="仿宋" w:hint="eastAsia"/>
            <w:lang w:eastAsia="zh-CN"/>
          </w:rPr>
          <w:t>(四)、安全色及安全标志使用要求</w:t>
        </w:r>
        <w:r>
          <w:tab/>
        </w:r>
        <w:r>
          <w:fldChar w:fldCharType="begin"/>
        </w:r>
        <w:r>
          <w:instrText xml:space="preserve"> PAGEREF _Toc22455 \h </w:instrText>
        </w:r>
        <w:r>
          <w:fldChar w:fldCharType="separate"/>
        </w:r>
        <w:r>
          <w:t>47</w:t>
        </w:r>
        <w:r>
          <w:fldChar w:fldCharType="end"/>
        </w:r>
      </w:hyperlink>
    </w:p>
    <w:p>
      <w:pPr>
        <w:pStyle w:val="TOC2"/>
        <w:tabs>
          <w:tab w:val="right" w:leader="dot" w:pos="8306"/>
        </w:tabs>
      </w:pPr>
      <w:hyperlink w:anchor="_Toc7888" w:history="1">
        <w:r>
          <w:rPr>
            <w:rFonts w:ascii="仿宋" w:eastAsia="仿宋" w:hAnsi="仿宋" w:cs="仿宋" w:hint="eastAsia"/>
            <w:lang w:eastAsia="zh-CN"/>
          </w:rPr>
          <w:t>(五)、防尘防毒措施</w:t>
        </w:r>
        <w:r>
          <w:tab/>
        </w:r>
        <w:r>
          <w:fldChar w:fldCharType="begin"/>
        </w:r>
        <w:r>
          <w:instrText xml:space="preserve"> PAGEREF _Toc7888 \h </w:instrText>
        </w:r>
        <w:r>
          <w:fldChar w:fldCharType="separate"/>
        </w:r>
        <w:r>
          <w:t>48</w:t>
        </w:r>
        <w:r>
          <w:fldChar w:fldCharType="end"/>
        </w:r>
      </w:hyperlink>
    </w:p>
    <w:p>
      <w:pPr>
        <w:pStyle w:val="TOC2"/>
        <w:tabs>
          <w:tab w:val="right" w:leader="dot" w:pos="8306"/>
        </w:tabs>
      </w:pPr>
      <w:hyperlink w:anchor="_Toc10955" w:history="1">
        <w:r>
          <w:rPr>
            <w:rFonts w:ascii="仿宋" w:eastAsia="仿宋" w:hAnsi="仿宋" w:cs="仿宋" w:hint="eastAsia"/>
            <w:lang w:eastAsia="zh-CN"/>
          </w:rPr>
          <w:t>(六)、防静电、触电防护及防雷措施</w:t>
        </w:r>
        <w:r>
          <w:tab/>
        </w:r>
        <w:r>
          <w:fldChar w:fldCharType="begin"/>
        </w:r>
        <w:r>
          <w:instrText xml:space="preserve"> PAGEREF _Toc10955 \h </w:instrText>
        </w:r>
        <w:r>
          <w:fldChar w:fldCharType="separate"/>
        </w:r>
        <w:r>
          <w:t>49</w:t>
        </w:r>
        <w:r>
          <w:fldChar w:fldCharType="end"/>
        </w:r>
      </w:hyperlink>
    </w:p>
    <w:p>
      <w:pPr>
        <w:pStyle w:val="TOC2"/>
        <w:tabs>
          <w:tab w:val="right" w:leader="dot" w:pos="8306"/>
        </w:tabs>
      </w:pPr>
      <w:hyperlink w:anchor="_Toc9461" w:history="1">
        <w:r>
          <w:rPr>
            <w:rFonts w:ascii="仿宋" w:eastAsia="仿宋" w:hAnsi="仿宋" w:cs="仿宋" w:hint="eastAsia"/>
            <w:lang w:eastAsia="zh-CN"/>
          </w:rPr>
          <w:t>(七)、机械设备安全保障措施</w:t>
        </w:r>
        <w:r>
          <w:tab/>
        </w:r>
        <w:r>
          <w:fldChar w:fldCharType="begin"/>
        </w:r>
        <w:r>
          <w:instrText xml:space="preserve"> PAGEREF _Toc9461 \h </w:instrText>
        </w:r>
        <w:r>
          <w:fldChar w:fldCharType="separate"/>
        </w:r>
        <w:r>
          <w:t>51</w:t>
        </w:r>
        <w:r>
          <w:fldChar w:fldCharType="end"/>
        </w:r>
      </w:hyperlink>
    </w:p>
    <w:p>
      <w:pPr>
        <w:pStyle w:val="TOC1"/>
        <w:tabs>
          <w:tab w:val="right" w:leader="dot" w:pos="8306"/>
        </w:tabs>
      </w:pPr>
      <w:hyperlink w:anchor="_Toc22108" w:history="1">
        <w:r>
          <w:rPr>
            <w:rFonts w:ascii="仿宋" w:eastAsia="仿宋" w:hAnsi="仿宋" w:cs="仿宋" w:hint="eastAsia"/>
            <w:lang w:eastAsia="zh-CN"/>
          </w:rPr>
          <w:t>十三、家具机械项目工程方案分析</w:t>
        </w:r>
        <w:r>
          <w:tab/>
        </w:r>
        <w:r>
          <w:fldChar w:fldCharType="begin"/>
        </w:r>
        <w:r>
          <w:instrText xml:space="preserve"> PAGEREF _Toc22108 \h </w:instrText>
        </w:r>
        <w:r>
          <w:fldChar w:fldCharType="separate"/>
        </w:r>
        <w:r>
          <w:t>52</w:t>
        </w:r>
        <w:r>
          <w:fldChar w:fldCharType="end"/>
        </w:r>
      </w:hyperlink>
    </w:p>
    <w:p>
      <w:pPr>
        <w:pStyle w:val="TOC2"/>
        <w:tabs>
          <w:tab w:val="right" w:leader="dot" w:pos="8306"/>
        </w:tabs>
      </w:pPr>
      <w:hyperlink w:anchor="_Toc13286" w:history="1">
        <w:r>
          <w:rPr>
            <w:rFonts w:ascii="仿宋" w:eastAsia="仿宋" w:hAnsi="仿宋" w:cs="仿宋" w:hint="eastAsia"/>
            <w:lang w:eastAsia="zh-CN"/>
          </w:rPr>
          <w:t>(一)、建筑工程设计原则</w:t>
        </w:r>
        <w:r>
          <w:tab/>
        </w:r>
        <w:r>
          <w:fldChar w:fldCharType="begin"/>
        </w:r>
        <w:r>
          <w:instrText xml:space="preserve"> PAGEREF _Toc13286 \h </w:instrText>
        </w:r>
        <w:r>
          <w:fldChar w:fldCharType="separate"/>
        </w:r>
        <w:r>
          <w:t>52</w:t>
        </w:r>
        <w:r>
          <w:fldChar w:fldCharType="end"/>
        </w:r>
      </w:hyperlink>
    </w:p>
    <w:p>
      <w:pPr>
        <w:pStyle w:val="TOC2"/>
        <w:tabs>
          <w:tab w:val="right" w:leader="dot" w:pos="8306"/>
        </w:tabs>
      </w:pPr>
      <w:hyperlink w:anchor="_Toc4539" w:history="1">
        <w:r>
          <w:rPr>
            <w:rFonts w:ascii="仿宋" w:eastAsia="仿宋" w:hAnsi="仿宋" w:cs="仿宋" w:hint="eastAsia"/>
            <w:lang w:eastAsia="zh-CN"/>
          </w:rPr>
          <w:t>(二)、土建工程建设指标</w:t>
        </w:r>
        <w:r>
          <w:tab/>
        </w:r>
        <w:r>
          <w:fldChar w:fldCharType="begin"/>
        </w:r>
        <w:r>
          <w:instrText xml:space="preserve"> PAGEREF _Toc4539 \h </w:instrText>
        </w:r>
        <w:r>
          <w:fldChar w:fldCharType="separate"/>
        </w:r>
        <w:r>
          <w:t>55</w:t>
        </w:r>
        <w:r>
          <w:fldChar w:fldCharType="end"/>
        </w:r>
      </w:hyperlink>
    </w:p>
    <w:p>
      <w:pPr>
        <w:pStyle w:val="TOC1"/>
        <w:tabs>
          <w:tab w:val="right" w:leader="dot" w:pos="8306"/>
        </w:tabs>
      </w:pPr>
      <w:hyperlink w:anchor="_Toc29139" w:history="1">
        <w:r>
          <w:rPr>
            <w:rFonts w:ascii="仿宋" w:eastAsia="仿宋" w:hAnsi="仿宋" w:cs="仿宋" w:hint="eastAsia"/>
            <w:lang w:eastAsia="zh-CN"/>
          </w:rPr>
          <w:t>十四、家具机械项目实施保障措施</w:t>
        </w:r>
        <w:r>
          <w:tab/>
        </w:r>
        <w:r>
          <w:fldChar w:fldCharType="begin"/>
        </w:r>
        <w:r>
          <w:instrText xml:space="preserve"> PAGEREF _Toc29139 \h </w:instrText>
        </w:r>
        <w:r>
          <w:fldChar w:fldCharType="separate"/>
        </w:r>
        <w:r>
          <w:t>57</w:t>
        </w:r>
        <w:r>
          <w:fldChar w:fldCharType="end"/>
        </w:r>
      </w:hyperlink>
    </w:p>
    <w:p>
      <w:pPr>
        <w:pStyle w:val="TOC2"/>
        <w:tabs>
          <w:tab w:val="right" w:leader="dot" w:pos="8306"/>
        </w:tabs>
      </w:pPr>
      <w:hyperlink w:anchor="_Toc3570" w:history="1">
        <w:r>
          <w:rPr>
            <w:rFonts w:ascii="仿宋" w:eastAsia="仿宋" w:hAnsi="仿宋" w:cs="仿宋" w:hint="eastAsia"/>
            <w:lang w:eastAsia="zh-CN"/>
          </w:rPr>
          <w:t>(一)、家具机械项目实施保障机制</w:t>
        </w:r>
        <w:r>
          <w:tab/>
        </w:r>
        <w:r>
          <w:fldChar w:fldCharType="begin"/>
        </w:r>
        <w:r>
          <w:instrText xml:space="preserve"> PAGEREF _Toc3570 \h </w:instrText>
        </w:r>
        <w:r>
          <w:fldChar w:fldCharType="separate"/>
        </w:r>
        <w:r>
          <w:t>57</w:t>
        </w:r>
        <w:r>
          <w:fldChar w:fldCharType="end"/>
        </w:r>
      </w:hyperlink>
    </w:p>
    <w:p>
      <w:pPr>
        <w:pStyle w:val="TOC2"/>
        <w:tabs>
          <w:tab w:val="right" w:leader="dot" w:pos="8306"/>
        </w:tabs>
      </w:pPr>
      <w:hyperlink w:anchor="_Toc18642" w:history="1">
        <w:r>
          <w:rPr>
            <w:rFonts w:ascii="仿宋" w:eastAsia="仿宋" w:hAnsi="仿宋" w:cs="仿宋" w:hint="eastAsia"/>
            <w:lang w:eastAsia="zh-CN"/>
          </w:rPr>
          <w:t>(二)、家具机械项目法律合规要求</w:t>
        </w:r>
        <w:r>
          <w:tab/>
        </w:r>
        <w:r>
          <w:fldChar w:fldCharType="begin"/>
        </w:r>
        <w:r>
          <w:instrText xml:space="preserve"> PAGEREF _Toc18642 \h </w:instrText>
        </w:r>
        <w:r>
          <w:fldChar w:fldCharType="separate"/>
        </w:r>
        <w:r>
          <w:t>60</w:t>
        </w:r>
        <w:r>
          <w:fldChar w:fldCharType="end"/>
        </w:r>
      </w:hyperlink>
    </w:p>
    <w:p>
      <w:pPr>
        <w:pStyle w:val="TOC2"/>
        <w:tabs>
          <w:tab w:val="right" w:leader="dot" w:pos="8306"/>
        </w:tabs>
      </w:pPr>
      <w:hyperlink w:anchor="_Toc23851" w:history="1">
        <w:r>
          <w:rPr>
            <w:rFonts w:ascii="仿宋" w:eastAsia="仿宋" w:hAnsi="仿宋" w:cs="仿宋" w:hint="eastAsia"/>
            <w:lang w:eastAsia="zh-CN"/>
          </w:rPr>
          <w:t>(三)、家具机械项目合同管理与法律事务</w:t>
        </w:r>
        <w:r>
          <w:tab/>
        </w:r>
        <w:r>
          <w:fldChar w:fldCharType="begin"/>
        </w:r>
        <w:r>
          <w:instrText xml:space="preserve"> PAGEREF _Toc23851 \h </w:instrText>
        </w:r>
        <w:r>
          <w:fldChar w:fldCharType="separate"/>
        </w:r>
        <w:r>
          <w:t>65</w:t>
        </w:r>
        <w:r>
          <w:fldChar w:fldCharType="end"/>
        </w:r>
      </w:hyperlink>
    </w:p>
    <w:p>
      <w:pPr>
        <w:pStyle w:val="TOC2"/>
        <w:tabs>
          <w:tab w:val="right" w:leader="dot" w:pos="8306"/>
        </w:tabs>
      </w:pPr>
      <w:hyperlink w:anchor="_Toc14628" w:history="1">
        <w:r>
          <w:rPr>
            <w:rFonts w:ascii="仿宋" w:eastAsia="仿宋" w:hAnsi="仿宋" w:cs="仿宋" w:hint="eastAsia"/>
            <w:lang w:eastAsia="zh-CN"/>
          </w:rPr>
          <w:t>(四)、家具机械项目知识产权保护策略</w:t>
        </w:r>
        <w:r>
          <w:tab/>
        </w:r>
        <w:r>
          <w:fldChar w:fldCharType="begin"/>
        </w:r>
        <w:r>
          <w:instrText xml:space="preserve"> PAGEREF _Toc14628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2"/>
      <w:r>
        <w:rPr>
          <w:rFonts w:ascii="仿宋" w:eastAsia="仿宋" w:hAnsi="仿宋" w:cs="仿宋" w:hint="eastAsia"/>
          <w:sz w:val="28"/>
          <w:lang w:eastAsia="zh-CN"/>
        </w:rPr>
        <w:t>一、家具机械项目危机管理</w:t>
      </w:r>
      <w:bookmarkEnd w:id="2"/>
    </w:p>
    <w:p>
      <w:pPr>
        <w:pStyle w:val="Heading2"/>
        <w:rPr>
          <w:rFonts w:ascii="仿宋" w:eastAsia="仿宋" w:hAnsi="仿宋" w:cs="仿宋" w:hint="eastAsia"/>
          <w:lang w:eastAsia="zh-CN"/>
        </w:rPr>
      </w:pPr>
      <w:bookmarkStart w:id="3" w:name="_Toc205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机械项目危机管理中，危机预警与识别是确保家具机械项目稳健运行的核心步骤。通过建立全面的监测机制，家具机械项目团队旨在及时发现和理解潜在的风险和危机因素，以便采取及时的预防和应对措施，确保家具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首先，通过深入的风险评估，家具机械项目团队全面分析了整个家具机械项目和各个阶段可能存在的威胁。这包括准确评估每个潜在风险的发生概率和可能影响的程度，为后续危机预警提供了有力支持。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具机械项目团队着重于明确定义家具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具机械项目进展的持续监控，团队能够及时发现潜在问题并作出迅速反应。家具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在这一阶段，团队的专业素养和反应速度将发挥至关重要的作用，以确保潜在危机能够在初期得到有效的处理，最大程度地减轻负面影响。通过危机预警与识别，家具机械项目得以更有序、可控地推进。</w:t>
      </w:r>
    </w:p>
    <w:p>
      <w:pPr>
        <w:pStyle w:val="Heading2"/>
        <w:ind w:firstLine="560" w:firstLineChars="200"/>
        <w:rPr>
          <w:rFonts w:ascii="仿宋" w:eastAsia="仿宋" w:hAnsi="仿宋" w:cs="仿宋" w:hint="eastAsia"/>
          <w:sz w:val="28"/>
          <w:lang w:eastAsia="zh-CN"/>
        </w:rPr>
      </w:pPr>
      <w:bookmarkStart w:id="4" w:name="_Toc569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在危机发生时，家具机械项目团队立即行动，成立了应急小组。该小组的任务是迅速制定并实施紧急应对措施，以最小化潜在损失。以下是采取的主要措施：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暂停家具机械项目进度：为遏制危机蔓延，家具机械项目暂时停止进行，以便全面评估当前状况。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资源重新分配：重新评估家具机械项目资源的分配，确保最大限度地减小损失。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实时沟通：与关键利益相关者建立实时沟通机制，向他们传递家具机械项目危机的实际状况，保障家具机械项目核心利益。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在紧急应对的同时，家具机械项目团队强调了团队协作和有效沟通的重要性。以下是团队协作的关键举措：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信息共享机制：建立了信息共享平台，确保团队成员能够及时获取家具机械项目危机的实时信息。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领导者沟通：家具机械项目领导者通过定期会议和即时沟通工具，指导团队应对危机，保持团队稳定运行。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随着危机得到初步控制，家具机械项目团队转向制定恢复计划，以确保家具机械项目能够从中迅速恢复。主要恢复计划包括：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修复受损的进度计划：重新评估家具机械项目进度，制定修复计划，确保家具机械项目尽快回归正常进程。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重新调整资源分配：优化资源分配，确保家具机械项目在有限资源下高效运转。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风险管理机制加强：对家具机械项目风险进行全面评估，制定更强化的风险管理策略，以预防未来可能的危机。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036"/>
      <w:r>
        <w:rPr>
          <w:rFonts w:ascii="仿宋" w:eastAsia="仿宋" w:hAnsi="仿宋" w:cs="仿宋" w:hint="eastAsia"/>
          <w:sz w:val="28"/>
          <w:lang w:eastAsia="zh-CN"/>
        </w:rPr>
        <w:t>二、家具机械项目绩效评估</w:t>
      </w:r>
      <w:bookmarkEnd w:id="5"/>
    </w:p>
    <w:p>
      <w:pPr>
        <w:pStyle w:val="Heading2"/>
        <w:rPr>
          <w:rFonts w:ascii="仿宋" w:eastAsia="仿宋" w:hAnsi="仿宋" w:cs="仿宋" w:hint="eastAsia"/>
          <w:lang w:eastAsia="zh-CN"/>
        </w:rPr>
      </w:pPr>
      <w:bookmarkStart w:id="6" w:name="_Toc95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家具机械项目中，我们设计了一套全面的绩效评估指标，以确保家具机械项目的可控和成功交付。这些指标跨足家具机械项目目标、成本、进度和质量等多个维度，为我们提供了全面洞察家具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目标达成率是我们关注的首要指标。我们设定了明确的目标，并通过定期监测和评估，迅速发现并应对潜在的目标偏差。这为家具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成本绩效是另一个核心关注点。通过实际成本与预算成本的对比分析，我们深入了解成本差异的原因，及时调整资源分配，保持家具机械项目在经济效益方面的合理水平。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进度作为关键的绩效指标之一，得到了精心的关注。我们制定了详细的家具机械项目进度计划，并设立了进度符合度指标，确保实际进度与计划进度保持一致。这使我们能够快速发现和解决潜在的进度问题，保持家具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具机械项目绩效的不可或缺的一环。我们引入了一系列的质量标准和客户满意度指标，以确保家具机械项目交付的成果在质量上达到或超越预期水平。通过持续监测这些指标，我们努力提升家具机械项目整体质量水平，为家具机械项目的成功交付提供有力保障。通过这些科学且全面的绩效评估，我们能够更好地引导家具机械项目的持续改进，确保家具机械项目目标的顺利达成。</w:t>
      </w:r>
    </w:p>
    <w:p>
      <w:pPr>
        <w:pStyle w:val="Heading2"/>
        <w:ind w:firstLine="560" w:firstLineChars="200"/>
        <w:rPr>
          <w:rFonts w:ascii="仿宋" w:eastAsia="仿宋" w:hAnsi="仿宋" w:cs="仿宋" w:hint="eastAsia"/>
          <w:sz w:val="28"/>
          <w:lang w:eastAsia="zh-CN"/>
        </w:rPr>
      </w:pPr>
      <w:bookmarkStart w:id="7" w:name="_Toc628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绩效评估是家具机械项目中的关键环节，为确保家具机械项目达到预期目标，我们采用了多层次、多维度的绩效评估方法。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具机械项目的战略目标对齐，确保每个决策和行动都与家具机械项目整体目标保持一致。团队会定期召开战略对齐会议，审视当前工作与家具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具机械项目进度、质量、成本和风险等方面。这些指标通过数据收集和分析，为家具机械项目管理团队提供了客观的评估依据。例如，我们通过家具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绩效评估不仅仅停留在家具机械项目内部，还考虑了家具机械项目对外部环境的影响。我们定期进行干系人满意度调查，以了解各利益相关方对家具机械项目的期望和满意度，并及时做出调整。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这种多层次、多角度的绩效评估方法，使得我们能够全面了解家具机械项目的运行状态，及时做出调整，确保家具机械项目在不断变化的环境中保持稳健前行。</w:t>
      </w:r>
    </w:p>
    <w:p>
      <w:pPr>
        <w:pStyle w:val="Heading2"/>
        <w:ind w:firstLine="560" w:firstLineChars="200"/>
        <w:rPr>
          <w:rFonts w:ascii="仿宋" w:eastAsia="仿宋" w:hAnsi="仿宋" w:cs="仿宋" w:hint="eastAsia"/>
          <w:sz w:val="28"/>
          <w:lang w:eastAsia="zh-CN"/>
        </w:rPr>
      </w:pPr>
      <w:bookmarkStart w:id="8" w:name="_Toc441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为了确保家具机械项目的有效管理和不断优化，我们采用了精心设计的绩效评估周期。这个周期旨在实现灵活、实时和全面的评估，以适应家具机械项目执行中的各种挑战。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具机械项目的不同需求，分为短期、中期和长期。短期评估关注每个迭代或工作周期，以及时发现和解决当前任务中的问题。中期评估涵盖几个迭代，深入了解整体家具机械项目的趋势和性能。长期评估则着眼于整个家具机械项目阶段，确保家具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具机械项目管理工具和协作平台，团队成员能够随时更新和分享家具机械项目数据。这种实时性的反馈机制使我们能够及时察觉潜在问题，快速调整，保持家具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具机械项目的决策制定密不可分。每个周期的家具机械项目回顾会议成为集体总结经验、识别问题深层次原因并找到创新解决方案的平台。这种定期的反思与调整机制使家具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88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996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家具机械项目的主要产品是XXXX，预计年产值为XXX万元。这一产品在市场中占据着重要的地位，其广泛的应用范围使得该家具机械项目的市场前景非常广阔。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具机械项目的xxx产品作为重要的原材料之一，将在多个领域发挥关键作用。其在建筑、交通、能源等方面的广泛应用将为整个产业链提供强大的支持，形成产业协同效应。家具机械项目的年产值XXX万XXX万XXX万万元不仅反映了其在市场上的巨大潜力，更预示着它对国民经济的积极贡献。这种关联度高、涉及面广的产业关系，使得该家具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751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总征地面积为XXXX平方米，相当于约XX.XX亩，其中净用地面积为XXXX平方米，红线范围内相当于约XX.XX亩。这一用地规模充分考虑了家具机械项目的建设需求，保障了家具机械项目在合适的空间内得以充分发展。家具机械项目规划的总建筑面积为XXXX平方米，其中主体工程建设占XXXX平方米，计容建筑面积达XXXX平方米。预计建筑工程的投资将达到XXXX万元，为家具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计划购置的设备共计XXXX台（套），设备购置费用为XXXX万元。这一设备购置计划充分考虑到家具机械项目的生产需求和技术要求，确保了家具机械项目在生产运营中具备先进的技术装备和高效的生产能力。设备的合理配置将为家具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计划总投资为XXXX万元，预计年实现营业收入为XXXX万元。这一产能规模的设定旨在确保家具机械项目能够在投资与回报之间取得平衡，实现长期可持续的发展。家具机械项目的总投资充分考虑到各个方面的需求，包括用地建设、设备购置等多个环节，以确保家具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760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7340"/>
      <w:r>
        <w:rPr>
          <w:rFonts w:ascii="仿宋" w:eastAsia="仿宋" w:hAnsi="仿宋" w:cs="仿宋" w:hint="eastAsia"/>
          <w:lang w:eastAsia="zh-CN"/>
        </w:rPr>
        <w:t>(一)、家具机械行业分析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具机械行业一直以来都是市场的关注焦点。行业内的发展趋势、竞争态势以及潜在机会都对家具机械项目的推进产生深远的影响。通过深入研究行业的整体概貌，我们将更好地理解行业的核心特征，为家具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机械行业，技术一直是推动创新和发展的关键因素。我们将对当前技术趋势进行详尽分析，包括但不限于人工智能、大数据应用、先进制造技术等。这有助于家具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具机械项目成功的基础。我们将对主要竞争对手进行深入研究，包括其市场份额、产品特点、市场定位等。通过全面了解竞争对手的优势和劣势，家具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1595"/>
      <w:r>
        <w:rPr>
          <w:rFonts w:ascii="仿宋" w:eastAsia="仿宋" w:hAnsi="仿宋" w:cs="仿宋" w:hint="eastAsia"/>
          <w:sz w:val="28"/>
          <w:lang w:eastAsia="zh-CN"/>
        </w:rPr>
        <w:t>(二)、家具机械市场分析预测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通过对市场规模的深入调研，我们将预测家具机械市场未来的增长趋势。这包括市场的整体规模、各细分领域的发展趋势等。家具机械项目可以根据市场的扩张速度和潜在机会，制定更符合市场需求的发展策略。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具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具机械项目实施过程中需要充分考虑的因素。我们将对市场风险进行全面评估，包括但不限于政策法规风险、市场竞争风险、技术变革风险等。通过对潜在风险的深入分析，家具机械项目可以制定相应的风险缓解策略，降低不确定性对家具机械项目的影响。</w:t>
      </w:r>
    </w:p>
    <w:p>
      <w:pPr>
        <w:pStyle w:val="Heading1"/>
        <w:ind w:firstLine="560" w:firstLineChars="200"/>
        <w:rPr>
          <w:rFonts w:ascii="仿宋" w:eastAsia="仿宋" w:hAnsi="仿宋" w:cs="仿宋" w:hint="eastAsia"/>
          <w:sz w:val="28"/>
          <w:lang w:eastAsia="zh-CN"/>
        </w:rPr>
      </w:pPr>
      <w:bookmarkStart w:id="15" w:name="_Toc27547"/>
      <w:r>
        <w:rPr>
          <w:rFonts w:ascii="仿宋" w:eastAsia="仿宋" w:hAnsi="仿宋" w:cs="仿宋" w:hint="eastAsia"/>
          <w:sz w:val="28"/>
          <w:lang w:eastAsia="zh-CN"/>
        </w:rPr>
        <w:t>五、家具机械项目选址可行性分析</w:t>
      </w:r>
      <w:bookmarkEnd w:id="15"/>
    </w:p>
    <w:p>
      <w:pPr>
        <w:pStyle w:val="Heading2"/>
        <w:rPr>
          <w:rFonts w:ascii="仿宋" w:eastAsia="仿宋" w:hAnsi="仿宋" w:cs="仿宋" w:hint="eastAsia"/>
          <w:lang w:eastAsia="zh-CN"/>
        </w:rPr>
      </w:pPr>
      <w:bookmarkStart w:id="16" w:name="_Toc4973"/>
      <w:r>
        <w:rPr>
          <w:rFonts w:ascii="仿宋" w:eastAsia="仿宋" w:hAnsi="仿宋" w:cs="仿宋" w:hint="eastAsia"/>
          <w:lang w:eastAsia="zh-CN"/>
        </w:rPr>
        <w:t>(一)、家具机械项目选址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该家具机械项目选址位于XX省XX市XX区XXX街道</w:t>
      </w:r>
    </w:p>
    <w:p>
      <w:pPr>
        <w:pStyle w:val="Heading2"/>
        <w:ind w:firstLine="560" w:firstLineChars="200"/>
        <w:rPr>
          <w:rFonts w:ascii="仿宋" w:eastAsia="仿宋" w:hAnsi="仿宋" w:cs="仿宋" w:hint="eastAsia"/>
          <w:sz w:val="28"/>
          <w:lang w:eastAsia="zh-CN"/>
        </w:rPr>
      </w:pPr>
      <w:bookmarkStart w:id="17" w:name="_Toc2230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家具机械项目的征地面积将根据家具机械项目的实际规模和需求进行精确规划。具体面积XXX平方米，旨在确保家具机械项目不仅能够满足当前的发展需求，还能够预留空间以适应未来的扩展。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净用地面积是在征地面积基础上去除不可利用面积后的实际可开发用地。具体面积XXX平方米，考虑到环保、交通、安全等多方面因素，以确保家具机械项目在整体利用效率上达到最优。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家具机械项目计划建设的建筑总规模具体面积XXX平方米。这一规模的确定综合考虑了家具机械项目的性质、规模，以及城市规划的相关要求，确保建筑布局与周边环境协调一致。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绿地率是家具机械项目用地中被规划为绿地的比例。具体面积XXX平方米，旨在通过合理规划绿地，改善家具机械项目周边环境，提升居民生活质量，并符合城市整体绿化规划。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容积率是用地上可以建设的建筑总体积与用地面积之比。具体面积XXX，通过合理的容积率规划，确保家具机械项目建筑规模与周边环境和谐共生。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确保家具机械项目选址与当地城市规划相一致，具体面积XXX平方米。通过与城市规划部门深入沟通，确保家具机械项目不仅符合城市的整体发展方向，还能够融入城市的发展布局，为城市的长远发展贡献力量。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具机械项目选址符合当地产业政策，具体面积XXX平方米。这包括家具机械项目对当地经济的促进作用，以及对相关产业的带动效应，确保家具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用地总体要求必须符合环保和可持续发展的原则，具体面积XXX平方米。通过采用绿色建筑设计、节能减排等措施，确保家具机械项目在建设和运营过程中对环境的影响最小化，达到可持续发展的要求。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确保家具机械项目选址具备必要的公共设施配套，具体面积XXX平方米。这包括交通便利性、教育、医疗等基础设施，以提高居民生活品质，使得家具机械项目选址更具吸引力。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考虑用地总体要求对当地社会稳定性的影响，具体面积XXX平方米。通过深入了解当地社区反馈，确保家具机械项目的选址和建设过程对当地社会和谐稳定产生积极作用。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具机械项目选址不仅符合法规和规划，还在实际操作中具有可行性。这一全面规划将为家具机械项目的成功实施提供坚实的基础，确保家具机械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872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具机械项目的设备规划和空间设计中，我们将采取灵活设备布局的措施。设备布局将根据实际需求进行灵活设计，避免不必要的浪费。通过合理规划设备摆放位置，我们将提高设备的利用率，减少设备间距，以确保家具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具机械项目内部引入共享设施的概念，例如共享会议室、办公区等。通过这种方式，我们可以减少对资源的重复建设，提高资源共享效率，从而减小家具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054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具机械项目的总图布置中，我们将不同功能区域进行明确的规划，以最大程度满足家具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1817"/>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具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家具机械项目对环境的影响是综合评价的重要因素之一。我们将详细考虑选址周边的自然环境、生态保护区、水源地等情况，确保家具机械项目的建设和运营对环境影响最小化，并符合当地的环保法规标准。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https://d.book118.com/177111152055006030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BF2523"/>
    <w:rsid w:val="51BF25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11115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2024-01-09T23:07:00Z</dcterms:created>
  <dcterms:modified xsi:type="dcterms:W3CDTF">2024-01-09T23:07:58Z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E9B05E73FC01487AAA73CFC15491D4ED_11</vt:lpwstr>
  </property>
  <property fmtid="{D5CDD505-2E9C-101B-9397-08002B2CF9AE}" pid="3" name="KSOProductBuildVer">
    <vt:lpwstr>2052-12.1.0.16120</vt:lpwstr>
  </property>
</Properties>
</file>