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细菌类诊断抗原项目规划设计蓝图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40" w:history="1">
        <w:r>
          <w:rPr>
            <w:rFonts w:ascii="仿宋" w:eastAsia="仿宋" w:hAnsi="仿宋" w:cs="仿宋" w:hint="eastAsia"/>
            <w:lang w:eastAsia="zh-CN"/>
          </w:rPr>
          <w:t>前言</w:t>
        </w:r>
        <w:r>
          <w:tab/>
        </w:r>
        <w:r>
          <w:fldChar w:fldCharType="begin"/>
        </w:r>
        <w:r>
          <w:instrText xml:space="preserve"> PAGEREF _Toc32040 \h </w:instrText>
        </w:r>
        <w:r>
          <w:fldChar w:fldCharType="separate"/>
        </w:r>
        <w:r>
          <w:t>3</w:t>
        </w:r>
        <w:r>
          <w:fldChar w:fldCharType="end"/>
        </w:r>
      </w:hyperlink>
    </w:p>
    <w:p>
      <w:pPr>
        <w:pStyle w:val="TOC1"/>
        <w:tabs>
          <w:tab w:val="right" w:leader="dot" w:pos="8306"/>
        </w:tabs>
      </w:pPr>
      <w:hyperlink w:anchor="_Toc29123" w:history="1">
        <w:r>
          <w:rPr>
            <w:rFonts w:ascii="仿宋" w:eastAsia="仿宋" w:hAnsi="仿宋" w:cs="仿宋" w:hint="eastAsia"/>
            <w:lang w:eastAsia="zh-CN"/>
          </w:rPr>
          <w:t>一、市场分析、调研</w:t>
        </w:r>
        <w:r>
          <w:tab/>
        </w:r>
        <w:r>
          <w:fldChar w:fldCharType="begin"/>
        </w:r>
        <w:r>
          <w:instrText xml:space="preserve"> PAGEREF _Toc29123 \h </w:instrText>
        </w:r>
        <w:r>
          <w:fldChar w:fldCharType="separate"/>
        </w:r>
        <w:r>
          <w:t>3</w:t>
        </w:r>
        <w:r>
          <w:fldChar w:fldCharType="end"/>
        </w:r>
      </w:hyperlink>
    </w:p>
    <w:p>
      <w:pPr>
        <w:pStyle w:val="TOC2"/>
        <w:tabs>
          <w:tab w:val="right" w:leader="dot" w:pos="8306"/>
        </w:tabs>
      </w:pPr>
      <w:hyperlink w:anchor="_Toc30169" w:history="1">
        <w:r>
          <w:rPr>
            <w:rFonts w:ascii="仿宋" w:eastAsia="仿宋" w:hAnsi="仿宋" w:cs="仿宋" w:hint="eastAsia"/>
            <w:lang w:eastAsia="zh-CN"/>
          </w:rPr>
          <w:t>(一)、细菌类诊断抗原行业分析</w:t>
        </w:r>
        <w:r>
          <w:tab/>
        </w:r>
        <w:r>
          <w:fldChar w:fldCharType="begin"/>
        </w:r>
        <w:r>
          <w:instrText xml:space="preserve"> PAGEREF _Toc30169 \h </w:instrText>
        </w:r>
        <w:r>
          <w:fldChar w:fldCharType="separate"/>
        </w:r>
        <w:r>
          <w:t>3</w:t>
        </w:r>
        <w:r>
          <w:fldChar w:fldCharType="end"/>
        </w:r>
      </w:hyperlink>
    </w:p>
    <w:p>
      <w:pPr>
        <w:pStyle w:val="TOC2"/>
        <w:tabs>
          <w:tab w:val="right" w:leader="dot" w:pos="8306"/>
        </w:tabs>
      </w:pPr>
      <w:hyperlink w:anchor="_Toc20183" w:history="1">
        <w:r>
          <w:rPr>
            <w:rFonts w:ascii="仿宋" w:eastAsia="仿宋" w:hAnsi="仿宋" w:cs="仿宋" w:hint="eastAsia"/>
            <w:lang w:eastAsia="zh-CN"/>
          </w:rPr>
          <w:t>(二)、细菌类诊断抗原市场分析预测</w:t>
        </w:r>
        <w:r>
          <w:tab/>
        </w:r>
        <w:r>
          <w:fldChar w:fldCharType="begin"/>
        </w:r>
        <w:r>
          <w:instrText xml:space="preserve"> PAGEREF _Toc20183 \h </w:instrText>
        </w:r>
        <w:r>
          <w:fldChar w:fldCharType="separate"/>
        </w:r>
        <w:r>
          <w:t>4</w:t>
        </w:r>
        <w:r>
          <w:fldChar w:fldCharType="end"/>
        </w:r>
      </w:hyperlink>
    </w:p>
    <w:p>
      <w:pPr>
        <w:pStyle w:val="TOC1"/>
        <w:tabs>
          <w:tab w:val="right" w:leader="dot" w:pos="8306"/>
        </w:tabs>
      </w:pPr>
      <w:hyperlink w:anchor="_Toc13138" w:history="1">
        <w:r>
          <w:rPr>
            <w:rFonts w:ascii="仿宋" w:eastAsia="仿宋" w:hAnsi="仿宋" w:cs="仿宋" w:hint="eastAsia"/>
            <w:lang w:eastAsia="zh-CN"/>
          </w:rPr>
          <w:t>二、细菌类诊断抗原项目土建工程</w:t>
        </w:r>
        <w:r>
          <w:tab/>
        </w:r>
        <w:r>
          <w:fldChar w:fldCharType="begin"/>
        </w:r>
        <w:r>
          <w:instrText xml:space="preserve"> PAGEREF _Toc13138 \h </w:instrText>
        </w:r>
        <w:r>
          <w:fldChar w:fldCharType="separate"/>
        </w:r>
        <w:r>
          <w:t>5</w:t>
        </w:r>
        <w:r>
          <w:fldChar w:fldCharType="end"/>
        </w:r>
      </w:hyperlink>
    </w:p>
    <w:p>
      <w:pPr>
        <w:pStyle w:val="TOC2"/>
        <w:tabs>
          <w:tab w:val="right" w:leader="dot" w:pos="8306"/>
        </w:tabs>
      </w:pPr>
      <w:hyperlink w:anchor="_Toc6639" w:history="1">
        <w:r>
          <w:rPr>
            <w:rFonts w:ascii="仿宋" w:eastAsia="仿宋" w:hAnsi="仿宋" w:cs="仿宋" w:hint="eastAsia"/>
            <w:lang w:eastAsia="zh-CN"/>
          </w:rPr>
          <w:t>(一)、建筑工程设计原则</w:t>
        </w:r>
        <w:r>
          <w:tab/>
        </w:r>
        <w:r>
          <w:fldChar w:fldCharType="begin"/>
        </w:r>
        <w:r>
          <w:instrText xml:space="preserve"> PAGEREF _Toc6639 \h </w:instrText>
        </w:r>
        <w:r>
          <w:fldChar w:fldCharType="separate"/>
        </w:r>
        <w:r>
          <w:t>5</w:t>
        </w:r>
        <w:r>
          <w:fldChar w:fldCharType="end"/>
        </w:r>
      </w:hyperlink>
    </w:p>
    <w:p>
      <w:pPr>
        <w:pStyle w:val="TOC2"/>
        <w:tabs>
          <w:tab w:val="right" w:leader="dot" w:pos="8306"/>
        </w:tabs>
      </w:pPr>
      <w:hyperlink w:anchor="_Toc17052" w:history="1">
        <w:r>
          <w:rPr>
            <w:rFonts w:ascii="仿宋" w:eastAsia="仿宋" w:hAnsi="仿宋" w:cs="仿宋" w:hint="eastAsia"/>
            <w:lang w:eastAsia="zh-CN"/>
          </w:rPr>
          <w:t>(二)、土建工程设计年限及安全等级</w:t>
        </w:r>
        <w:r>
          <w:tab/>
        </w:r>
        <w:r>
          <w:fldChar w:fldCharType="begin"/>
        </w:r>
        <w:r>
          <w:instrText xml:space="preserve"> PAGEREF _Toc17052 \h </w:instrText>
        </w:r>
        <w:r>
          <w:fldChar w:fldCharType="separate"/>
        </w:r>
        <w:r>
          <w:t>6</w:t>
        </w:r>
        <w:r>
          <w:fldChar w:fldCharType="end"/>
        </w:r>
      </w:hyperlink>
    </w:p>
    <w:p>
      <w:pPr>
        <w:pStyle w:val="TOC2"/>
        <w:tabs>
          <w:tab w:val="right" w:leader="dot" w:pos="8306"/>
        </w:tabs>
      </w:pPr>
      <w:hyperlink w:anchor="_Toc10489" w:history="1">
        <w:r>
          <w:rPr>
            <w:rFonts w:ascii="仿宋" w:eastAsia="仿宋" w:hAnsi="仿宋" w:cs="仿宋" w:hint="eastAsia"/>
            <w:lang w:eastAsia="zh-CN"/>
          </w:rPr>
          <w:t>(三)、建筑工程设计总体要求</w:t>
        </w:r>
        <w:r>
          <w:tab/>
        </w:r>
        <w:r>
          <w:fldChar w:fldCharType="begin"/>
        </w:r>
        <w:r>
          <w:instrText xml:space="preserve"> PAGEREF _Toc10489 \h </w:instrText>
        </w:r>
        <w:r>
          <w:fldChar w:fldCharType="separate"/>
        </w:r>
        <w:r>
          <w:t>7</w:t>
        </w:r>
        <w:r>
          <w:fldChar w:fldCharType="end"/>
        </w:r>
      </w:hyperlink>
    </w:p>
    <w:p>
      <w:pPr>
        <w:pStyle w:val="TOC2"/>
        <w:tabs>
          <w:tab w:val="right" w:leader="dot" w:pos="8306"/>
        </w:tabs>
      </w:pPr>
      <w:hyperlink w:anchor="_Toc13036" w:history="1">
        <w:r>
          <w:rPr>
            <w:rFonts w:ascii="仿宋" w:eastAsia="仿宋" w:hAnsi="仿宋" w:cs="仿宋" w:hint="eastAsia"/>
            <w:lang w:eastAsia="zh-CN"/>
          </w:rPr>
          <w:t>(四)、土建工程建设指标</w:t>
        </w:r>
        <w:r>
          <w:tab/>
        </w:r>
        <w:r>
          <w:fldChar w:fldCharType="begin"/>
        </w:r>
        <w:r>
          <w:instrText xml:space="preserve"> PAGEREF _Toc13036 \h </w:instrText>
        </w:r>
        <w:r>
          <w:fldChar w:fldCharType="separate"/>
        </w:r>
        <w:r>
          <w:t>8</w:t>
        </w:r>
        <w:r>
          <w:fldChar w:fldCharType="end"/>
        </w:r>
      </w:hyperlink>
    </w:p>
    <w:p>
      <w:pPr>
        <w:pStyle w:val="TOC1"/>
        <w:tabs>
          <w:tab w:val="right" w:leader="dot" w:pos="8306"/>
        </w:tabs>
      </w:pPr>
      <w:hyperlink w:anchor="_Toc867" w:history="1">
        <w:r>
          <w:rPr>
            <w:rFonts w:ascii="仿宋" w:eastAsia="仿宋" w:hAnsi="仿宋" w:cs="仿宋" w:hint="eastAsia"/>
            <w:lang w:eastAsia="zh-CN"/>
          </w:rPr>
          <w:t>三、细菌类诊断抗原项目选址可行性分析</w:t>
        </w:r>
        <w:r>
          <w:tab/>
        </w:r>
        <w:r>
          <w:fldChar w:fldCharType="begin"/>
        </w:r>
        <w:r>
          <w:instrText xml:space="preserve"> PAGEREF _Toc867 \h </w:instrText>
        </w:r>
        <w:r>
          <w:fldChar w:fldCharType="separate"/>
        </w:r>
        <w:r>
          <w:t>8</w:t>
        </w:r>
        <w:r>
          <w:fldChar w:fldCharType="end"/>
        </w:r>
      </w:hyperlink>
    </w:p>
    <w:p>
      <w:pPr>
        <w:pStyle w:val="TOC2"/>
        <w:tabs>
          <w:tab w:val="right" w:leader="dot" w:pos="8306"/>
        </w:tabs>
      </w:pPr>
      <w:hyperlink w:anchor="_Toc5822" w:history="1">
        <w:r>
          <w:rPr>
            <w:rFonts w:ascii="仿宋" w:eastAsia="仿宋" w:hAnsi="仿宋" w:cs="仿宋" w:hint="eastAsia"/>
            <w:lang w:eastAsia="zh-CN"/>
          </w:rPr>
          <w:t>(一)、细菌类诊断抗原项目选址</w:t>
        </w:r>
        <w:r>
          <w:tab/>
        </w:r>
        <w:r>
          <w:fldChar w:fldCharType="begin"/>
        </w:r>
        <w:r>
          <w:instrText xml:space="preserve"> PAGEREF _Toc5822 \h </w:instrText>
        </w:r>
        <w:r>
          <w:fldChar w:fldCharType="separate"/>
        </w:r>
        <w:r>
          <w:t>8</w:t>
        </w:r>
        <w:r>
          <w:fldChar w:fldCharType="end"/>
        </w:r>
      </w:hyperlink>
    </w:p>
    <w:p>
      <w:pPr>
        <w:pStyle w:val="TOC2"/>
        <w:tabs>
          <w:tab w:val="right" w:leader="dot" w:pos="8306"/>
        </w:tabs>
      </w:pPr>
      <w:hyperlink w:anchor="_Toc8030" w:history="1">
        <w:r>
          <w:rPr>
            <w:rFonts w:ascii="仿宋" w:eastAsia="仿宋" w:hAnsi="仿宋" w:cs="仿宋" w:hint="eastAsia"/>
            <w:lang w:eastAsia="zh-CN"/>
          </w:rPr>
          <w:t>(二)、用地控制指标</w:t>
        </w:r>
        <w:r>
          <w:tab/>
        </w:r>
        <w:r>
          <w:fldChar w:fldCharType="begin"/>
        </w:r>
        <w:r>
          <w:instrText xml:space="preserve"> PAGEREF _Toc8030 \h </w:instrText>
        </w:r>
        <w:r>
          <w:fldChar w:fldCharType="separate"/>
        </w:r>
        <w:r>
          <w:t>8</w:t>
        </w:r>
        <w:r>
          <w:fldChar w:fldCharType="end"/>
        </w:r>
      </w:hyperlink>
    </w:p>
    <w:p>
      <w:pPr>
        <w:pStyle w:val="TOC2"/>
        <w:tabs>
          <w:tab w:val="right" w:leader="dot" w:pos="8306"/>
        </w:tabs>
      </w:pPr>
      <w:hyperlink w:anchor="_Toc2712" w:history="1">
        <w:r>
          <w:rPr>
            <w:rFonts w:ascii="仿宋" w:eastAsia="仿宋" w:hAnsi="仿宋" w:cs="仿宋" w:hint="eastAsia"/>
            <w:lang w:eastAsia="zh-CN"/>
          </w:rPr>
          <w:t>(三)、节约用地措施</w:t>
        </w:r>
        <w:r>
          <w:tab/>
        </w:r>
        <w:r>
          <w:fldChar w:fldCharType="begin"/>
        </w:r>
        <w:r>
          <w:instrText xml:space="preserve"> PAGEREF _Toc2712 \h </w:instrText>
        </w:r>
        <w:r>
          <w:fldChar w:fldCharType="separate"/>
        </w:r>
        <w:r>
          <w:t>10</w:t>
        </w:r>
        <w:r>
          <w:fldChar w:fldCharType="end"/>
        </w:r>
      </w:hyperlink>
    </w:p>
    <w:p>
      <w:pPr>
        <w:pStyle w:val="TOC2"/>
        <w:tabs>
          <w:tab w:val="right" w:leader="dot" w:pos="8306"/>
        </w:tabs>
      </w:pPr>
      <w:hyperlink w:anchor="_Toc4616" w:history="1">
        <w:r>
          <w:rPr>
            <w:rFonts w:ascii="仿宋" w:eastAsia="仿宋" w:hAnsi="仿宋" w:cs="仿宋" w:hint="eastAsia"/>
            <w:lang w:eastAsia="zh-CN"/>
          </w:rPr>
          <w:t>(四)、总图布置方案</w:t>
        </w:r>
        <w:r>
          <w:tab/>
        </w:r>
        <w:r>
          <w:fldChar w:fldCharType="begin"/>
        </w:r>
        <w:r>
          <w:instrText xml:space="preserve"> PAGEREF _Toc4616 \h </w:instrText>
        </w:r>
        <w:r>
          <w:fldChar w:fldCharType="separate"/>
        </w:r>
        <w:r>
          <w:t>11</w:t>
        </w:r>
        <w:r>
          <w:fldChar w:fldCharType="end"/>
        </w:r>
      </w:hyperlink>
    </w:p>
    <w:p>
      <w:pPr>
        <w:pStyle w:val="TOC2"/>
        <w:tabs>
          <w:tab w:val="right" w:leader="dot" w:pos="8306"/>
        </w:tabs>
      </w:pPr>
      <w:hyperlink w:anchor="_Toc22286" w:history="1">
        <w:r>
          <w:rPr>
            <w:rFonts w:ascii="仿宋" w:eastAsia="仿宋" w:hAnsi="仿宋" w:cs="仿宋" w:hint="eastAsia"/>
            <w:lang w:eastAsia="zh-CN"/>
          </w:rPr>
          <w:t>(五)、选址综合评价</w:t>
        </w:r>
        <w:r>
          <w:tab/>
        </w:r>
        <w:r>
          <w:fldChar w:fldCharType="begin"/>
        </w:r>
        <w:r>
          <w:instrText xml:space="preserve"> PAGEREF _Toc22286 \h </w:instrText>
        </w:r>
        <w:r>
          <w:fldChar w:fldCharType="separate"/>
        </w:r>
        <w:r>
          <w:t>12</w:t>
        </w:r>
        <w:r>
          <w:fldChar w:fldCharType="end"/>
        </w:r>
      </w:hyperlink>
    </w:p>
    <w:p>
      <w:pPr>
        <w:pStyle w:val="TOC1"/>
        <w:tabs>
          <w:tab w:val="right" w:leader="dot" w:pos="8306"/>
        </w:tabs>
      </w:pPr>
      <w:hyperlink w:anchor="_Toc4585" w:history="1">
        <w:r>
          <w:rPr>
            <w:rFonts w:ascii="仿宋" w:eastAsia="仿宋" w:hAnsi="仿宋" w:cs="仿宋" w:hint="eastAsia"/>
            <w:lang w:eastAsia="zh-CN"/>
          </w:rPr>
          <w:t>四、细菌类诊断抗原项目建设背景及必要性分析</w:t>
        </w:r>
        <w:r>
          <w:tab/>
        </w:r>
        <w:r>
          <w:fldChar w:fldCharType="begin"/>
        </w:r>
        <w:r>
          <w:instrText xml:space="preserve"> PAGEREF _Toc4585 \h </w:instrText>
        </w:r>
        <w:r>
          <w:fldChar w:fldCharType="separate"/>
        </w:r>
        <w:r>
          <w:t>13</w:t>
        </w:r>
        <w:r>
          <w:fldChar w:fldCharType="end"/>
        </w:r>
      </w:hyperlink>
    </w:p>
    <w:p>
      <w:pPr>
        <w:pStyle w:val="TOC2"/>
        <w:tabs>
          <w:tab w:val="right" w:leader="dot" w:pos="8306"/>
        </w:tabs>
      </w:pPr>
      <w:hyperlink w:anchor="_Toc12225" w:history="1">
        <w:r>
          <w:rPr>
            <w:rFonts w:ascii="仿宋" w:eastAsia="仿宋" w:hAnsi="仿宋" w:cs="仿宋" w:hint="eastAsia"/>
            <w:lang w:eastAsia="zh-CN"/>
          </w:rPr>
          <w:t>(一)、细菌类诊断抗原项目背景分析</w:t>
        </w:r>
        <w:r>
          <w:tab/>
        </w:r>
        <w:r>
          <w:fldChar w:fldCharType="begin"/>
        </w:r>
        <w:r>
          <w:instrText xml:space="preserve"> PAGEREF _Toc12225 \h </w:instrText>
        </w:r>
        <w:r>
          <w:fldChar w:fldCharType="separate"/>
        </w:r>
        <w:r>
          <w:t>13</w:t>
        </w:r>
        <w:r>
          <w:fldChar w:fldCharType="end"/>
        </w:r>
      </w:hyperlink>
    </w:p>
    <w:p>
      <w:pPr>
        <w:pStyle w:val="TOC2"/>
        <w:tabs>
          <w:tab w:val="right" w:leader="dot" w:pos="8306"/>
        </w:tabs>
      </w:pPr>
      <w:hyperlink w:anchor="_Toc26226" w:history="1">
        <w:r>
          <w:rPr>
            <w:rFonts w:ascii="仿宋" w:eastAsia="仿宋" w:hAnsi="仿宋" w:cs="仿宋" w:hint="eastAsia"/>
            <w:lang w:eastAsia="zh-CN"/>
          </w:rPr>
          <w:t>(二)、细菌类诊断抗原项目建设必要性分析</w:t>
        </w:r>
        <w:r>
          <w:tab/>
        </w:r>
        <w:r>
          <w:fldChar w:fldCharType="begin"/>
        </w:r>
        <w:r>
          <w:instrText xml:space="preserve"> PAGEREF _Toc26226 \h </w:instrText>
        </w:r>
        <w:r>
          <w:fldChar w:fldCharType="separate"/>
        </w:r>
        <w:r>
          <w:t>15</w:t>
        </w:r>
        <w:r>
          <w:fldChar w:fldCharType="end"/>
        </w:r>
      </w:hyperlink>
    </w:p>
    <w:p>
      <w:pPr>
        <w:pStyle w:val="TOC1"/>
        <w:tabs>
          <w:tab w:val="right" w:leader="dot" w:pos="8306"/>
        </w:tabs>
      </w:pPr>
      <w:hyperlink w:anchor="_Toc24423" w:history="1">
        <w:r>
          <w:rPr>
            <w:rFonts w:ascii="仿宋" w:eastAsia="仿宋" w:hAnsi="仿宋" w:cs="仿宋" w:hint="eastAsia"/>
            <w:lang w:eastAsia="zh-CN"/>
          </w:rPr>
          <w:t>五、工艺说明</w:t>
        </w:r>
        <w:r>
          <w:tab/>
        </w:r>
        <w:r>
          <w:fldChar w:fldCharType="begin"/>
        </w:r>
        <w:r>
          <w:instrText xml:space="preserve"> PAGEREF _Toc24423 \h </w:instrText>
        </w:r>
        <w:r>
          <w:fldChar w:fldCharType="separate"/>
        </w:r>
        <w:r>
          <w:t>17</w:t>
        </w:r>
        <w:r>
          <w:fldChar w:fldCharType="end"/>
        </w:r>
      </w:hyperlink>
    </w:p>
    <w:p>
      <w:pPr>
        <w:pStyle w:val="TOC2"/>
        <w:tabs>
          <w:tab w:val="right" w:leader="dot" w:pos="8306"/>
        </w:tabs>
      </w:pPr>
      <w:hyperlink w:anchor="_Toc29789" w:history="1">
        <w:r>
          <w:rPr>
            <w:rFonts w:ascii="仿宋" w:eastAsia="仿宋" w:hAnsi="仿宋" w:cs="仿宋" w:hint="eastAsia"/>
            <w:lang w:eastAsia="zh-CN"/>
          </w:rPr>
          <w:t>(一)、技术管理特点</w:t>
        </w:r>
        <w:r>
          <w:tab/>
        </w:r>
        <w:r>
          <w:fldChar w:fldCharType="begin"/>
        </w:r>
        <w:r>
          <w:instrText xml:space="preserve"> PAGEREF _Toc29789 \h </w:instrText>
        </w:r>
        <w:r>
          <w:fldChar w:fldCharType="separate"/>
        </w:r>
        <w:r>
          <w:t>17</w:t>
        </w:r>
        <w:r>
          <w:fldChar w:fldCharType="end"/>
        </w:r>
      </w:hyperlink>
    </w:p>
    <w:p>
      <w:pPr>
        <w:pStyle w:val="TOC2"/>
        <w:tabs>
          <w:tab w:val="right" w:leader="dot" w:pos="8306"/>
        </w:tabs>
      </w:pPr>
      <w:hyperlink w:anchor="_Toc28971" w:history="1">
        <w:r>
          <w:rPr>
            <w:rFonts w:ascii="仿宋" w:eastAsia="仿宋" w:hAnsi="仿宋" w:cs="仿宋" w:hint="eastAsia"/>
            <w:lang w:eastAsia="zh-CN"/>
          </w:rPr>
          <w:t>(二)、细菌类诊断抗原项目工艺技术设计方案</w:t>
        </w:r>
        <w:r>
          <w:tab/>
        </w:r>
        <w:r>
          <w:fldChar w:fldCharType="begin"/>
        </w:r>
        <w:r>
          <w:instrText xml:space="preserve"> PAGEREF _Toc28971 \h </w:instrText>
        </w:r>
        <w:r>
          <w:fldChar w:fldCharType="separate"/>
        </w:r>
        <w:r>
          <w:t>18</w:t>
        </w:r>
        <w:r>
          <w:fldChar w:fldCharType="end"/>
        </w:r>
      </w:hyperlink>
    </w:p>
    <w:p>
      <w:pPr>
        <w:pStyle w:val="TOC2"/>
        <w:tabs>
          <w:tab w:val="right" w:leader="dot" w:pos="8306"/>
        </w:tabs>
      </w:pPr>
      <w:hyperlink w:anchor="_Toc22045" w:history="1">
        <w:r>
          <w:rPr>
            <w:rFonts w:ascii="仿宋" w:eastAsia="仿宋" w:hAnsi="仿宋" w:cs="仿宋" w:hint="eastAsia"/>
            <w:lang w:eastAsia="zh-CN"/>
          </w:rPr>
          <w:t>(三)、设备选型方案</w:t>
        </w:r>
        <w:r>
          <w:tab/>
        </w:r>
        <w:r>
          <w:fldChar w:fldCharType="begin"/>
        </w:r>
        <w:r>
          <w:instrText xml:space="preserve"> PAGEREF _Toc22045 \h </w:instrText>
        </w:r>
        <w:r>
          <w:fldChar w:fldCharType="separate"/>
        </w:r>
        <w:r>
          <w:t>19</w:t>
        </w:r>
        <w:r>
          <w:fldChar w:fldCharType="end"/>
        </w:r>
      </w:hyperlink>
    </w:p>
    <w:p>
      <w:pPr>
        <w:pStyle w:val="TOC1"/>
        <w:tabs>
          <w:tab w:val="right" w:leader="dot" w:pos="8306"/>
        </w:tabs>
      </w:pPr>
      <w:hyperlink w:anchor="_Toc10719" w:history="1">
        <w:r>
          <w:rPr>
            <w:rFonts w:ascii="仿宋" w:eastAsia="仿宋" w:hAnsi="仿宋" w:cs="仿宋" w:hint="eastAsia"/>
            <w:lang w:eastAsia="zh-CN"/>
          </w:rPr>
          <w:t>六、细菌类诊断抗原项目文档管理</w:t>
        </w:r>
        <w:r>
          <w:tab/>
        </w:r>
        <w:r>
          <w:fldChar w:fldCharType="begin"/>
        </w:r>
        <w:r>
          <w:instrText xml:space="preserve"> PAGEREF _Toc10719 \h </w:instrText>
        </w:r>
        <w:r>
          <w:fldChar w:fldCharType="separate"/>
        </w:r>
        <w:r>
          <w:t>20</w:t>
        </w:r>
        <w:r>
          <w:fldChar w:fldCharType="end"/>
        </w:r>
      </w:hyperlink>
    </w:p>
    <w:p>
      <w:pPr>
        <w:pStyle w:val="TOC2"/>
        <w:tabs>
          <w:tab w:val="right" w:leader="dot" w:pos="8306"/>
        </w:tabs>
      </w:pPr>
      <w:hyperlink w:anchor="_Toc10434" w:history="1">
        <w:r>
          <w:rPr>
            <w:rFonts w:ascii="仿宋" w:eastAsia="仿宋" w:hAnsi="仿宋" w:cs="仿宋" w:hint="eastAsia"/>
            <w:lang w:eastAsia="zh-CN"/>
          </w:rPr>
          <w:t>(一)、文档编制与审查</w:t>
        </w:r>
        <w:r>
          <w:tab/>
        </w:r>
        <w:r>
          <w:fldChar w:fldCharType="begin"/>
        </w:r>
        <w:r>
          <w:instrText xml:space="preserve"> PAGEREF _Toc10434 \h </w:instrText>
        </w:r>
        <w:r>
          <w:fldChar w:fldCharType="separate"/>
        </w:r>
        <w:r>
          <w:t>20</w:t>
        </w:r>
        <w:r>
          <w:fldChar w:fldCharType="end"/>
        </w:r>
      </w:hyperlink>
    </w:p>
    <w:p>
      <w:pPr>
        <w:pStyle w:val="TOC2"/>
        <w:tabs>
          <w:tab w:val="right" w:leader="dot" w:pos="8306"/>
        </w:tabs>
      </w:pPr>
      <w:hyperlink w:anchor="_Toc30671" w:history="1">
        <w:r>
          <w:rPr>
            <w:rFonts w:ascii="仿宋" w:eastAsia="仿宋" w:hAnsi="仿宋" w:cs="仿宋" w:hint="eastAsia"/>
            <w:lang w:eastAsia="zh-CN"/>
          </w:rPr>
          <w:t>(二)、文档发布与分发</w:t>
        </w:r>
        <w:r>
          <w:tab/>
        </w:r>
        <w:r>
          <w:fldChar w:fldCharType="begin"/>
        </w:r>
        <w:r>
          <w:instrText xml:space="preserve"> PAGEREF _Toc30671 \h </w:instrText>
        </w:r>
        <w:r>
          <w:fldChar w:fldCharType="separate"/>
        </w:r>
        <w:r>
          <w:t>22</w:t>
        </w:r>
        <w:r>
          <w:fldChar w:fldCharType="end"/>
        </w:r>
      </w:hyperlink>
    </w:p>
    <w:p>
      <w:pPr>
        <w:pStyle w:val="TOC2"/>
        <w:tabs>
          <w:tab w:val="right" w:leader="dot" w:pos="8306"/>
        </w:tabs>
      </w:pPr>
      <w:hyperlink w:anchor="_Toc14583" w:history="1">
        <w:r>
          <w:rPr>
            <w:rFonts w:ascii="仿宋" w:eastAsia="仿宋" w:hAnsi="仿宋" w:cs="仿宋" w:hint="eastAsia"/>
            <w:lang w:eastAsia="zh-CN"/>
          </w:rPr>
          <w:t>(三)、文档存档与归档</w:t>
        </w:r>
        <w:r>
          <w:tab/>
        </w:r>
        <w:r>
          <w:fldChar w:fldCharType="begin"/>
        </w:r>
        <w:r>
          <w:instrText xml:space="preserve"> PAGEREF _Toc14583 \h </w:instrText>
        </w:r>
        <w:r>
          <w:fldChar w:fldCharType="separate"/>
        </w:r>
        <w:r>
          <w:t>23</w:t>
        </w:r>
        <w:r>
          <w:fldChar w:fldCharType="end"/>
        </w:r>
      </w:hyperlink>
    </w:p>
    <w:p>
      <w:pPr>
        <w:pStyle w:val="TOC1"/>
        <w:tabs>
          <w:tab w:val="right" w:leader="dot" w:pos="8306"/>
        </w:tabs>
      </w:pPr>
      <w:hyperlink w:anchor="_Toc30274" w:history="1">
        <w:r>
          <w:rPr>
            <w:rFonts w:ascii="仿宋" w:eastAsia="仿宋" w:hAnsi="仿宋" w:cs="仿宋" w:hint="eastAsia"/>
            <w:lang w:eastAsia="zh-CN"/>
          </w:rPr>
          <w:t>七、细菌类诊断抗原项目人力资源培养与发展</w:t>
        </w:r>
        <w:r>
          <w:tab/>
        </w:r>
        <w:r>
          <w:fldChar w:fldCharType="begin"/>
        </w:r>
        <w:r>
          <w:instrText xml:space="preserve"> PAGEREF _Toc30274 \h </w:instrText>
        </w:r>
        <w:r>
          <w:fldChar w:fldCharType="separate"/>
        </w:r>
        <w:r>
          <w:t>24</w:t>
        </w:r>
        <w:r>
          <w:fldChar w:fldCharType="end"/>
        </w:r>
      </w:hyperlink>
    </w:p>
    <w:p>
      <w:pPr>
        <w:pStyle w:val="TOC2"/>
        <w:tabs>
          <w:tab w:val="right" w:leader="dot" w:pos="8306"/>
        </w:tabs>
      </w:pPr>
      <w:hyperlink w:anchor="_Toc22795" w:history="1">
        <w:r>
          <w:rPr>
            <w:rFonts w:ascii="仿宋" w:eastAsia="仿宋" w:hAnsi="仿宋" w:cs="仿宋" w:hint="eastAsia"/>
            <w:lang w:eastAsia="zh-CN"/>
          </w:rPr>
          <w:t>(一)、人才需求与规划</w:t>
        </w:r>
        <w:r>
          <w:tab/>
        </w:r>
        <w:r>
          <w:fldChar w:fldCharType="begin"/>
        </w:r>
        <w:r>
          <w:instrText xml:space="preserve"> PAGEREF _Toc22795 \h </w:instrText>
        </w:r>
        <w:r>
          <w:fldChar w:fldCharType="separate"/>
        </w:r>
        <w:r>
          <w:t>24</w:t>
        </w:r>
        <w:r>
          <w:fldChar w:fldCharType="end"/>
        </w:r>
      </w:hyperlink>
    </w:p>
    <w:p>
      <w:pPr>
        <w:pStyle w:val="TOC2"/>
        <w:tabs>
          <w:tab w:val="right" w:leader="dot" w:pos="8306"/>
        </w:tabs>
      </w:pPr>
      <w:hyperlink w:anchor="_Toc18919" w:history="1">
        <w:r>
          <w:rPr>
            <w:rFonts w:ascii="仿宋" w:eastAsia="仿宋" w:hAnsi="仿宋" w:cs="仿宋" w:hint="eastAsia"/>
            <w:lang w:eastAsia="zh-CN"/>
          </w:rPr>
          <w:t>(二)、培训与发展计划</w:t>
        </w:r>
        <w:r>
          <w:tab/>
        </w:r>
        <w:r>
          <w:fldChar w:fldCharType="begin"/>
        </w:r>
        <w:r>
          <w:instrText xml:space="preserve"> PAGEREF _Toc18919 \h </w:instrText>
        </w:r>
        <w:r>
          <w:fldChar w:fldCharType="separate"/>
        </w:r>
        <w:r>
          <w:t>24</w:t>
        </w:r>
        <w:r>
          <w:fldChar w:fldCharType="end"/>
        </w:r>
      </w:hyperlink>
    </w:p>
    <w:p>
      <w:pPr>
        <w:pStyle w:val="TOC1"/>
        <w:tabs>
          <w:tab w:val="right" w:leader="dot" w:pos="8306"/>
        </w:tabs>
      </w:pPr>
      <w:hyperlink w:anchor="_Toc12319" w:history="1">
        <w:r>
          <w:rPr>
            <w:rFonts w:ascii="仿宋" w:eastAsia="仿宋" w:hAnsi="仿宋" w:cs="仿宋" w:hint="eastAsia"/>
            <w:lang w:eastAsia="zh-CN"/>
          </w:rPr>
          <w:t>八、细菌类诊断抗原项目技术管理</w:t>
        </w:r>
        <w:r>
          <w:tab/>
        </w:r>
        <w:r>
          <w:fldChar w:fldCharType="begin"/>
        </w:r>
        <w:r>
          <w:instrText xml:space="preserve"> PAGEREF _Toc12319 \h </w:instrText>
        </w:r>
        <w:r>
          <w:fldChar w:fldCharType="separate"/>
        </w:r>
        <w:r>
          <w:t>25</w:t>
        </w:r>
        <w:r>
          <w:fldChar w:fldCharType="end"/>
        </w:r>
      </w:hyperlink>
    </w:p>
    <w:p>
      <w:pPr>
        <w:pStyle w:val="TOC2"/>
        <w:tabs>
          <w:tab w:val="right" w:leader="dot" w:pos="8306"/>
        </w:tabs>
      </w:pPr>
      <w:hyperlink w:anchor="_Toc1471" w:history="1">
        <w:r>
          <w:rPr>
            <w:rFonts w:ascii="仿宋" w:eastAsia="仿宋" w:hAnsi="仿宋" w:cs="仿宋" w:hint="eastAsia"/>
            <w:lang w:eastAsia="zh-CN"/>
          </w:rPr>
          <w:t>(一)、技术方案选用方向</w:t>
        </w:r>
        <w:r>
          <w:tab/>
        </w:r>
        <w:r>
          <w:fldChar w:fldCharType="begin"/>
        </w:r>
        <w:r>
          <w:instrText xml:space="preserve"> PAGEREF _Toc1471 \h </w:instrText>
        </w:r>
        <w:r>
          <w:fldChar w:fldCharType="separate"/>
        </w:r>
        <w:r>
          <w:t>25</w:t>
        </w:r>
        <w:r>
          <w:fldChar w:fldCharType="end"/>
        </w:r>
      </w:hyperlink>
    </w:p>
    <w:p>
      <w:pPr>
        <w:pStyle w:val="TOC2"/>
        <w:tabs>
          <w:tab w:val="right" w:leader="dot" w:pos="8306"/>
        </w:tabs>
      </w:pPr>
      <w:hyperlink w:anchor="_Toc5109" w:history="1">
        <w:r>
          <w:rPr>
            <w:rFonts w:ascii="仿宋" w:eastAsia="仿宋" w:hAnsi="仿宋" w:cs="仿宋" w:hint="eastAsia"/>
            <w:lang w:eastAsia="zh-CN"/>
          </w:rPr>
          <w:t>(二)、工艺技术方案选用原则</w:t>
        </w:r>
        <w:r>
          <w:tab/>
        </w:r>
        <w:r>
          <w:fldChar w:fldCharType="begin"/>
        </w:r>
        <w:r>
          <w:instrText xml:space="preserve"> PAGEREF _Toc5109 \h </w:instrText>
        </w:r>
        <w:r>
          <w:fldChar w:fldCharType="separate"/>
        </w:r>
        <w:r>
          <w:t>27</w:t>
        </w:r>
        <w:r>
          <w:fldChar w:fldCharType="end"/>
        </w:r>
      </w:hyperlink>
    </w:p>
    <w:p>
      <w:pPr>
        <w:pStyle w:val="TOC2"/>
        <w:tabs>
          <w:tab w:val="right" w:leader="dot" w:pos="8306"/>
        </w:tabs>
      </w:pPr>
      <w:hyperlink w:anchor="_Toc1093" w:history="1">
        <w:r>
          <w:rPr>
            <w:rFonts w:ascii="仿宋" w:eastAsia="仿宋" w:hAnsi="仿宋" w:cs="仿宋" w:hint="eastAsia"/>
            <w:lang w:eastAsia="zh-CN"/>
          </w:rPr>
          <w:t>(三)、工艺技术方案要求</w:t>
        </w:r>
        <w:r>
          <w:tab/>
        </w:r>
        <w:r>
          <w:fldChar w:fldCharType="begin"/>
        </w:r>
        <w:r>
          <w:instrText xml:space="preserve"> PAGEREF _Toc1093 \h </w:instrText>
        </w:r>
        <w:r>
          <w:fldChar w:fldCharType="separate"/>
        </w:r>
        <w:r>
          <w:t>29</w:t>
        </w:r>
        <w:r>
          <w:fldChar w:fldCharType="end"/>
        </w:r>
      </w:hyperlink>
    </w:p>
    <w:p>
      <w:pPr>
        <w:pStyle w:val="TOC1"/>
        <w:tabs>
          <w:tab w:val="right" w:leader="dot" w:pos="8306"/>
        </w:tabs>
      </w:pPr>
      <w:hyperlink w:anchor="_Toc18925" w:history="1">
        <w:r>
          <w:rPr>
            <w:rFonts w:ascii="仿宋" w:eastAsia="仿宋" w:hAnsi="仿宋" w:cs="仿宋" w:hint="eastAsia"/>
            <w:lang w:eastAsia="zh-CN"/>
          </w:rPr>
          <w:t>九、细菌类诊断抗原项目经营效益</w:t>
        </w:r>
        <w:r>
          <w:tab/>
        </w:r>
        <w:r>
          <w:fldChar w:fldCharType="begin"/>
        </w:r>
        <w:r>
          <w:instrText xml:space="preserve"> PAGEREF _Toc18925 \h </w:instrText>
        </w:r>
        <w:r>
          <w:fldChar w:fldCharType="separate"/>
        </w:r>
        <w:r>
          <w:t>31</w:t>
        </w:r>
        <w:r>
          <w:fldChar w:fldCharType="end"/>
        </w:r>
      </w:hyperlink>
    </w:p>
    <w:p>
      <w:pPr>
        <w:pStyle w:val="TOC2"/>
        <w:tabs>
          <w:tab w:val="right" w:leader="dot" w:pos="8306"/>
        </w:tabs>
      </w:pPr>
      <w:hyperlink w:anchor="_Toc16096" w:history="1">
        <w:r>
          <w:rPr>
            <w:rFonts w:ascii="仿宋" w:eastAsia="仿宋" w:hAnsi="仿宋" w:cs="仿宋" w:hint="eastAsia"/>
            <w:lang w:eastAsia="zh-CN"/>
          </w:rPr>
          <w:t>(一)、经济评价财务测算</w:t>
        </w:r>
        <w:r>
          <w:tab/>
        </w:r>
        <w:r>
          <w:fldChar w:fldCharType="begin"/>
        </w:r>
        <w:r>
          <w:instrText xml:space="preserve"> PAGEREF _Toc16096 \h </w:instrText>
        </w:r>
        <w:r>
          <w:fldChar w:fldCharType="separate"/>
        </w:r>
        <w:r>
          <w:t>31</w:t>
        </w:r>
        <w:r>
          <w:fldChar w:fldCharType="end"/>
        </w:r>
      </w:hyperlink>
    </w:p>
    <w:p>
      <w:pPr>
        <w:pStyle w:val="TOC2"/>
        <w:tabs>
          <w:tab w:val="right" w:leader="dot" w:pos="8306"/>
        </w:tabs>
      </w:pPr>
      <w:hyperlink w:anchor="_Toc12594" w:history="1">
        <w:r>
          <w:rPr>
            <w:rFonts w:ascii="仿宋" w:eastAsia="仿宋" w:hAnsi="仿宋" w:cs="仿宋" w:hint="eastAsia"/>
            <w:lang w:eastAsia="zh-CN"/>
          </w:rPr>
          <w:t>(二)、细菌类诊断抗原项目盈利能力分析</w:t>
        </w:r>
        <w:r>
          <w:tab/>
        </w:r>
        <w:r>
          <w:fldChar w:fldCharType="begin"/>
        </w:r>
        <w:r>
          <w:instrText xml:space="preserve"> PAGEREF _Toc12594 \h </w:instrText>
        </w:r>
        <w:r>
          <w:fldChar w:fldCharType="separate"/>
        </w:r>
        <w:r>
          <w:t>33</w:t>
        </w:r>
        <w:r>
          <w:fldChar w:fldCharType="end"/>
        </w:r>
      </w:hyperlink>
    </w:p>
    <w:p>
      <w:pPr>
        <w:pStyle w:val="TOC1"/>
        <w:tabs>
          <w:tab w:val="right" w:leader="dot" w:pos="8306"/>
        </w:tabs>
      </w:pPr>
      <w:hyperlink w:anchor="_Toc15848" w:history="1">
        <w:r>
          <w:rPr>
            <w:rFonts w:ascii="仿宋" w:eastAsia="仿宋" w:hAnsi="仿宋" w:cs="仿宋" w:hint="eastAsia"/>
            <w:lang w:eastAsia="zh-CN"/>
          </w:rPr>
          <w:t>十、细菌类诊断抗原项目计划安排</w:t>
        </w:r>
        <w:r>
          <w:tab/>
        </w:r>
        <w:r>
          <w:fldChar w:fldCharType="begin"/>
        </w:r>
        <w:r>
          <w:instrText xml:space="preserve"> PAGEREF _Toc15848 \h </w:instrText>
        </w:r>
        <w:r>
          <w:fldChar w:fldCharType="separate"/>
        </w:r>
        <w:r>
          <w:t>33</w:t>
        </w:r>
        <w:r>
          <w:fldChar w:fldCharType="end"/>
        </w:r>
      </w:hyperlink>
    </w:p>
    <w:p>
      <w:pPr>
        <w:pStyle w:val="TOC2"/>
        <w:tabs>
          <w:tab w:val="right" w:leader="dot" w:pos="8306"/>
        </w:tabs>
      </w:pPr>
      <w:hyperlink w:anchor="_Toc10034" w:history="1">
        <w:r>
          <w:rPr>
            <w:rFonts w:ascii="仿宋" w:eastAsia="仿宋" w:hAnsi="仿宋" w:cs="仿宋" w:hint="eastAsia"/>
            <w:lang w:eastAsia="zh-CN"/>
          </w:rPr>
          <w:t>(一)、建设周期</w:t>
        </w:r>
        <w:r>
          <w:tab/>
        </w:r>
        <w:r>
          <w:fldChar w:fldCharType="begin"/>
        </w:r>
        <w:r>
          <w:instrText xml:space="preserve"> PAGEREF _Toc10034 \h </w:instrText>
        </w:r>
        <w:r>
          <w:fldChar w:fldCharType="separate"/>
        </w:r>
        <w:r>
          <w:t>33</w:t>
        </w:r>
        <w:r>
          <w:fldChar w:fldCharType="end"/>
        </w:r>
      </w:hyperlink>
    </w:p>
    <w:p>
      <w:pPr>
        <w:pStyle w:val="TOC2"/>
        <w:tabs>
          <w:tab w:val="right" w:leader="dot" w:pos="8306"/>
        </w:tabs>
      </w:pPr>
      <w:hyperlink w:anchor="_Toc19904" w:history="1">
        <w:r>
          <w:rPr>
            <w:rFonts w:ascii="仿宋" w:eastAsia="仿宋" w:hAnsi="仿宋" w:cs="仿宋" w:hint="eastAsia"/>
            <w:lang w:eastAsia="zh-CN"/>
          </w:rPr>
          <w:t>(二)、建设进度</w:t>
        </w:r>
        <w:r>
          <w:tab/>
        </w:r>
        <w:r>
          <w:fldChar w:fldCharType="begin"/>
        </w:r>
        <w:r>
          <w:instrText xml:space="preserve"> PAGEREF _Toc19904 \h </w:instrText>
        </w:r>
        <w:r>
          <w:fldChar w:fldCharType="separate"/>
        </w:r>
        <w:r>
          <w:t>34</w:t>
        </w:r>
        <w:r>
          <w:fldChar w:fldCharType="end"/>
        </w:r>
      </w:hyperlink>
    </w:p>
    <w:p>
      <w:pPr>
        <w:pStyle w:val="TOC2"/>
        <w:tabs>
          <w:tab w:val="right" w:leader="dot" w:pos="8306"/>
        </w:tabs>
      </w:pPr>
      <w:hyperlink w:anchor="_Toc16583" w:history="1">
        <w:r>
          <w:rPr>
            <w:rFonts w:ascii="仿宋" w:eastAsia="仿宋" w:hAnsi="仿宋" w:cs="仿宋" w:hint="eastAsia"/>
            <w:lang w:eastAsia="zh-CN"/>
          </w:rPr>
          <w:t>(三)、进度安排注意事项</w:t>
        </w:r>
        <w:r>
          <w:tab/>
        </w:r>
        <w:r>
          <w:fldChar w:fldCharType="begin"/>
        </w:r>
        <w:r>
          <w:instrText xml:space="preserve"> PAGEREF _Toc16583 \h </w:instrText>
        </w:r>
        <w:r>
          <w:fldChar w:fldCharType="separate"/>
        </w:r>
        <w:r>
          <w:t>35</w:t>
        </w:r>
        <w:r>
          <w:fldChar w:fldCharType="end"/>
        </w:r>
      </w:hyperlink>
    </w:p>
    <w:p>
      <w:pPr>
        <w:pStyle w:val="TOC2"/>
        <w:tabs>
          <w:tab w:val="right" w:leader="dot" w:pos="8306"/>
        </w:tabs>
      </w:pPr>
      <w:hyperlink w:anchor="_Toc18897" w:history="1">
        <w:r>
          <w:rPr>
            <w:rFonts w:ascii="仿宋" w:eastAsia="仿宋" w:hAnsi="仿宋" w:cs="仿宋" w:hint="eastAsia"/>
            <w:lang w:eastAsia="zh-CN"/>
          </w:rPr>
          <w:t>(四)、人力资源配置</w:t>
        </w:r>
        <w:r>
          <w:tab/>
        </w:r>
        <w:r>
          <w:fldChar w:fldCharType="begin"/>
        </w:r>
        <w:r>
          <w:instrText xml:space="preserve"> PAGEREF _Toc18897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3" w:history="1">
        <w:r>
          <w:rPr>
            <w:rFonts w:ascii="仿宋" w:eastAsia="仿宋" w:hAnsi="仿宋" w:cs="仿宋" w:hint="eastAsia"/>
            <w:lang w:eastAsia="zh-CN"/>
          </w:rPr>
          <w:t>十一、细菌类诊断抗原项目社会影响</w:t>
        </w:r>
        <w:r>
          <w:tab/>
        </w:r>
        <w:r>
          <w:fldChar w:fldCharType="begin"/>
        </w:r>
        <w:r>
          <w:instrText xml:space="preserve"> PAGEREF _Toc1473 \h </w:instrText>
        </w:r>
        <w:r>
          <w:fldChar w:fldCharType="separate"/>
        </w:r>
        <w:r>
          <w:t>38</w:t>
        </w:r>
        <w:r>
          <w:fldChar w:fldCharType="end"/>
        </w:r>
      </w:hyperlink>
    </w:p>
    <w:p>
      <w:pPr>
        <w:pStyle w:val="TOC2"/>
        <w:tabs>
          <w:tab w:val="right" w:leader="dot" w:pos="8306"/>
        </w:tabs>
      </w:pPr>
      <w:hyperlink w:anchor="_Toc5240" w:history="1">
        <w:r>
          <w:rPr>
            <w:rFonts w:ascii="仿宋" w:eastAsia="仿宋" w:hAnsi="仿宋" w:cs="仿宋" w:hint="eastAsia"/>
            <w:lang w:eastAsia="zh-CN"/>
          </w:rPr>
          <w:t>(一)、社会责任与义务</w:t>
        </w:r>
        <w:r>
          <w:tab/>
        </w:r>
        <w:r>
          <w:fldChar w:fldCharType="begin"/>
        </w:r>
        <w:r>
          <w:instrText xml:space="preserve"> PAGEREF _Toc5240 \h </w:instrText>
        </w:r>
        <w:r>
          <w:fldChar w:fldCharType="separate"/>
        </w:r>
        <w:r>
          <w:t>38</w:t>
        </w:r>
        <w:r>
          <w:fldChar w:fldCharType="end"/>
        </w:r>
      </w:hyperlink>
    </w:p>
    <w:p>
      <w:pPr>
        <w:pStyle w:val="TOC2"/>
        <w:tabs>
          <w:tab w:val="right" w:leader="dot" w:pos="8306"/>
        </w:tabs>
      </w:pPr>
      <w:hyperlink w:anchor="_Toc2483" w:history="1">
        <w:r>
          <w:rPr>
            <w:rFonts w:ascii="仿宋" w:eastAsia="仿宋" w:hAnsi="仿宋" w:cs="仿宋" w:hint="eastAsia"/>
            <w:lang w:eastAsia="zh-CN"/>
          </w:rPr>
          <w:t>(二)、社会参与与沟通</w:t>
        </w:r>
        <w:r>
          <w:tab/>
        </w:r>
        <w:r>
          <w:fldChar w:fldCharType="begin"/>
        </w:r>
        <w:r>
          <w:instrText xml:space="preserve"> PAGEREF _Toc2483 \h </w:instrText>
        </w:r>
        <w:r>
          <w:fldChar w:fldCharType="separate"/>
        </w:r>
        <w:r>
          <w:t>38</w:t>
        </w:r>
        <w:r>
          <w:fldChar w:fldCharType="end"/>
        </w:r>
      </w:hyperlink>
    </w:p>
    <w:p>
      <w:pPr>
        <w:pStyle w:val="TOC1"/>
        <w:tabs>
          <w:tab w:val="right" w:leader="dot" w:pos="8306"/>
        </w:tabs>
      </w:pPr>
      <w:hyperlink w:anchor="_Toc19219" w:history="1">
        <w:r>
          <w:rPr>
            <w:rFonts w:ascii="仿宋" w:eastAsia="仿宋" w:hAnsi="仿宋" w:cs="仿宋" w:hint="eastAsia"/>
            <w:lang w:eastAsia="zh-CN"/>
          </w:rPr>
          <w:t>十二、细菌类诊断抗原项目人力资源管理</w:t>
        </w:r>
        <w:r>
          <w:tab/>
        </w:r>
        <w:r>
          <w:fldChar w:fldCharType="begin"/>
        </w:r>
        <w:r>
          <w:instrText xml:space="preserve"> PAGEREF _Toc19219 \h </w:instrText>
        </w:r>
        <w:r>
          <w:fldChar w:fldCharType="separate"/>
        </w:r>
        <w:r>
          <w:t>39</w:t>
        </w:r>
        <w:r>
          <w:fldChar w:fldCharType="end"/>
        </w:r>
      </w:hyperlink>
    </w:p>
    <w:p>
      <w:pPr>
        <w:pStyle w:val="TOC2"/>
        <w:tabs>
          <w:tab w:val="right" w:leader="dot" w:pos="8306"/>
        </w:tabs>
      </w:pPr>
      <w:hyperlink w:anchor="_Toc21550" w:history="1">
        <w:r>
          <w:rPr>
            <w:rFonts w:ascii="仿宋" w:eastAsia="仿宋" w:hAnsi="仿宋" w:cs="仿宋" w:hint="eastAsia"/>
            <w:lang w:eastAsia="zh-CN"/>
          </w:rPr>
          <w:t>(一)、建立健全的预算管理制度</w:t>
        </w:r>
        <w:r>
          <w:tab/>
        </w:r>
        <w:r>
          <w:fldChar w:fldCharType="begin"/>
        </w:r>
        <w:r>
          <w:instrText xml:space="preserve"> PAGEREF _Toc21550 \h </w:instrText>
        </w:r>
        <w:r>
          <w:fldChar w:fldCharType="separate"/>
        </w:r>
        <w:r>
          <w:t>39</w:t>
        </w:r>
        <w:r>
          <w:fldChar w:fldCharType="end"/>
        </w:r>
      </w:hyperlink>
    </w:p>
    <w:p>
      <w:pPr>
        <w:pStyle w:val="TOC2"/>
        <w:tabs>
          <w:tab w:val="right" w:leader="dot" w:pos="8306"/>
        </w:tabs>
      </w:pPr>
      <w:hyperlink w:anchor="_Toc32730" w:history="1">
        <w:r>
          <w:rPr>
            <w:rFonts w:ascii="仿宋" w:eastAsia="仿宋" w:hAnsi="仿宋" w:cs="仿宋" w:hint="eastAsia"/>
            <w:lang w:eastAsia="zh-CN"/>
          </w:rPr>
          <w:t>(二)、加强资金流动监控</w:t>
        </w:r>
        <w:r>
          <w:tab/>
        </w:r>
        <w:r>
          <w:fldChar w:fldCharType="begin"/>
        </w:r>
        <w:r>
          <w:instrText xml:space="preserve"> PAGEREF _Toc32730 \h </w:instrText>
        </w:r>
        <w:r>
          <w:fldChar w:fldCharType="separate"/>
        </w:r>
        <w:r>
          <w:t>41</w:t>
        </w:r>
        <w:r>
          <w:fldChar w:fldCharType="end"/>
        </w:r>
      </w:hyperlink>
    </w:p>
    <w:p>
      <w:pPr>
        <w:pStyle w:val="TOC2"/>
        <w:tabs>
          <w:tab w:val="right" w:leader="dot" w:pos="8306"/>
        </w:tabs>
      </w:pPr>
      <w:hyperlink w:anchor="_Toc23505" w:history="1">
        <w:r>
          <w:rPr>
            <w:rFonts w:ascii="仿宋" w:eastAsia="仿宋" w:hAnsi="仿宋" w:cs="仿宋" w:hint="eastAsia"/>
            <w:lang w:eastAsia="zh-CN"/>
          </w:rPr>
          <w:t>(三)、制定完善的风险控制机制</w:t>
        </w:r>
        <w:r>
          <w:tab/>
        </w:r>
        <w:r>
          <w:fldChar w:fldCharType="begin"/>
        </w:r>
        <w:r>
          <w:instrText xml:space="preserve"> PAGEREF _Toc23505 \h </w:instrText>
        </w:r>
        <w:r>
          <w:fldChar w:fldCharType="separate"/>
        </w:r>
        <w:r>
          <w:t>42</w:t>
        </w:r>
        <w:r>
          <w:fldChar w:fldCharType="end"/>
        </w:r>
      </w:hyperlink>
    </w:p>
    <w:p>
      <w:pPr>
        <w:pStyle w:val="TOC2"/>
        <w:tabs>
          <w:tab w:val="right" w:leader="dot" w:pos="8306"/>
        </w:tabs>
      </w:pPr>
      <w:hyperlink w:anchor="_Toc20266" w:history="1">
        <w:r>
          <w:rPr>
            <w:rFonts w:ascii="仿宋" w:eastAsia="仿宋" w:hAnsi="仿宋" w:cs="仿宋" w:hint="eastAsia"/>
            <w:lang w:eastAsia="zh-CN"/>
          </w:rPr>
          <w:t>(四)、优化成本管理</w:t>
        </w:r>
        <w:r>
          <w:tab/>
        </w:r>
        <w:r>
          <w:fldChar w:fldCharType="begin"/>
        </w:r>
        <w:r>
          <w:instrText xml:space="preserve"> PAGEREF _Toc20266 \h </w:instrText>
        </w:r>
        <w:r>
          <w:fldChar w:fldCharType="separate"/>
        </w:r>
        <w:r>
          <w:t>44</w:t>
        </w:r>
        <w:r>
          <w:fldChar w:fldCharType="end"/>
        </w:r>
      </w:hyperlink>
    </w:p>
    <w:p>
      <w:pPr>
        <w:pStyle w:val="TOC1"/>
        <w:tabs>
          <w:tab w:val="right" w:leader="dot" w:pos="8306"/>
        </w:tabs>
      </w:pPr>
      <w:hyperlink w:anchor="_Toc13013" w:history="1">
        <w:r>
          <w:rPr>
            <w:rFonts w:ascii="仿宋" w:eastAsia="仿宋" w:hAnsi="仿宋" w:cs="仿宋" w:hint="eastAsia"/>
            <w:lang w:eastAsia="zh-CN"/>
          </w:rPr>
          <w:t>十三、细菌类诊断抗原项目实施时间节点</w:t>
        </w:r>
        <w:r>
          <w:tab/>
        </w:r>
        <w:r>
          <w:fldChar w:fldCharType="begin"/>
        </w:r>
        <w:r>
          <w:instrText xml:space="preserve"> PAGEREF _Toc13013 \h </w:instrText>
        </w:r>
        <w:r>
          <w:fldChar w:fldCharType="separate"/>
        </w:r>
        <w:r>
          <w:t>45</w:t>
        </w:r>
        <w:r>
          <w:fldChar w:fldCharType="end"/>
        </w:r>
      </w:hyperlink>
    </w:p>
    <w:p>
      <w:pPr>
        <w:pStyle w:val="TOC2"/>
        <w:tabs>
          <w:tab w:val="right" w:leader="dot" w:pos="8306"/>
        </w:tabs>
      </w:pPr>
      <w:hyperlink w:anchor="_Toc5218" w:history="1">
        <w:r>
          <w:rPr>
            <w:rFonts w:ascii="仿宋" w:eastAsia="仿宋" w:hAnsi="仿宋" w:cs="仿宋" w:hint="eastAsia"/>
            <w:lang w:eastAsia="zh-CN"/>
          </w:rPr>
          <w:t>(一)、细菌类诊断抗原项目启动阶段时间节点</w:t>
        </w:r>
        <w:r>
          <w:tab/>
        </w:r>
        <w:r>
          <w:fldChar w:fldCharType="begin"/>
        </w:r>
        <w:r>
          <w:instrText xml:space="preserve"> PAGEREF _Toc5218 \h </w:instrText>
        </w:r>
        <w:r>
          <w:fldChar w:fldCharType="separate"/>
        </w:r>
        <w:r>
          <w:t>45</w:t>
        </w:r>
        <w:r>
          <w:fldChar w:fldCharType="end"/>
        </w:r>
      </w:hyperlink>
    </w:p>
    <w:p>
      <w:pPr>
        <w:pStyle w:val="TOC2"/>
        <w:tabs>
          <w:tab w:val="right" w:leader="dot" w:pos="8306"/>
        </w:tabs>
      </w:pPr>
      <w:hyperlink w:anchor="_Toc14591" w:history="1">
        <w:r>
          <w:rPr>
            <w:rFonts w:ascii="仿宋" w:eastAsia="仿宋" w:hAnsi="仿宋" w:cs="仿宋" w:hint="eastAsia"/>
            <w:lang w:eastAsia="zh-CN"/>
          </w:rPr>
          <w:t>(二)、细菌类诊断抗原项目执行阶段时间节点</w:t>
        </w:r>
        <w:r>
          <w:tab/>
        </w:r>
        <w:r>
          <w:fldChar w:fldCharType="begin"/>
        </w:r>
        <w:r>
          <w:instrText xml:space="preserve"> PAGEREF _Toc14591 \h </w:instrText>
        </w:r>
        <w:r>
          <w:fldChar w:fldCharType="separate"/>
        </w:r>
        <w:r>
          <w:t>46</w:t>
        </w:r>
        <w:r>
          <w:fldChar w:fldCharType="end"/>
        </w:r>
      </w:hyperlink>
    </w:p>
    <w:p>
      <w:pPr>
        <w:pStyle w:val="TOC2"/>
        <w:tabs>
          <w:tab w:val="right" w:leader="dot" w:pos="8306"/>
        </w:tabs>
      </w:pPr>
      <w:hyperlink w:anchor="_Toc25229" w:history="1">
        <w:r>
          <w:rPr>
            <w:rFonts w:ascii="仿宋" w:eastAsia="仿宋" w:hAnsi="仿宋" w:cs="仿宋" w:hint="eastAsia"/>
            <w:lang w:eastAsia="zh-CN"/>
          </w:rPr>
          <w:t>(三)、细菌类诊断抗原项目完成阶段时间节点</w:t>
        </w:r>
        <w:r>
          <w:tab/>
        </w:r>
        <w:r>
          <w:fldChar w:fldCharType="begin"/>
        </w:r>
        <w:r>
          <w:instrText xml:space="preserve"> PAGEREF _Toc25229 \h </w:instrText>
        </w:r>
        <w:r>
          <w:fldChar w:fldCharType="separate"/>
        </w:r>
        <w:r>
          <w:t>47</w:t>
        </w:r>
        <w:r>
          <w:fldChar w:fldCharType="end"/>
        </w:r>
      </w:hyperlink>
    </w:p>
    <w:p>
      <w:pPr>
        <w:pStyle w:val="TOC1"/>
        <w:tabs>
          <w:tab w:val="right" w:leader="dot" w:pos="8306"/>
        </w:tabs>
      </w:pPr>
      <w:hyperlink w:anchor="_Toc1566" w:history="1">
        <w:r>
          <w:rPr>
            <w:rFonts w:ascii="仿宋" w:eastAsia="仿宋" w:hAnsi="仿宋" w:cs="仿宋" w:hint="eastAsia"/>
            <w:lang w:eastAsia="zh-CN"/>
          </w:rPr>
          <w:t>十四、质量管理体系</w:t>
        </w:r>
        <w:r>
          <w:tab/>
        </w:r>
        <w:r>
          <w:fldChar w:fldCharType="begin"/>
        </w:r>
        <w:r>
          <w:instrText xml:space="preserve"> PAGEREF _Toc1566 \h </w:instrText>
        </w:r>
        <w:r>
          <w:fldChar w:fldCharType="separate"/>
        </w:r>
        <w:r>
          <w:t>48</w:t>
        </w:r>
        <w:r>
          <w:fldChar w:fldCharType="end"/>
        </w:r>
      </w:hyperlink>
    </w:p>
    <w:p>
      <w:pPr>
        <w:pStyle w:val="TOC2"/>
        <w:tabs>
          <w:tab w:val="right" w:leader="dot" w:pos="8306"/>
        </w:tabs>
      </w:pPr>
      <w:hyperlink w:anchor="_Toc18281" w:history="1">
        <w:r>
          <w:rPr>
            <w:rFonts w:ascii="仿宋" w:eastAsia="仿宋" w:hAnsi="仿宋" w:cs="仿宋" w:hint="eastAsia"/>
            <w:lang w:eastAsia="zh-CN"/>
          </w:rPr>
          <w:t>(一)、质量目标与方针</w:t>
        </w:r>
        <w:r>
          <w:tab/>
        </w:r>
        <w:r>
          <w:fldChar w:fldCharType="begin"/>
        </w:r>
        <w:r>
          <w:instrText xml:space="preserve"> PAGEREF _Toc18281 \h </w:instrText>
        </w:r>
        <w:r>
          <w:fldChar w:fldCharType="separate"/>
        </w:r>
        <w:r>
          <w:t>48</w:t>
        </w:r>
        <w:r>
          <w:fldChar w:fldCharType="end"/>
        </w:r>
      </w:hyperlink>
    </w:p>
    <w:p>
      <w:pPr>
        <w:pStyle w:val="TOC2"/>
        <w:tabs>
          <w:tab w:val="right" w:leader="dot" w:pos="8306"/>
        </w:tabs>
      </w:pPr>
      <w:hyperlink w:anchor="_Toc6528" w:history="1">
        <w:r>
          <w:rPr>
            <w:rFonts w:ascii="仿宋" w:eastAsia="仿宋" w:hAnsi="仿宋" w:cs="仿宋" w:hint="eastAsia"/>
            <w:lang w:eastAsia="zh-CN"/>
          </w:rPr>
          <w:t>(二)、质量管理责任</w:t>
        </w:r>
        <w:r>
          <w:tab/>
        </w:r>
        <w:r>
          <w:fldChar w:fldCharType="begin"/>
        </w:r>
        <w:r>
          <w:instrText xml:space="preserve"> PAGEREF _Toc6528 \h </w:instrText>
        </w:r>
        <w:r>
          <w:fldChar w:fldCharType="separate"/>
        </w:r>
        <w:r>
          <w:t>49</w:t>
        </w:r>
        <w:r>
          <w:fldChar w:fldCharType="end"/>
        </w:r>
      </w:hyperlink>
    </w:p>
    <w:p>
      <w:pPr>
        <w:pStyle w:val="TOC2"/>
        <w:tabs>
          <w:tab w:val="right" w:leader="dot" w:pos="8306"/>
        </w:tabs>
      </w:pPr>
      <w:hyperlink w:anchor="_Toc21383" w:history="1">
        <w:r>
          <w:rPr>
            <w:rFonts w:ascii="仿宋" w:eastAsia="仿宋" w:hAnsi="仿宋" w:cs="仿宋" w:hint="eastAsia"/>
            <w:lang w:eastAsia="zh-CN"/>
          </w:rPr>
          <w:t>(三)、质量管理体系文件</w:t>
        </w:r>
        <w:r>
          <w:tab/>
        </w:r>
        <w:r>
          <w:fldChar w:fldCharType="begin"/>
        </w:r>
        <w:r>
          <w:instrText xml:space="preserve"> PAGEREF _Toc21383 \h </w:instrText>
        </w:r>
        <w:r>
          <w:fldChar w:fldCharType="separate"/>
        </w:r>
        <w:r>
          <w:t>51</w:t>
        </w:r>
        <w:r>
          <w:fldChar w:fldCharType="end"/>
        </w:r>
      </w:hyperlink>
    </w:p>
    <w:p>
      <w:pPr>
        <w:pStyle w:val="TOC2"/>
        <w:tabs>
          <w:tab w:val="right" w:leader="dot" w:pos="8306"/>
        </w:tabs>
      </w:pPr>
      <w:hyperlink w:anchor="_Toc32256" w:history="1">
        <w:r>
          <w:rPr>
            <w:rFonts w:ascii="仿宋" w:eastAsia="仿宋" w:hAnsi="仿宋" w:cs="仿宋" w:hint="eastAsia"/>
            <w:lang w:eastAsia="zh-CN"/>
          </w:rPr>
          <w:t>(四)、质量培训与教育</w:t>
        </w:r>
        <w:r>
          <w:tab/>
        </w:r>
        <w:r>
          <w:fldChar w:fldCharType="begin"/>
        </w:r>
        <w:r>
          <w:instrText xml:space="preserve"> PAGEREF _Toc32256 \h </w:instrText>
        </w:r>
        <w:r>
          <w:fldChar w:fldCharType="separate"/>
        </w:r>
        <w:r>
          <w:t>53</w:t>
        </w:r>
        <w:r>
          <w:fldChar w:fldCharType="end"/>
        </w:r>
      </w:hyperlink>
    </w:p>
    <w:p>
      <w:pPr>
        <w:pStyle w:val="TOC2"/>
        <w:tabs>
          <w:tab w:val="right" w:leader="dot" w:pos="8306"/>
        </w:tabs>
      </w:pPr>
      <w:hyperlink w:anchor="_Toc30876" w:history="1">
        <w:r>
          <w:rPr>
            <w:rFonts w:ascii="仿宋" w:eastAsia="仿宋" w:hAnsi="仿宋" w:cs="仿宋" w:hint="eastAsia"/>
            <w:lang w:eastAsia="zh-CN"/>
          </w:rPr>
          <w:t>(五)、质量审核与评价</w:t>
        </w:r>
        <w:r>
          <w:tab/>
        </w:r>
        <w:r>
          <w:fldChar w:fldCharType="begin"/>
        </w:r>
        <w:r>
          <w:instrText xml:space="preserve"> PAGEREF _Toc30876 \h </w:instrText>
        </w:r>
        <w:r>
          <w:fldChar w:fldCharType="separate"/>
        </w:r>
        <w:r>
          <w:t>54</w:t>
        </w:r>
        <w:r>
          <w:fldChar w:fldCharType="end"/>
        </w:r>
      </w:hyperlink>
    </w:p>
    <w:p>
      <w:pPr>
        <w:pStyle w:val="TOC2"/>
        <w:tabs>
          <w:tab w:val="right" w:leader="dot" w:pos="8306"/>
        </w:tabs>
      </w:pPr>
      <w:hyperlink w:anchor="_Toc20383" w:history="1">
        <w:r>
          <w:rPr>
            <w:rFonts w:ascii="仿宋" w:eastAsia="仿宋" w:hAnsi="仿宋" w:cs="仿宋" w:hint="eastAsia"/>
            <w:lang w:eastAsia="zh-CN"/>
          </w:rPr>
          <w:t>(六)、不符合与纠正措施</w:t>
        </w:r>
        <w:r>
          <w:tab/>
        </w:r>
        <w:r>
          <w:fldChar w:fldCharType="begin"/>
        </w:r>
        <w:r>
          <w:instrText xml:space="preserve"> PAGEREF _Toc20383 \h </w:instrText>
        </w:r>
        <w:r>
          <w:fldChar w:fldCharType="separate"/>
        </w:r>
        <w:r>
          <w:t>55</w:t>
        </w:r>
        <w:r>
          <w:fldChar w:fldCharType="end"/>
        </w:r>
      </w:hyperlink>
    </w:p>
    <w:p>
      <w:pPr>
        <w:pStyle w:val="TOC1"/>
        <w:tabs>
          <w:tab w:val="right" w:leader="dot" w:pos="8306"/>
        </w:tabs>
      </w:pPr>
      <w:hyperlink w:anchor="_Toc5954" w:history="1">
        <w:r>
          <w:rPr>
            <w:rFonts w:ascii="仿宋" w:eastAsia="仿宋" w:hAnsi="仿宋" w:cs="仿宋" w:hint="eastAsia"/>
            <w:lang w:eastAsia="zh-CN"/>
          </w:rPr>
          <w:t>十五、细菌类诊断抗原项目工程方案分析</w:t>
        </w:r>
        <w:r>
          <w:tab/>
        </w:r>
        <w:r>
          <w:fldChar w:fldCharType="begin"/>
        </w:r>
        <w:r>
          <w:instrText xml:space="preserve"> PAGEREF _Toc5954 \h </w:instrText>
        </w:r>
        <w:r>
          <w:fldChar w:fldCharType="separate"/>
        </w:r>
        <w:r>
          <w:t>56</w:t>
        </w:r>
        <w:r>
          <w:fldChar w:fldCharType="end"/>
        </w:r>
      </w:hyperlink>
    </w:p>
    <w:p>
      <w:pPr>
        <w:pStyle w:val="TOC2"/>
        <w:tabs>
          <w:tab w:val="right" w:leader="dot" w:pos="8306"/>
        </w:tabs>
      </w:pPr>
      <w:hyperlink w:anchor="_Toc14020" w:history="1">
        <w:r>
          <w:rPr>
            <w:rFonts w:ascii="仿宋" w:eastAsia="仿宋" w:hAnsi="仿宋" w:cs="仿宋" w:hint="eastAsia"/>
            <w:lang w:eastAsia="zh-CN"/>
          </w:rPr>
          <w:t>(一)、建筑工程设计原则</w:t>
        </w:r>
        <w:r>
          <w:tab/>
        </w:r>
        <w:r>
          <w:fldChar w:fldCharType="begin"/>
        </w:r>
        <w:r>
          <w:instrText xml:space="preserve"> PAGEREF _Toc14020 \h </w:instrText>
        </w:r>
        <w:r>
          <w:fldChar w:fldCharType="separate"/>
        </w:r>
        <w:r>
          <w:t>56</w:t>
        </w:r>
        <w:r>
          <w:fldChar w:fldCharType="end"/>
        </w:r>
      </w:hyperlink>
    </w:p>
    <w:p>
      <w:pPr>
        <w:pStyle w:val="TOC2"/>
        <w:tabs>
          <w:tab w:val="right" w:leader="dot" w:pos="8306"/>
        </w:tabs>
      </w:pPr>
      <w:hyperlink w:anchor="_Toc8109" w:history="1">
        <w:r>
          <w:rPr>
            <w:rFonts w:ascii="仿宋" w:eastAsia="仿宋" w:hAnsi="仿宋" w:cs="仿宋" w:hint="eastAsia"/>
            <w:lang w:eastAsia="zh-CN"/>
          </w:rPr>
          <w:t>(二)、土建工程建设指标</w:t>
        </w:r>
        <w:r>
          <w:tab/>
        </w:r>
        <w:r>
          <w:fldChar w:fldCharType="begin"/>
        </w:r>
        <w:r>
          <w:instrText xml:space="preserve"> PAGEREF _Toc8109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169"/>
      <w:r>
        <w:rPr>
          <w:rFonts w:ascii="仿宋" w:eastAsia="仿宋" w:hAnsi="仿宋" w:cs="仿宋" w:hint="eastAsia"/>
          <w:lang w:eastAsia="zh-CN"/>
        </w:rPr>
        <w:t>(一)、细菌类诊断抗原行业分析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细菌类诊断抗原行业一直以来都是市场的关注焦点。行业内的发展趋势、竞争态势以及潜在机会都对细菌类诊断抗原项目的推进产生深远的影响。通过深入研究行业的整体概貌，我们将更好地理解行业的核心特征，为细菌类诊断抗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诊断抗原行业，技术一直是推动创新和发展的关键因素。我们将对当前技术趋势进行详尽分析，包括但不限于人工智能、大数据应用、先进制造技术等。这有助于细菌类诊断抗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细菌类诊断抗原项目成功的基础。我们将对主要竞争对手进行深入研究，包括其市场份额、产品特点、市场定位等。通过全面了解竞争对手的优势和劣势，细菌类诊断抗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183"/>
      <w:r>
        <w:rPr>
          <w:rFonts w:ascii="仿宋" w:eastAsia="仿宋" w:hAnsi="仿宋" w:cs="仿宋" w:hint="eastAsia"/>
          <w:sz w:val="28"/>
          <w:lang w:eastAsia="zh-CN"/>
        </w:rPr>
        <w:t>(二)、细菌类诊断抗原市场分析预测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细菌类诊断抗原市场未来的增长趋势。这包括市场的整体规模、各细分领域的发展趋势等。细菌类诊断抗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细菌类诊断抗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细菌类诊断抗原项目实施过程中需要充分考虑的因素。我们将对市场风险进行全面评估，包括但不限于政策法规风险、市场竞争风险、技术变革风险等。通过对潜在风险的深入分析，细菌类诊断抗原项目可以制定相应的风险缓解策略，降低不确定性对细菌类诊断抗原项目的影响。</w:t>
      </w:r>
    </w:p>
    <w:p>
      <w:pPr>
        <w:pStyle w:val="Heading1"/>
        <w:ind w:firstLine="560" w:firstLineChars="200"/>
        <w:rPr>
          <w:rFonts w:ascii="仿宋" w:eastAsia="仿宋" w:hAnsi="仿宋" w:cs="仿宋" w:hint="eastAsia"/>
          <w:sz w:val="28"/>
          <w:lang w:eastAsia="zh-CN"/>
        </w:rPr>
      </w:pPr>
      <w:bookmarkStart w:id="5" w:name="_Toc13138"/>
      <w:r>
        <w:rPr>
          <w:rFonts w:ascii="仿宋" w:eastAsia="仿宋" w:hAnsi="仿宋" w:cs="仿宋" w:hint="eastAsia"/>
          <w:sz w:val="28"/>
          <w:lang w:eastAsia="zh-CN"/>
        </w:rPr>
        <w:t>二、细菌类诊断抗原项目土建工程</w:t>
      </w:r>
      <w:bookmarkEnd w:id="5"/>
    </w:p>
    <w:p>
      <w:pPr>
        <w:pStyle w:val="Heading2"/>
        <w:rPr>
          <w:rFonts w:ascii="仿宋" w:eastAsia="仿宋" w:hAnsi="仿宋" w:cs="仿宋" w:hint="eastAsia"/>
          <w:lang w:eastAsia="zh-CN"/>
        </w:rPr>
      </w:pPr>
      <w:bookmarkStart w:id="6" w:name="_Toc66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在细菌类诊断抗原项目的建筑工程设计中，我们将秉承一系列重要的设计原则，以确保细菌类诊断抗原项目建筑在功能、美观、可持续性等方面达到最佳效果。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首要原则是确保建筑的功能性得到最大化的发挥。我们将充分理解细菌类诊断抗原项目的实际需求，合理布局各个功能区域，保证建筑在满足业务需求的同时，提供高效的工作环境。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在建筑设计中，我们将综合考虑建设和运营成本。通过精细的经济效益分析，确保设计方案在高效利用资源的同时，对细菌类诊断抗原项目的长期盈利能力有积极的贡献。</w:t>
      </w:r>
    </w:p>
    <w:p>
      <w:pPr>
        <w:pStyle w:val="Heading2"/>
        <w:ind w:firstLine="560" w:firstLineChars="200"/>
        <w:rPr>
          <w:rFonts w:ascii="仿宋" w:eastAsia="仿宋" w:hAnsi="仿宋" w:cs="仿宋" w:hint="eastAsia"/>
          <w:sz w:val="28"/>
          <w:lang w:eastAsia="zh-CN"/>
        </w:rPr>
      </w:pPr>
      <w:bookmarkStart w:id="7" w:name="_Toc1705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诊断抗原项目的土建工程设计中，我们将精准设定设计年限，结合细菌类诊断抗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细菌类诊断抗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4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细菌类诊断抗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细菌类诊断抗原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细菌类诊断抗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03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本期工程细菌类诊断抗原项目预计总建筑面积XXX平方米，其中：计容建筑面积XXX平方米，计划建筑工程投资XX万元，占细菌类诊断抗原项目总投资的XX%。</w:t>
      </w:r>
    </w:p>
    <w:p>
      <w:pPr>
        <w:pStyle w:val="Heading1"/>
        <w:ind w:firstLine="560" w:firstLineChars="200"/>
        <w:rPr>
          <w:rFonts w:ascii="仿宋" w:eastAsia="仿宋" w:hAnsi="仿宋" w:cs="仿宋" w:hint="eastAsia"/>
          <w:sz w:val="28"/>
          <w:lang w:eastAsia="zh-CN"/>
        </w:rPr>
      </w:pPr>
      <w:bookmarkStart w:id="10" w:name="_Toc867"/>
      <w:r>
        <w:rPr>
          <w:rFonts w:ascii="仿宋" w:eastAsia="仿宋" w:hAnsi="仿宋" w:cs="仿宋" w:hint="eastAsia"/>
          <w:sz w:val="28"/>
          <w:lang w:eastAsia="zh-CN"/>
        </w:rPr>
        <w:t>三、细菌类诊断抗原项目选址可行性分析</w:t>
      </w:r>
      <w:bookmarkEnd w:id="10"/>
    </w:p>
    <w:p>
      <w:pPr>
        <w:pStyle w:val="Heading2"/>
        <w:rPr>
          <w:rFonts w:ascii="仿宋" w:eastAsia="仿宋" w:hAnsi="仿宋" w:cs="仿宋" w:hint="eastAsia"/>
          <w:lang w:eastAsia="zh-CN"/>
        </w:rPr>
      </w:pPr>
      <w:bookmarkStart w:id="11" w:name="_Toc5822"/>
      <w:r>
        <w:rPr>
          <w:rFonts w:ascii="仿宋" w:eastAsia="仿宋" w:hAnsi="仿宋" w:cs="仿宋" w:hint="eastAsia"/>
          <w:lang w:eastAsia="zh-CN"/>
        </w:rPr>
        <w:t>(一)、细菌类诊断抗原项目选址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该细菌类诊断抗原项目选址位于XX省XX市XX区XXX街道</w:t>
      </w:r>
    </w:p>
    <w:p>
      <w:pPr>
        <w:pStyle w:val="Heading2"/>
        <w:ind w:firstLine="560" w:firstLineChars="200"/>
        <w:rPr>
          <w:rFonts w:ascii="仿宋" w:eastAsia="仿宋" w:hAnsi="仿宋" w:cs="仿宋" w:hint="eastAsia"/>
          <w:sz w:val="28"/>
          <w:lang w:eastAsia="zh-CN"/>
        </w:rPr>
      </w:pPr>
      <w:bookmarkStart w:id="12" w:name="_Toc803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细菌类诊断抗原项目的征地面积将根据细菌类诊断抗原项目的实际规模和需求进行精确规划。具体面积XXX平方米，旨在确保细菌类诊断抗原项目不仅能够满足当前的发展需求，还能够预留空间以适应未来的扩展。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净用地面积是在征地面积基础上去除不可利用面积后的实际可开发用地。具体面积XXX平方米，考虑到环保、交通、安全等多方面因素，以确保细菌类诊断抗原项目在整体利用效率上达到最优。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细菌类诊断抗原项目计划建设的建筑总规模具体面积XXX平方米。这一规模的确定综合考虑了细菌类诊断抗原项目的性质、规模，以及城市规划的相关要求，确保建筑布局与周边环境协调一致。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绿地率是细菌类诊断抗原项目用地中被规划为绿地的比例。具体面积XXX平方米，旨在通过合理规划绿地，改善细菌类诊断抗原项目周边环境，提升居民生活质量，并符合城市整体绿化规划。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容积率是用地上可以建设的建筑总体积与用地面积之比。具体面积XXX，通过合理的容积率规划，确保细菌类诊断抗原项目建筑规模与周边环境和谐共生。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细菌类诊断抗原项目选址与当地城市规划相一致，具体面积XXX平方米。通过与城市规划部门深入沟通，确保细菌类诊断抗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细菌类诊断抗原项目选址符合当地产业政策，具体面积XXX平方米。这包括细菌类诊断抗原项目对当地经济的促进作用，以及对相关产业的带动效应，确保细菌类诊断抗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用地总体要求必须符合环保和可持续发展的原则，具体面积XXX平方米。通过采用绿色建筑设计、节能减排等措施，确保细菌类诊断抗原项目在建设和运营过程中对环境的影响最小化，达到可持续发展的要求。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确保细菌类诊断抗原项目选址具备必要的公共设施配套，具体面积XXX平方米。这包括交通便利性、教育、医疗等基础设施，以提高居民生活品质，使得细菌类诊断抗原项目选址更具吸引力。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考虑用地总体要求对当地社会稳定性的影响，具体面积XXX平方米。通过深入了解当地社区反馈，确保细菌类诊断抗原项目的选址和建设过程对当地社会和谐稳定产生积极作用。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细菌类诊断抗原项目选址不仅符合法规和规划，还在实际操作中具有可行性。这一全面规划将为细菌类诊断抗原项目的成功实施提供坚实的基础，确保细菌类诊断抗原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71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诊断抗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细菌类诊断抗原项目的设备规划和空间设计中，我们将采取灵活设备布局的措施。设备布局将根据实际需求进行灵活设计，避免不必要的浪费。通过合理规划设备摆放位置，我们将提高设备的利用率，减少设备间距，以确保细菌类诊断抗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细菌类诊断抗原项目内部引入共享设施的概念，例如共享会议室、办公区等。通过这种方式，我们可以减少对资源的重复建设，提高资源共享效率，从而减小细菌类诊断抗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61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细菌类诊断抗原项目的总图布置中，我们将不同功能区域进行明确的规划，以最大程度满足细菌类诊断抗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28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细菌类诊断抗原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细菌类诊断抗原项目对环境的影响是综合评价的重要因素之一。我们将详细考虑选址周边的自然环境、生态保护区、水源地等情况，确保细菌类诊断抗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对选址的评价还需充分考虑当地政府的产业政策和法规。我们将详细了解细菌类诊断抗原项目所在地的相关政策，确保细菌类诊断抗原项目的规划和运营与当地法规相符，降低不必要的法律风险。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考虑到社会稳定性对企业运营的重要性，我们将评估选址地区的社会安全情况、劳工关系、社区反馈等方面，以确保细菌类诊断抗原项目的建设和运营不会受到社会稳定性的负面影响。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最后，我们将综合考虑用地成本，包括土地购置费用、土地开发成本等。通过对用地成本的详细评估，我们能够做出更为精确的经济效益分析，为细菌类诊断抗原项目的投资决策提供有力支持。</w:t>
      </w:r>
    </w:p>
    <w:p>
      <w:pPr>
        <w:pStyle w:val="Heading1"/>
        <w:ind w:firstLine="560" w:firstLineChars="200"/>
        <w:rPr>
          <w:rFonts w:ascii="仿宋" w:eastAsia="仿宋" w:hAnsi="仿宋" w:cs="仿宋" w:hint="eastAsia"/>
          <w:sz w:val="28"/>
          <w:lang w:eastAsia="zh-CN"/>
        </w:rPr>
      </w:pPr>
      <w:bookmarkStart w:id="16" w:name="_Toc4585"/>
      <w:r>
        <w:rPr>
          <w:rFonts w:ascii="仿宋" w:eastAsia="仿宋" w:hAnsi="仿宋" w:cs="仿宋" w:hint="eastAsia"/>
          <w:sz w:val="28"/>
          <w:lang w:eastAsia="zh-CN"/>
        </w:rPr>
        <w:t>四、细菌类诊断抗原项目建设背景及必要性分析</w:t>
      </w:r>
      <w:bookmarkEnd w:id="16"/>
    </w:p>
    <w:p>
      <w:pPr>
        <w:pStyle w:val="Heading2"/>
        <w:rPr>
          <w:rFonts w:ascii="仿宋" w:eastAsia="仿宋" w:hAnsi="仿宋" w:cs="仿宋" w:hint="eastAsia"/>
          <w:lang w:eastAsia="zh-CN"/>
        </w:rPr>
      </w:pPr>
      <w:bookmarkStart w:id="17" w:name="_Toc12225"/>
      <w:r>
        <w:rPr>
          <w:rFonts w:ascii="仿宋" w:eastAsia="仿宋" w:hAnsi="仿宋" w:cs="仿宋" w:hint="eastAsia"/>
          <w:lang w:eastAsia="zh-CN"/>
        </w:rPr>
        <w:t>(一)、细菌类诊断抗原项目背景分析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诊断抗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细菌类诊断抗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细菌类诊断抗原项目在这个潮流中的定位。同时，我们将关注行业内涌现的新兴机遇，以便细菌类诊断抗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细菌类诊断抗原项目提供了强大的发展动力。我们将聚焦于行业内最新的技术发展趋势，包括但不限于人工智能、大数据分析、物联网等领域。通过深度的技术研究，我们将确保细菌类诊断抗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细菌类诊断抗原项目发展的源泉。我们将投入更多的精力对市场需求进行深入剖析，超越表面的需求，深入挖掘潜在的市场痛点和机遇。通过对市场需求的细致了解，细菌类诊断抗原项目将更有针对性地设计解决方案，满足市场的多样化需求，从而更好地促进细菌类诊断抗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细菌类诊断抗原项目战略至关重要。我们将对竞争态势进行更为深入的分析，包括但不限于市场份额、产品特点、客户满意度等多个维度。通过深度的竞争分析，细菌类诊断抗原项目将能够更准确地把握市场脉搏，制定具有竞争力的细菌类诊断抗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细菌类诊断抗原项目的发展具有直接的影响。我们将进行更为全面的法规和政策分析，了解行业发展中的潜在法律风险和合规挑战。通过充分了解和遵守相关法规，细菌类诊断抗原项目将确保在法律框架内合法合规运营，为细菌类诊断抗原项目的稳健发展提供有力支持。</w:t>
      </w:r>
    </w:p>
    <w:p>
      <w:pPr>
        <w:pStyle w:val="Heading2"/>
        <w:ind w:firstLine="560" w:firstLineChars="200"/>
        <w:rPr>
          <w:rFonts w:ascii="仿宋" w:eastAsia="仿宋" w:hAnsi="仿宋" w:cs="仿宋" w:hint="eastAsia"/>
          <w:sz w:val="28"/>
          <w:lang w:eastAsia="zh-CN"/>
        </w:rPr>
      </w:pPr>
      <w:bookmarkStart w:id="18" w:name="_Toc26226"/>
      <w:r>
        <w:rPr>
          <w:rFonts w:ascii="仿宋" w:eastAsia="仿宋" w:hAnsi="仿宋" w:cs="仿宋" w:hint="eastAsia"/>
          <w:sz w:val="28"/>
          <w:lang w:eastAsia="zh-CN"/>
        </w:rPr>
        <w:t>(二)、细菌类诊断抗原项目建设必要性分析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诊断抗原项目建设的迫切性源于对行业发展趋势的深刻洞察。我们正处于一个行业变革的时代，科技创新、数字化转型成为企业发展的关键动力。细菌类诊断抗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诊断抗原项目建设不仅仅是为了跟上潮流，更是为了通过技术创新推动企业的持续发展。通过引入先进的技术和解决方案，细菌类诊断抗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细菌类诊断抗原项目的建设成为必然选择，通过提高产品质量、拓展服务领域，从而在竞争中获得更多的机会。细菌类诊断抗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细菌类诊断抗原项目建设的必要性体现在对客户需求更精准的满足。通过细菌类诊断抗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诊断抗原项目建设的背后是对企业持续创新的追求。只有通过不断创新，企业才能在竞争中立于不败之地。细菌类诊断抗原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https://d.book118.com/177120116014006044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细菌类诊断抗原项目规划设计蓝图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F30D9"/>
    <w:rsid w:val="1C5F30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2011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2024-02-20T06:18:00Z</dcterms:created>
  <dcterms:modified xsi:type="dcterms:W3CDTF">2024-02-20T06:18:24Z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F401D1216F6E47908348E7633492A064_11</vt:lpwstr>
  </property>
  <property fmtid="{D5CDD505-2E9C-101B-9397-08002B2CF9AE}" pid="3" name="KSOProductBuildVer">
    <vt:lpwstr>2052-12.1.0.16250</vt:lpwstr>
  </property>
</Properties>
</file>