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4" w:history="1">
        <w:r>
          <w:rPr>
            <w:rFonts w:ascii="仿宋" w:eastAsia="仿宋" w:hAnsi="仿宋" w:cs="仿宋" w:hint="eastAsia"/>
            <w:lang w:eastAsia="zh-CN"/>
          </w:rPr>
          <w:t>概论</w:t>
        </w:r>
        <w:r>
          <w:tab/>
        </w:r>
        <w:r>
          <w:fldChar w:fldCharType="begin"/>
        </w:r>
        <w:r>
          <w:instrText xml:space="preserve"> PAGEREF _Toc29444 \h </w:instrText>
        </w:r>
        <w:r>
          <w:fldChar w:fldCharType="separate"/>
        </w:r>
        <w:r>
          <w:t>3</w:t>
        </w:r>
        <w:r>
          <w:fldChar w:fldCharType="end"/>
        </w:r>
      </w:hyperlink>
    </w:p>
    <w:p>
      <w:pPr>
        <w:pStyle w:val="TOC1"/>
        <w:tabs>
          <w:tab w:val="right" w:leader="dot" w:pos="8306"/>
        </w:tabs>
      </w:pPr>
      <w:hyperlink w:anchor="_Toc27284" w:history="1">
        <w:r>
          <w:rPr>
            <w:rFonts w:ascii="仿宋" w:eastAsia="仿宋" w:hAnsi="仿宋" w:cs="仿宋" w:hint="eastAsia"/>
            <w:lang w:eastAsia="zh-CN"/>
          </w:rPr>
          <w:t>一、微振加速度计项目文档管理</w:t>
        </w:r>
        <w:r>
          <w:tab/>
        </w:r>
        <w:r>
          <w:fldChar w:fldCharType="begin"/>
        </w:r>
        <w:r>
          <w:instrText xml:space="preserve"> PAGEREF _Toc27284 \h </w:instrText>
        </w:r>
        <w:r>
          <w:fldChar w:fldCharType="separate"/>
        </w:r>
        <w:r>
          <w:t>3</w:t>
        </w:r>
        <w:r>
          <w:fldChar w:fldCharType="end"/>
        </w:r>
      </w:hyperlink>
    </w:p>
    <w:p>
      <w:pPr>
        <w:pStyle w:val="TOC2"/>
        <w:tabs>
          <w:tab w:val="right" w:leader="dot" w:pos="8306"/>
        </w:tabs>
      </w:pPr>
      <w:hyperlink w:anchor="_Toc1775" w:history="1">
        <w:r>
          <w:rPr>
            <w:rFonts w:ascii="仿宋" w:eastAsia="仿宋" w:hAnsi="仿宋" w:cs="仿宋" w:hint="eastAsia"/>
            <w:lang w:eastAsia="zh-CN"/>
          </w:rPr>
          <w:t>(一)、文档编制与审查</w:t>
        </w:r>
        <w:r>
          <w:tab/>
        </w:r>
        <w:r>
          <w:fldChar w:fldCharType="begin"/>
        </w:r>
        <w:r>
          <w:instrText xml:space="preserve"> PAGEREF _Toc1775 \h </w:instrText>
        </w:r>
        <w:r>
          <w:fldChar w:fldCharType="separate"/>
        </w:r>
        <w:r>
          <w:t>3</w:t>
        </w:r>
        <w:r>
          <w:fldChar w:fldCharType="end"/>
        </w:r>
      </w:hyperlink>
    </w:p>
    <w:p>
      <w:pPr>
        <w:pStyle w:val="TOC2"/>
        <w:tabs>
          <w:tab w:val="right" w:leader="dot" w:pos="8306"/>
        </w:tabs>
      </w:pPr>
      <w:hyperlink w:anchor="_Toc18671" w:history="1">
        <w:r>
          <w:rPr>
            <w:rFonts w:ascii="仿宋" w:eastAsia="仿宋" w:hAnsi="仿宋" w:cs="仿宋" w:hint="eastAsia"/>
            <w:lang w:eastAsia="zh-CN"/>
          </w:rPr>
          <w:t>(二)、文档发布与分发</w:t>
        </w:r>
        <w:r>
          <w:tab/>
        </w:r>
        <w:r>
          <w:fldChar w:fldCharType="begin"/>
        </w:r>
        <w:r>
          <w:instrText xml:space="preserve"> PAGEREF _Toc18671 \h </w:instrText>
        </w:r>
        <w:r>
          <w:fldChar w:fldCharType="separate"/>
        </w:r>
        <w:r>
          <w:t>4</w:t>
        </w:r>
        <w:r>
          <w:fldChar w:fldCharType="end"/>
        </w:r>
      </w:hyperlink>
    </w:p>
    <w:p>
      <w:pPr>
        <w:pStyle w:val="TOC2"/>
        <w:tabs>
          <w:tab w:val="right" w:leader="dot" w:pos="8306"/>
        </w:tabs>
      </w:pPr>
      <w:hyperlink w:anchor="_Toc7467" w:history="1">
        <w:r>
          <w:rPr>
            <w:rFonts w:ascii="仿宋" w:eastAsia="仿宋" w:hAnsi="仿宋" w:cs="仿宋" w:hint="eastAsia"/>
            <w:lang w:eastAsia="zh-CN"/>
          </w:rPr>
          <w:t>(三)、文档存档与归档</w:t>
        </w:r>
        <w:r>
          <w:tab/>
        </w:r>
        <w:r>
          <w:fldChar w:fldCharType="begin"/>
        </w:r>
        <w:r>
          <w:instrText xml:space="preserve"> PAGEREF _Toc7467 \h </w:instrText>
        </w:r>
        <w:r>
          <w:fldChar w:fldCharType="separate"/>
        </w:r>
        <w:r>
          <w:t>5</w:t>
        </w:r>
        <w:r>
          <w:fldChar w:fldCharType="end"/>
        </w:r>
      </w:hyperlink>
    </w:p>
    <w:p>
      <w:pPr>
        <w:pStyle w:val="TOC1"/>
        <w:tabs>
          <w:tab w:val="right" w:leader="dot" w:pos="8306"/>
        </w:tabs>
      </w:pPr>
      <w:hyperlink w:anchor="_Toc29553" w:history="1">
        <w:r>
          <w:rPr>
            <w:rFonts w:ascii="仿宋" w:eastAsia="仿宋" w:hAnsi="仿宋" w:cs="仿宋" w:hint="eastAsia"/>
            <w:lang w:eastAsia="zh-CN"/>
          </w:rPr>
          <w:t>二、微振加速度计项目概论</w:t>
        </w:r>
        <w:r>
          <w:tab/>
        </w:r>
        <w:r>
          <w:fldChar w:fldCharType="begin"/>
        </w:r>
        <w:r>
          <w:instrText xml:space="preserve"> PAGEREF _Toc29553 \h </w:instrText>
        </w:r>
        <w:r>
          <w:fldChar w:fldCharType="separate"/>
        </w:r>
        <w:r>
          <w:t>6</w:t>
        </w:r>
        <w:r>
          <w:fldChar w:fldCharType="end"/>
        </w:r>
      </w:hyperlink>
    </w:p>
    <w:p>
      <w:pPr>
        <w:pStyle w:val="TOC2"/>
        <w:tabs>
          <w:tab w:val="right" w:leader="dot" w:pos="8306"/>
        </w:tabs>
      </w:pPr>
      <w:hyperlink w:anchor="_Toc21154" w:history="1">
        <w:r>
          <w:rPr>
            <w:rFonts w:ascii="仿宋" w:eastAsia="仿宋" w:hAnsi="仿宋" w:cs="仿宋" w:hint="eastAsia"/>
            <w:lang w:eastAsia="zh-CN"/>
          </w:rPr>
          <w:t>(一)、微振加速度计项目概况</w:t>
        </w:r>
        <w:r>
          <w:tab/>
        </w:r>
        <w:r>
          <w:fldChar w:fldCharType="begin"/>
        </w:r>
        <w:r>
          <w:instrText xml:space="preserve"> PAGEREF _Toc21154 \h </w:instrText>
        </w:r>
        <w:r>
          <w:fldChar w:fldCharType="separate"/>
        </w:r>
        <w:r>
          <w:t>6</w:t>
        </w:r>
        <w:r>
          <w:fldChar w:fldCharType="end"/>
        </w:r>
      </w:hyperlink>
    </w:p>
    <w:p>
      <w:pPr>
        <w:pStyle w:val="TOC2"/>
        <w:tabs>
          <w:tab w:val="right" w:leader="dot" w:pos="8306"/>
        </w:tabs>
      </w:pPr>
      <w:hyperlink w:anchor="_Toc15928" w:history="1">
        <w:r>
          <w:rPr>
            <w:rFonts w:ascii="仿宋" w:eastAsia="仿宋" w:hAnsi="仿宋" w:cs="仿宋" w:hint="eastAsia"/>
            <w:lang w:eastAsia="zh-CN"/>
          </w:rPr>
          <w:t>(二)、微振加速度计项目目标</w:t>
        </w:r>
        <w:r>
          <w:tab/>
        </w:r>
        <w:r>
          <w:fldChar w:fldCharType="begin"/>
        </w:r>
        <w:r>
          <w:instrText xml:space="preserve"> PAGEREF _Toc15928 \h </w:instrText>
        </w:r>
        <w:r>
          <w:fldChar w:fldCharType="separate"/>
        </w:r>
        <w:r>
          <w:t>9</w:t>
        </w:r>
        <w:r>
          <w:fldChar w:fldCharType="end"/>
        </w:r>
      </w:hyperlink>
    </w:p>
    <w:p>
      <w:pPr>
        <w:pStyle w:val="TOC2"/>
        <w:tabs>
          <w:tab w:val="right" w:leader="dot" w:pos="8306"/>
        </w:tabs>
      </w:pPr>
      <w:hyperlink w:anchor="_Toc4711" w:history="1">
        <w:r>
          <w:rPr>
            <w:rFonts w:ascii="仿宋" w:eastAsia="仿宋" w:hAnsi="仿宋" w:cs="仿宋" w:hint="eastAsia"/>
            <w:lang w:eastAsia="zh-CN"/>
          </w:rPr>
          <w:t>(三)、微振加速度计项目提出的理由</w:t>
        </w:r>
        <w:r>
          <w:tab/>
        </w:r>
        <w:r>
          <w:fldChar w:fldCharType="begin"/>
        </w:r>
        <w:r>
          <w:instrText xml:space="preserve"> PAGEREF _Toc4711 \h </w:instrText>
        </w:r>
        <w:r>
          <w:fldChar w:fldCharType="separate"/>
        </w:r>
        <w:r>
          <w:t>10</w:t>
        </w:r>
        <w:r>
          <w:fldChar w:fldCharType="end"/>
        </w:r>
      </w:hyperlink>
    </w:p>
    <w:p>
      <w:pPr>
        <w:pStyle w:val="TOC2"/>
        <w:tabs>
          <w:tab w:val="right" w:leader="dot" w:pos="8306"/>
        </w:tabs>
      </w:pPr>
      <w:hyperlink w:anchor="_Toc31154" w:history="1">
        <w:r>
          <w:rPr>
            <w:rFonts w:ascii="仿宋" w:eastAsia="仿宋" w:hAnsi="仿宋" w:cs="仿宋" w:hint="eastAsia"/>
            <w:lang w:eastAsia="zh-CN"/>
          </w:rPr>
          <w:t>(四)、微振加速度计项目意义</w:t>
        </w:r>
        <w:r>
          <w:tab/>
        </w:r>
        <w:r>
          <w:fldChar w:fldCharType="begin"/>
        </w:r>
        <w:r>
          <w:instrText xml:space="preserve"> PAGEREF _Toc31154 \h </w:instrText>
        </w:r>
        <w:r>
          <w:fldChar w:fldCharType="separate"/>
        </w:r>
        <w:r>
          <w:t>11</w:t>
        </w:r>
        <w:r>
          <w:fldChar w:fldCharType="end"/>
        </w:r>
      </w:hyperlink>
    </w:p>
    <w:p>
      <w:pPr>
        <w:pStyle w:val="TOC2"/>
        <w:tabs>
          <w:tab w:val="right" w:leader="dot" w:pos="8306"/>
        </w:tabs>
      </w:pPr>
      <w:hyperlink w:anchor="_Toc24119" w:history="1">
        <w:r>
          <w:rPr>
            <w:rFonts w:ascii="仿宋" w:eastAsia="仿宋" w:hAnsi="仿宋" w:cs="仿宋" w:hint="eastAsia"/>
            <w:lang w:eastAsia="zh-CN"/>
          </w:rPr>
          <w:t>(五)、微振加速度计项目背景</w:t>
        </w:r>
        <w:r>
          <w:tab/>
        </w:r>
        <w:r>
          <w:fldChar w:fldCharType="begin"/>
        </w:r>
        <w:r>
          <w:instrText xml:space="preserve"> PAGEREF _Toc24119 \h </w:instrText>
        </w:r>
        <w:r>
          <w:fldChar w:fldCharType="separate"/>
        </w:r>
        <w:r>
          <w:t>12</w:t>
        </w:r>
        <w:r>
          <w:fldChar w:fldCharType="end"/>
        </w:r>
      </w:hyperlink>
    </w:p>
    <w:p>
      <w:pPr>
        <w:pStyle w:val="TOC1"/>
        <w:tabs>
          <w:tab w:val="right" w:leader="dot" w:pos="8306"/>
        </w:tabs>
      </w:pPr>
      <w:hyperlink w:anchor="_Toc20391" w:history="1">
        <w:r>
          <w:rPr>
            <w:rFonts w:ascii="仿宋" w:eastAsia="仿宋" w:hAnsi="仿宋" w:cs="仿宋" w:hint="eastAsia"/>
            <w:lang w:eastAsia="zh-CN"/>
          </w:rPr>
          <w:t>三、微振加速度计项目选址可行性分析</w:t>
        </w:r>
        <w:r>
          <w:tab/>
        </w:r>
        <w:r>
          <w:fldChar w:fldCharType="begin"/>
        </w:r>
        <w:r>
          <w:instrText xml:space="preserve"> PAGEREF _Toc20391 \h </w:instrText>
        </w:r>
        <w:r>
          <w:fldChar w:fldCharType="separate"/>
        </w:r>
        <w:r>
          <w:t>13</w:t>
        </w:r>
        <w:r>
          <w:fldChar w:fldCharType="end"/>
        </w:r>
      </w:hyperlink>
    </w:p>
    <w:p>
      <w:pPr>
        <w:pStyle w:val="TOC2"/>
        <w:tabs>
          <w:tab w:val="right" w:leader="dot" w:pos="8306"/>
        </w:tabs>
      </w:pPr>
      <w:hyperlink w:anchor="_Toc5069" w:history="1">
        <w:r>
          <w:rPr>
            <w:rFonts w:ascii="仿宋" w:eastAsia="仿宋" w:hAnsi="仿宋" w:cs="仿宋" w:hint="eastAsia"/>
            <w:lang w:eastAsia="zh-CN"/>
          </w:rPr>
          <w:t>(一)、微振加速度计项目选址</w:t>
        </w:r>
        <w:r>
          <w:tab/>
        </w:r>
        <w:r>
          <w:fldChar w:fldCharType="begin"/>
        </w:r>
        <w:r>
          <w:instrText xml:space="preserve"> PAGEREF _Toc5069 \h </w:instrText>
        </w:r>
        <w:r>
          <w:fldChar w:fldCharType="separate"/>
        </w:r>
        <w:r>
          <w:t>13</w:t>
        </w:r>
        <w:r>
          <w:fldChar w:fldCharType="end"/>
        </w:r>
      </w:hyperlink>
    </w:p>
    <w:p>
      <w:pPr>
        <w:pStyle w:val="TOC2"/>
        <w:tabs>
          <w:tab w:val="right" w:leader="dot" w:pos="8306"/>
        </w:tabs>
      </w:pPr>
      <w:hyperlink w:anchor="_Toc23982" w:history="1">
        <w:r>
          <w:rPr>
            <w:rFonts w:ascii="仿宋" w:eastAsia="仿宋" w:hAnsi="仿宋" w:cs="仿宋" w:hint="eastAsia"/>
            <w:lang w:eastAsia="zh-CN"/>
          </w:rPr>
          <w:t>(二)、用地控制指标</w:t>
        </w:r>
        <w:r>
          <w:tab/>
        </w:r>
        <w:r>
          <w:fldChar w:fldCharType="begin"/>
        </w:r>
        <w:r>
          <w:instrText xml:space="preserve"> PAGEREF _Toc23982 \h </w:instrText>
        </w:r>
        <w:r>
          <w:fldChar w:fldCharType="separate"/>
        </w:r>
        <w:r>
          <w:t>13</w:t>
        </w:r>
        <w:r>
          <w:fldChar w:fldCharType="end"/>
        </w:r>
      </w:hyperlink>
    </w:p>
    <w:p>
      <w:pPr>
        <w:pStyle w:val="TOC2"/>
        <w:tabs>
          <w:tab w:val="right" w:leader="dot" w:pos="8306"/>
        </w:tabs>
      </w:pPr>
      <w:hyperlink w:anchor="_Toc24064" w:history="1">
        <w:r>
          <w:rPr>
            <w:rFonts w:ascii="仿宋" w:eastAsia="仿宋" w:hAnsi="仿宋" w:cs="仿宋" w:hint="eastAsia"/>
            <w:lang w:eastAsia="zh-CN"/>
          </w:rPr>
          <w:t>(三)、节约用地措施</w:t>
        </w:r>
        <w:r>
          <w:tab/>
        </w:r>
        <w:r>
          <w:fldChar w:fldCharType="begin"/>
        </w:r>
        <w:r>
          <w:instrText xml:space="preserve"> PAGEREF _Toc24064 \h </w:instrText>
        </w:r>
        <w:r>
          <w:fldChar w:fldCharType="separate"/>
        </w:r>
        <w:r>
          <w:t>15</w:t>
        </w:r>
        <w:r>
          <w:fldChar w:fldCharType="end"/>
        </w:r>
      </w:hyperlink>
    </w:p>
    <w:p>
      <w:pPr>
        <w:pStyle w:val="TOC2"/>
        <w:tabs>
          <w:tab w:val="right" w:leader="dot" w:pos="8306"/>
        </w:tabs>
      </w:pPr>
      <w:hyperlink w:anchor="_Toc8280" w:history="1">
        <w:r>
          <w:rPr>
            <w:rFonts w:ascii="仿宋" w:eastAsia="仿宋" w:hAnsi="仿宋" w:cs="仿宋" w:hint="eastAsia"/>
            <w:lang w:eastAsia="zh-CN"/>
          </w:rPr>
          <w:t>(四)、总图布置方案</w:t>
        </w:r>
        <w:r>
          <w:tab/>
        </w:r>
        <w:r>
          <w:fldChar w:fldCharType="begin"/>
        </w:r>
        <w:r>
          <w:instrText xml:space="preserve"> PAGEREF _Toc8280 \h </w:instrText>
        </w:r>
        <w:r>
          <w:fldChar w:fldCharType="separate"/>
        </w:r>
        <w:r>
          <w:t>16</w:t>
        </w:r>
        <w:r>
          <w:fldChar w:fldCharType="end"/>
        </w:r>
      </w:hyperlink>
    </w:p>
    <w:p>
      <w:pPr>
        <w:pStyle w:val="TOC2"/>
        <w:tabs>
          <w:tab w:val="right" w:leader="dot" w:pos="8306"/>
        </w:tabs>
      </w:pPr>
      <w:hyperlink w:anchor="_Toc14290" w:history="1">
        <w:r>
          <w:rPr>
            <w:rFonts w:ascii="仿宋" w:eastAsia="仿宋" w:hAnsi="仿宋" w:cs="仿宋" w:hint="eastAsia"/>
            <w:lang w:eastAsia="zh-CN"/>
          </w:rPr>
          <w:t>(五)、选址综合评价</w:t>
        </w:r>
        <w:r>
          <w:tab/>
        </w:r>
        <w:r>
          <w:fldChar w:fldCharType="begin"/>
        </w:r>
        <w:r>
          <w:instrText xml:space="preserve"> PAGEREF _Toc14290 \h </w:instrText>
        </w:r>
        <w:r>
          <w:fldChar w:fldCharType="separate"/>
        </w:r>
        <w:r>
          <w:t>17</w:t>
        </w:r>
        <w:r>
          <w:fldChar w:fldCharType="end"/>
        </w:r>
      </w:hyperlink>
    </w:p>
    <w:p>
      <w:pPr>
        <w:pStyle w:val="TOC1"/>
        <w:tabs>
          <w:tab w:val="right" w:leader="dot" w:pos="8306"/>
        </w:tabs>
      </w:pPr>
      <w:hyperlink w:anchor="_Toc7311" w:history="1">
        <w:r>
          <w:rPr>
            <w:rFonts w:ascii="仿宋" w:eastAsia="仿宋" w:hAnsi="仿宋" w:cs="仿宋" w:hint="eastAsia"/>
            <w:lang w:eastAsia="zh-CN"/>
          </w:rPr>
          <w:t>四、微振加速度计项目可持续发展</w:t>
        </w:r>
        <w:r>
          <w:tab/>
        </w:r>
        <w:r>
          <w:fldChar w:fldCharType="begin"/>
        </w:r>
        <w:r>
          <w:instrText xml:space="preserve"> PAGEREF _Toc7311 \h </w:instrText>
        </w:r>
        <w:r>
          <w:fldChar w:fldCharType="separate"/>
        </w:r>
        <w:r>
          <w:t>18</w:t>
        </w:r>
        <w:r>
          <w:fldChar w:fldCharType="end"/>
        </w:r>
      </w:hyperlink>
    </w:p>
    <w:p>
      <w:pPr>
        <w:pStyle w:val="TOC2"/>
        <w:tabs>
          <w:tab w:val="right" w:leader="dot" w:pos="8306"/>
        </w:tabs>
      </w:pPr>
      <w:hyperlink w:anchor="_Toc22731" w:history="1">
        <w:r>
          <w:rPr>
            <w:rFonts w:ascii="仿宋" w:eastAsia="仿宋" w:hAnsi="仿宋" w:cs="仿宋" w:hint="eastAsia"/>
            <w:lang w:eastAsia="zh-CN"/>
          </w:rPr>
          <w:t>(一)、可持续战略与实践</w:t>
        </w:r>
        <w:r>
          <w:tab/>
        </w:r>
        <w:r>
          <w:fldChar w:fldCharType="begin"/>
        </w:r>
        <w:r>
          <w:instrText xml:space="preserve"> PAGEREF _Toc22731 \h </w:instrText>
        </w:r>
        <w:r>
          <w:fldChar w:fldCharType="separate"/>
        </w:r>
        <w:r>
          <w:t>18</w:t>
        </w:r>
        <w:r>
          <w:fldChar w:fldCharType="end"/>
        </w:r>
      </w:hyperlink>
    </w:p>
    <w:p>
      <w:pPr>
        <w:pStyle w:val="TOC2"/>
        <w:tabs>
          <w:tab w:val="right" w:leader="dot" w:pos="8306"/>
        </w:tabs>
      </w:pPr>
      <w:hyperlink w:anchor="_Toc24819" w:history="1">
        <w:r>
          <w:rPr>
            <w:rFonts w:ascii="仿宋" w:eastAsia="仿宋" w:hAnsi="仿宋" w:cs="仿宋" w:hint="eastAsia"/>
            <w:lang w:eastAsia="zh-CN"/>
          </w:rPr>
          <w:t>(二)、环保与社会责任</w:t>
        </w:r>
        <w:r>
          <w:tab/>
        </w:r>
        <w:r>
          <w:fldChar w:fldCharType="begin"/>
        </w:r>
        <w:r>
          <w:instrText xml:space="preserve"> PAGEREF _Toc24819 \h </w:instrText>
        </w:r>
        <w:r>
          <w:fldChar w:fldCharType="separate"/>
        </w:r>
        <w:r>
          <w:t>19</w:t>
        </w:r>
        <w:r>
          <w:fldChar w:fldCharType="end"/>
        </w:r>
      </w:hyperlink>
    </w:p>
    <w:p>
      <w:pPr>
        <w:pStyle w:val="TOC1"/>
        <w:tabs>
          <w:tab w:val="right" w:leader="dot" w:pos="8306"/>
        </w:tabs>
      </w:pPr>
      <w:hyperlink w:anchor="_Toc23894" w:history="1">
        <w:r>
          <w:rPr>
            <w:rFonts w:ascii="仿宋" w:eastAsia="仿宋" w:hAnsi="仿宋" w:cs="仿宋" w:hint="eastAsia"/>
            <w:lang w:eastAsia="zh-CN"/>
          </w:rPr>
          <w:t>五、工艺说明</w:t>
        </w:r>
        <w:r>
          <w:tab/>
        </w:r>
        <w:r>
          <w:fldChar w:fldCharType="begin"/>
        </w:r>
        <w:r>
          <w:instrText xml:space="preserve"> PAGEREF _Toc23894 \h </w:instrText>
        </w:r>
        <w:r>
          <w:fldChar w:fldCharType="separate"/>
        </w:r>
        <w:r>
          <w:t>20</w:t>
        </w:r>
        <w:r>
          <w:fldChar w:fldCharType="end"/>
        </w:r>
      </w:hyperlink>
    </w:p>
    <w:p>
      <w:pPr>
        <w:pStyle w:val="TOC2"/>
        <w:tabs>
          <w:tab w:val="right" w:leader="dot" w:pos="8306"/>
        </w:tabs>
      </w:pPr>
      <w:hyperlink w:anchor="_Toc1866" w:history="1">
        <w:r>
          <w:rPr>
            <w:rFonts w:ascii="仿宋" w:eastAsia="仿宋" w:hAnsi="仿宋" w:cs="仿宋" w:hint="eastAsia"/>
            <w:lang w:eastAsia="zh-CN"/>
          </w:rPr>
          <w:t>(一)、技术管理特点</w:t>
        </w:r>
        <w:r>
          <w:tab/>
        </w:r>
        <w:r>
          <w:fldChar w:fldCharType="begin"/>
        </w:r>
        <w:r>
          <w:instrText xml:space="preserve"> PAGEREF _Toc1866 \h </w:instrText>
        </w:r>
        <w:r>
          <w:fldChar w:fldCharType="separate"/>
        </w:r>
        <w:r>
          <w:t>20</w:t>
        </w:r>
        <w:r>
          <w:fldChar w:fldCharType="end"/>
        </w:r>
      </w:hyperlink>
    </w:p>
    <w:p>
      <w:pPr>
        <w:pStyle w:val="TOC2"/>
        <w:tabs>
          <w:tab w:val="right" w:leader="dot" w:pos="8306"/>
        </w:tabs>
      </w:pPr>
      <w:hyperlink w:anchor="_Toc21254" w:history="1">
        <w:r>
          <w:rPr>
            <w:rFonts w:ascii="仿宋" w:eastAsia="仿宋" w:hAnsi="仿宋" w:cs="仿宋" w:hint="eastAsia"/>
            <w:lang w:eastAsia="zh-CN"/>
          </w:rPr>
          <w:t>(二)、微振加速度计项目工艺技术设计方案</w:t>
        </w:r>
        <w:r>
          <w:tab/>
        </w:r>
        <w:r>
          <w:fldChar w:fldCharType="begin"/>
        </w:r>
        <w:r>
          <w:instrText xml:space="preserve"> PAGEREF _Toc21254 \h </w:instrText>
        </w:r>
        <w:r>
          <w:fldChar w:fldCharType="separate"/>
        </w:r>
        <w:r>
          <w:t>21</w:t>
        </w:r>
        <w:r>
          <w:fldChar w:fldCharType="end"/>
        </w:r>
      </w:hyperlink>
    </w:p>
    <w:p>
      <w:pPr>
        <w:pStyle w:val="TOC2"/>
        <w:tabs>
          <w:tab w:val="right" w:leader="dot" w:pos="8306"/>
        </w:tabs>
      </w:pPr>
      <w:hyperlink w:anchor="_Toc24121" w:history="1">
        <w:r>
          <w:rPr>
            <w:rFonts w:ascii="仿宋" w:eastAsia="仿宋" w:hAnsi="仿宋" w:cs="仿宋" w:hint="eastAsia"/>
            <w:lang w:eastAsia="zh-CN"/>
          </w:rPr>
          <w:t>(三)、设备选型方案</w:t>
        </w:r>
        <w:r>
          <w:tab/>
        </w:r>
        <w:r>
          <w:fldChar w:fldCharType="begin"/>
        </w:r>
        <w:r>
          <w:instrText xml:space="preserve"> PAGEREF _Toc24121 \h </w:instrText>
        </w:r>
        <w:r>
          <w:fldChar w:fldCharType="separate"/>
        </w:r>
        <w:r>
          <w:t>23</w:t>
        </w:r>
        <w:r>
          <w:fldChar w:fldCharType="end"/>
        </w:r>
      </w:hyperlink>
    </w:p>
    <w:p>
      <w:pPr>
        <w:pStyle w:val="TOC1"/>
        <w:tabs>
          <w:tab w:val="right" w:leader="dot" w:pos="8306"/>
        </w:tabs>
      </w:pPr>
      <w:hyperlink w:anchor="_Toc20449" w:history="1">
        <w:r>
          <w:rPr>
            <w:rFonts w:ascii="仿宋" w:eastAsia="仿宋" w:hAnsi="仿宋" w:cs="仿宋" w:hint="eastAsia"/>
            <w:lang w:eastAsia="zh-CN"/>
          </w:rPr>
          <w:t>六、微振加速度计项目绩效评估</w:t>
        </w:r>
        <w:r>
          <w:tab/>
        </w:r>
        <w:r>
          <w:fldChar w:fldCharType="begin"/>
        </w:r>
        <w:r>
          <w:instrText xml:space="preserve"> PAGEREF _Toc20449 \h </w:instrText>
        </w:r>
        <w:r>
          <w:fldChar w:fldCharType="separate"/>
        </w:r>
        <w:r>
          <w:t>24</w:t>
        </w:r>
        <w:r>
          <w:fldChar w:fldCharType="end"/>
        </w:r>
      </w:hyperlink>
    </w:p>
    <w:p>
      <w:pPr>
        <w:pStyle w:val="TOC2"/>
        <w:tabs>
          <w:tab w:val="right" w:leader="dot" w:pos="8306"/>
        </w:tabs>
      </w:pPr>
      <w:hyperlink w:anchor="_Toc26069" w:history="1">
        <w:r>
          <w:rPr>
            <w:rFonts w:ascii="仿宋" w:eastAsia="仿宋" w:hAnsi="仿宋" w:cs="仿宋" w:hint="eastAsia"/>
            <w:lang w:eastAsia="zh-CN"/>
          </w:rPr>
          <w:t>(一)、绩效评估指标</w:t>
        </w:r>
        <w:r>
          <w:tab/>
        </w:r>
        <w:r>
          <w:fldChar w:fldCharType="begin"/>
        </w:r>
        <w:r>
          <w:instrText xml:space="preserve"> PAGEREF _Toc26069 \h </w:instrText>
        </w:r>
        <w:r>
          <w:fldChar w:fldCharType="separate"/>
        </w:r>
        <w:r>
          <w:t>24</w:t>
        </w:r>
        <w:r>
          <w:fldChar w:fldCharType="end"/>
        </w:r>
      </w:hyperlink>
    </w:p>
    <w:p>
      <w:pPr>
        <w:pStyle w:val="TOC2"/>
        <w:tabs>
          <w:tab w:val="right" w:leader="dot" w:pos="8306"/>
        </w:tabs>
      </w:pPr>
      <w:hyperlink w:anchor="_Toc13606" w:history="1">
        <w:r>
          <w:rPr>
            <w:rFonts w:ascii="仿宋" w:eastAsia="仿宋" w:hAnsi="仿宋" w:cs="仿宋" w:hint="eastAsia"/>
            <w:lang w:eastAsia="zh-CN"/>
          </w:rPr>
          <w:t>(二)、绩效评估方法</w:t>
        </w:r>
        <w:r>
          <w:tab/>
        </w:r>
        <w:r>
          <w:fldChar w:fldCharType="begin"/>
        </w:r>
        <w:r>
          <w:instrText xml:space="preserve"> PAGEREF _Toc13606 \h </w:instrText>
        </w:r>
        <w:r>
          <w:fldChar w:fldCharType="separate"/>
        </w:r>
        <w:r>
          <w:t>25</w:t>
        </w:r>
        <w:r>
          <w:fldChar w:fldCharType="end"/>
        </w:r>
      </w:hyperlink>
    </w:p>
    <w:p>
      <w:pPr>
        <w:pStyle w:val="TOC2"/>
        <w:tabs>
          <w:tab w:val="right" w:leader="dot" w:pos="8306"/>
        </w:tabs>
      </w:pPr>
      <w:hyperlink w:anchor="_Toc24028" w:history="1">
        <w:r>
          <w:rPr>
            <w:rFonts w:ascii="仿宋" w:eastAsia="仿宋" w:hAnsi="仿宋" w:cs="仿宋" w:hint="eastAsia"/>
            <w:lang w:eastAsia="zh-CN"/>
          </w:rPr>
          <w:t>(三)、绩效评估周期</w:t>
        </w:r>
        <w:r>
          <w:tab/>
        </w:r>
        <w:r>
          <w:fldChar w:fldCharType="begin"/>
        </w:r>
        <w:r>
          <w:instrText xml:space="preserve"> PAGEREF _Toc24028 \h </w:instrText>
        </w:r>
        <w:r>
          <w:fldChar w:fldCharType="separate"/>
        </w:r>
        <w:r>
          <w:t>26</w:t>
        </w:r>
        <w:r>
          <w:fldChar w:fldCharType="end"/>
        </w:r>
      </w:hyperlink>
    </w:p>
    <w:p>
      <w:pPr>
        <w:pStyle w:val="TOC1"/>
        <w:tabs>
          <w:tab w:val="right" w:leader="dot" w:pos="8306"/>
        </w:tabs>
      </w:pPr>
      <w:hyperlink w:anchor="_Toc300" w:history="1">
        <w:r>
          <w:rPr>
            <w:rFonts w:ascii="仿宋" w:eastAsia="仿宋" w:hAnsi="仿宋" w:cs="仿宋" w:hint="eastAsia"/>
            <w:lang w:eastAsia="zh-CN"/>
          </w:rPr>
          <w:t>七、微振加速度计项目环境影响分析</w:t>
        </w:r>
        <w:r>
          <w:tab/>
        </w:r>
        <w:r>
          <w:fldChar w:fldCharType="begin"/>
        </w:r>
        <w:r>
          <w:instrText xml:space="preserve"> PAGEREF _Toc300 \h </w:instrText>
        </w:r>
        <w:r>
          <w:fldChar w:fldCharType="separate"/>
        </w:r>
        <w:r>
          <w:t>27</w:t>
        </w:r>
        <w:r>
          <w:fldChar w:fldCharType="end"/>
        </w:r>
      </w:hyperlink>
    </w:p>
    <w:p>
      <w:pPr>
        <w:pStyle w:val="TOC2"/>
        <w:tabs>
          <w:tab w:val="right" w:leader="dot" w:pos="8306"/>
        </w:tabs>
      </w:pPr>
      <w:hyperlink w:anchor="_Toc23188" w:history="1">
        <w:r>
          <w:rPr>
            <w:rFonts w:ascii="仿宋" w:eastAsia="仿宋" w:hAnsi="仿宋" w:cs="仿宋" w:hint="eastAsia"/>
            <w:lang w:eastAsia="zh-CN"/>
          </w:rPr>
          <w:t>(一)、建设区域环境质量现状</w:t>
        </w:r>
        <w:r>
          <w:tab/>
        </w:r>
        <w:r>
          <w:fldChar w:fldCharType="begin"/>
        </w:r>
        <w:r>
          <w:instrText xml:space="preserve"> PAGEREF _Toc23188 \h </w:instrText>
        </w:r>
        <w:r>
          <w:fldChar w:fldCharType="separate"/>
        </w:r>
        <w:r>
          <w:t>27</w:t>
        </w:r>
        <w:r>
          <w:fldChar w:fldCharType="end"/>
        </w:r>
      </w:hyperlink>
    </w:p>
    <w:p>
      <w:pPr>
        <w:pStyle w:val="TOC2"/>
        <w:tabs>
          <w:tab w:val="right" w:leader="dot" w:pos="8306"/>
        </w:tabs>
      </w:pPr>
      <w:hyperlink w:anchor="_Toc29001" w:history="1">
        <w:r>
          <w:rPr>
            <w:rFonts w:ascii="仿宋" w:eastAsia="仿宋" w:hAnsi="仿宋" w:cs="仿宋" w:hint="eastAsia"/>
            <w:lang w:eastAsia="zh-CN"/>
          </w:rPr>
          <w:t>(二)、建设期环境保护</w:t>
        </w:r>
        <w:r>
          <w:tab/>
        </w:r>
        <w:r>
          <w:fldChar w:fldCharType="begin"/>
        </w:r>
        <w:r>
          <w:instrText xml:space="preserve"> PAGEREF _Toc29001 \h </w:instrText>
        </w:r>
        <w:r>
          <w:fldChar w:fldCharType="separate"/>
        </w:r>
        <w:r>
          <w:t>29</w:t>
        </w:r>
        <w:r>
          <w:fldChar w:fldCharType="end"/>
        </w:r>
      </w:hyperlink>
    </w:p>
    <w:p>
      <w:pPr>
        <w:pStyle w:val="TOC2"/>
        <w:tabs>
          <w:tab w:val="right" w:leader="dot" w:pos="8306"/>
        </w:tabs>
      </w:pPr>
      <w:hyperlink w:anchor="_Toc15764" w:history="1">
        <w:r>
          <w:rPr>
            <w:rFonts w:ascii="仿宋" w:eastAsia="仿宋" w:hAnsi="仿宋" w:cs="仿宋" w:hint="eastAsia"/>
            <w:lang w:eastAsia="zh-CN"/>
          </w:rPr>
          <w:t>(三)、运营期环境保护</w:t>
        </w:r>
        <w:r>
          <w:tab/>
        </w:r>
        <w:r>
          <w:fldChar w:fldCharType="begin"/>
        </w:r>
        <w:r>
          <w:instrText xml:space="preserve"> PAGEREF _Toc15764 \h </w:instrText>
        </w:r>
        <w:r>
          <w:fldChar w:fldCharType="separate"/>
        </w:r>
        <w:r>
          <w:t>30</w:t>
        </w:r>
        <w:r>
          <w:fldChar w:fldCharType="end"/>
        </w:r>
      </w:hyperlink>
    </w:p>
    <w:p>
      <w:pPr>
        <w:pStyle w:val="TOC2"/>
        <w:tabs>
          <w:tab w:val="right" w:leader="dot" w:pos="8306"/>
        </w:tabs>
      </w:pPr>
      <w:hyperlink w:anchor="_Toc31715" w:history="1">
        <w:r>
          <w:rPr>
            <w:rFonts w:ascii="仿宋" w:eastAsia="仿宋" w:hAnsi="仿宋" w:cs="仿宋" w:hint="eastAsia"/>
            <w:lang w:eastAsia="zh-CN"/>
          </w:rPr>
          <w:t>(四)、微振加速度计项目建设对区域经济的影响</w:t>
        </w:r>
        <w:r>
          <w:tab/>
        </w:r>
        <w:r>
          <w:fldChar w:fldCharType="begin"/>
        </w:r>
        <w:r>
          <w:instrText xml:space="preserve"> PAGEREF _Toc31715 \h </w:instrText>
        </w:r>
        <w:r>
          <w:fldChar w:fldCharType="separate"/>
        </w:r>
        <w:r>
          <w:t>31</w:t>
        </w:r>
        <w:r>
          <w:fldChar w:fldCharType="end"/>
        </w:r>
      </w:hyperlink>
    </w:p>
    <w:p>
      <w:pPr>
        <w:pStyle w:val="TOC2"/>
        <w:tabs>
          <w:tab w:val="right" w:leader="dot" w:pos="8306"/>
        </w:tabs>
      </w:pPr>
      <w:hyperlink w:anchor="_Toc6676" w:history="1">
        <w:r>
          <w:rPr>
            <w:rFonts w:ascii="仿宋" w:eastAsia="仿宋" w:hAnsi="仿宋" w:cs="仿宋" w:hint="eastAsia"/>
            <w:lang w:eastAsia="zh-CN"/>
          </w:rPr>
          <w:t>(五)、废弃物处理</w:t>
        </w:r>
        <w:r>
          <w:tab/>
        </w:r>
        <w:r>
          <w:fldChar w:fldCharType="begin"/>
        </w:r>
        <w:r>
          <w:instrText xml:space="preserve"> PAGEREF _Toc6676 \h </w:instrText>
        </w:r>
        <w:r>
          <w:fldChar w:fldCharType="separate"/>
        </w:r>
        <w:r>
          <w:t>33</w:t>
        </w:r>
        <w:r>
          <w:fldChar w:fldCharType="end"/>
        </w:r>
      </w:hyperlink>
    </w:p>
    <w:p>
      <w:pPr>
        <w:pStyle w:val="TOC2"/>
        <w:tabs>
          <w:tab w:val="right" w:leader="dot" w:pos="8306"/>
        </w:tabs>
      </w:pPr>
      <w:hyperlink w:anchor="_Toc11289" w:history="1">
        <w:r>
          <w:rPr>
            <w:rFonts w:ascii="仿宋" w:eastAsia="仿宋" w:hAnsi="仿宋" w:cs="仿宋" w:hint="eastAsia"/>
            <w:lang w:eastAsia="zh-CN"/>
          </w:rPr>
          <w:t>(六)、特殊环境影响分析</w:t>
        </w:r>
        <w:r>
          <w:tab/>
        </w:r>
        <w:r>
          <w:fldChar w:fldCharType="begin"/>
        </w:r>
        <w:r>
          <w:instrText xml:space="preserve"> PAGEREF _Toc11289 \h </w:instrText>
        </w:r>
        <w:r>
          <w:fldChar w:fldCharType="separate"/>
        </w:r>
        <w:r>
          <w:t>34</w:t>
        </w:r>
        <w:r>
          <w:fldChar w:fldCharType="end"/>
        </w:r>
      </w:hyperlink>
    </w:p>
    <w:p>
      <w:pPr>
        <w:pStyle w:val="TOC2"/>
        <w:tabs>
          <w:tab w:val="right" w:leader="dot" w:pos="8306"/>
        </w:tabs>
      </w:pPr>
      <w:hyperlink w:anchor="_Toc2159" w:history="1">
        <w:r>
          <w:rPr>
            <w:rFonts w:ascii="仿宋" w:eastAsia="仿宋" w:hAnsi="仿宋" w:cs="仿宋" w:hint="eastAsia"/>
            <w:lang w:eastAsia="zh-CN"/>
          </w:rPr>
          <w:t>(七)、清洁生产</w:t>
        </w:r>
        <w:r>
          <w:tab/>
        </w:r>
        <w:r>
          <w:fldChar w:fldCharType="begin"/>
        </w:r>
        <w:r>
          <w:instrText xml:space="preserve"> PAGEREF _Toc2159 \h </w:instrText>
        </w:r>
        <w:r>
          <w:fldChar w:fldCharType="separate"/>
        </w:r>
        <w:r>
          <w:t>36</w:t>
        </w:r>
        <w:r>
          <w:fldChar w:fldCharType="end"/>
        </w:r>
      </w:hyperlink>
    </w:p>
    <w:p>
      <w:pPr>
        <w:pStyle w:val="TOC2"/>
        <w:tabs>
          <w:tab w:val="right" w:leader="dot" w:pos="8306"/>
        </w:tabs>
      </w:pPr>
      <w:hyperlink w:anchor="_Toc29609" w:history="1">
        <w:r>
          <w:rPr>
            <w:rFonts w:ascii="仿宋" w:eastAsia="仿宋" w:hAnsi="仿宋" w:cs="仿宋" w:hint="eastAsia"/>
            <w:lang w:eastAsia="zh-CN"/>
          </w:rPr>
          <w:t>(八)、环境保护综合评价</w:t>
        </w:r>
        <w:r>
          <w:tab/>
        </w:r>
        <w:r>
          <w:fldChar w:fldCharType="begin"/>
        </w:r>
        <w:r>
          <w:instrText xml:space="preserve"> PAGEREF _Toc29609 \h </w:instrText>
        </w:r>
        <w:r>
          <w:fldChar w:fldCharType="separate"/>
        </w:r>
        <w:r>
          <w:t>37</w:t>
        </w:r>
        <w:r>
          <w:fldChar w:fldCharType="end"/>
        </w:r>
      </w:hyperlink>
    </w:p>
    <w:p>
      <w:pPr>
        <w:pStyle w:val="TOC1"/>
        <w:tabs>
          <w:tab w:val="right" w:leader="dot" w:pos="8306"/>
        </w:tabs>
      </w:pPr>
      <w:hyperlink w:anchor="_Toc19195" w:history="1">
        <w:r>
          <w:rPr>
            <w:rFonts w:ascii="仿宋" w:eastAsia="仿宋" w:hAnsi="仿宋" w:cs="仿宋" w:hint="eastAsia"/>
            <w:lang w:eastAsia="zh-CN"/>
          </w:rPr>
          <w:t>八、微振加速度计项目风险管理</w:t>
        </w:r>
        <w:r>
          <w:tab/>
        </w:r>
        <w:r>
          <w:fldChar w:fldCharType="begin"/>
        </w:r>
        <w:r>
          <w:instrText xml:space="preserve"> PAGEREF _Toc19195 \h </w:instrText>
        </w:r>
        <w:r>
          <w:fldChar w:fldCharType="separate"/>
        </w:r>
        <w:r>
          <w:t>38</w:t>
        </w:r>
        <w:r>
          <w:fldChar w:fldCharType="end"/>
        </w:r>
      </w:hyperlink>
    </w:p>
    <w:p>
      <w:pPr>
        <w:pStyle w:val="TOC2"/>
        <w:tabs>
          <w:tab w:val="right" w:leader="dot" w:pos="8306"/>
        </w:tabs>
      </w:pPr>
      <w:hyperlink w:anchor="_Toc27892" w:history="1">
        <w:r>
          <w:rPr>
            <w:rFonts w:ascii="仿宋" w:eastAsia="仿宋" w:hAnsi="仿宋" w:cs="仿宋" w:hint="eastAsia"/>
            <w:lang w:eastAsia="zh-CN"/>
          </w:rPr>
          <w:t>(一)、风险识别与评估</w:t>
        </w:r>
        <w:r>
          <w:tab/>
        </w:r>
        <w:r>
          <w:fldChar w:fldCharType="begin"/>
        </w:r>
        <w:r>
          <w:instrText xml:space="preserve"> PAGEREF _Toc27892 \h </w:instrText>
        </w:r>
        <w:r>
          <w:fldChar w:fldCharType="separate"/>
        </w:r>
        <w:r>
          <w:t>38</w:t>
        </w:r>
        <w:r>
          <w:fldChar w:fldCharType="end"/>
        </w:r>
      </w:hyperlink>
    </w:p>
    <w:p>
      <w:pPr>
        <w:pStyle w:val="TOC2"/>
        <w:tabs>
          <w:tab w:val="right" w:leader="dot" w:pos="8306"/>
        </w:tabs>
      </w:pPr>
      <w:hyperlink w:anchor="_Toc30313" w:history="1">
        <w:r>
          <w:rPr>
            <w:rFonts w:ascii="仿宋" w:eastAsia="仿宋" w:hAnsi="仿宋" w:cs="仿宋" w:hint="eastAsia"/>
            <w:lang w:eastAsia="zh-CN"/>
          </w:rPr>
          <w:t>(二)、风险应对策略</w:t>
        </w:r>
        <w:r>
          <w:tab/>
        </w:r>
        <w:r>
          <w:fldChar w:fldCharType="begin"/>
        </w:r>
        <w:r>
          <w:instrText xml:space="preserve"> PAGEREF _Toc30313 \h </w:instrText>
        </w:r>
        <w:r>
          <w:fldChar w:fldCharType="separate"/>
        </w:r>
        <w:r>
          <w:t>39</w:t>
        </w:r>
        <w:r>
          <w:fldChar w:fldCharType="end"/>
        </w:r>
      </w:hyperlink>
    </w:p>
    <w:p>
      <w:pPr>
        <w:pStyle w:val="TOC2"/>
        <w:tabs>
          <w:tab w:val="right" w:leader="dot" w:pos="8306"/>
        </w:tabs>
      </w:pPr>
      <w:hyperlink w:anchor="_Toc5725" w:history="1">
        <w:r>
          <w:rPr>
            <w:rFonts w:ascii="仿宋" w:eastAsia="仿宋" w:hAnsi="仿宋" w:cs="仿宋" w:hint="eastAsia"/>
            <w:lang w:eastAsia="zh-CN"/>
          </w:rPr>
          <w:t>(三)、风险监控与控制</w:t>
        </w:r>
        <w:r>
          <w:tab/>
        </w:r>
        <w:r>
          <w:fldChar w:fldCharType="begin"/>
        </w:r>
        <w:r>
          <w:instrText xml:space="preserve"> PAGEREF _Toc5725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7" w:history="1">
        <w:r>
          <w:rPr>
            <w:rFonts w:ascii="仿宋" w:eastAsia="仿宋" w:hAnsi="仿宋" w:cs="仿宋" w:hint="eastAsia"/>
            <w:lang w:eastAsia="zh-CN"/>
          </w:rPr>
          <w:t>九、微振加速度计项目计划安排</w:t>
        </w:r>
        <w:r>
          <w:tab/>
        </w:r>
        <w:r>
          <w:fldChar w:fldCharType="begin"/>
        </w:r>
        <w:r>
          <w:instrText xml:space="preserve"> PAGEREF _Toc8767 \h </w:instrText>
        </w:r>
        <w:r>
          <w:fldChar w:fldCharType="separate"/>
        </w:r>
        <w:r>
          <w:t>42</w:t>
        </w:r>
        <w:r>
          <w:fldChar w:fldCharType="end"/>
        </w:r>
      </w:hyperlink>
    </w:p>
    <w:p>
      <w:pPr>
        <w:pStyle w:val="TOC2"/>
        <w:tabs>
          <w:tab w:val="right" w:leader="dot" w:pos="8306"/>
        </w:tabs>
      </w:pPr>
      <w:hyperlink w:anchor="_Toc6475" w:history="1">
        <w:r>
          <w:rPr>
            <w:rFonts w:ascii="仿宋" w:eastAsia="仿宋" w:hAnsi="仿宋" w:cs="仿宋" w:hint="eastAsia"/>
            <w:lang w:eastAsia="zh-CN"/>
          </w:rPr>
          <w:t>(一)、建设周期</w:t>
        </w:r>
        <w:r>
          <w:tab/>
        </w:r>
        <w:r>
          <w:fldChar w:fldCharType="begin"/>
        </w:r>
        <w:r>
          <w:instrText xml:space="preserve"> PAGEREF _Toc6475 \h </w:instrText>
        </w:r>
        <w:r>
          <w:fldChar w:fldCharType="separate"/>
        </w:r>
        <w:r>
          <w:t>42</w:t>
        </w:r>
        <w:r>
          <w:fldChar w:fldCharType="end"/>
        </w:r>
      </w:hyperlink>
    </w:p>
    <w:p>
      <w:pPr>
        <w:pStyle w:val="TOC2"/>
        <w:tabs>
          <w:tab w:val="right" w:leader="dot" w:pos="8306"/>
        </w:tabs>
      </w:pPr>
      <w:hyperlink w:anchor="_Toc2620" w:history="1">
        <w:r>
          <w:rPr>
            <w:rFonts w:ascii="仿宋" w:eastAsia="仿宋" w:hAnsi="仿宋" w:cs="仿宋" w:hint="eastAsia"/>
            <w:lang w:eastAsia="zh-CN"/>
          </w:rPr>
          <w:t>(二)、建设进度</w:t>
        </w:r>
        <w:r>
          <w:tab/>
        </w:r>
        <w:r>
          <w:fldChar w:fldCharType="begin"/>
        </w:r>
        <w:r>
          <w:instrText xml:space="preserve"> PAGEREF _Toc2620 \h </w:instrText>
        </w:r>
        <w:r>
          <w:fldChar w:fldCharType="separate"/>
        </w:r>
        <w:r>
          <w:t>43</w:t>
        </w:r>
        <w:r>
          <w:fldChar w:fldCharType="end"/>
        </w:r>
      </w:hyperlink>
    </w:p>
    <w:p>
      <w:pPr>
        <w:pStyle w:val="TOC2"/>
        <w:tabs>
          <w:tab w:val="right" w:leader="dot" w:pos="8306"/>
        </w:tabs>
      </w:pPr>
      <w:hyperlink w:anchor="_Toc667" w:history="1">
        <w:r>
          <w:rPr>
            <w:rFonts w:ascii="仿宋" w:eastAsia="仿宋" w:hAnsi="仿宋" w:cs="仿宋" w:hint="eastAsia"/>
            <w:lang w:eastAsia="zh-CN"/>
          </w:rPr>
          <w:t>(三)、进度安排注意事项</w:t>
        </w:r>
        <w:r>
          <w:tab/>
        </w:r>
        <w:r>
          <w:fldChar w:fldCharType="begin"/>
        </w:r>
        <w:r>
          <w:instrText xml:space="preserve"> PAGEREF _Toc667 \h </w:instrText>
        </w:r>
        <w:r>
          <w:fldChar w:fldCharType="separate"/>
        </w:r>
        <w:r>
          <w:t>44</w:t>
        </w:r>
        <w:r>
          <w:fldChar w:fldCharType="end"/>
        </w:r>
      </w:hyperlink>
    </w:p>
    <w:p>
      <w:pPr>
        <w:pStyle w:val="TOC2"/>
        <w:tabs>
          <w:tab w:val="right" w:leader="dot" w:pos="8306"/>
        </w:tabs>
      </w:pPr>
      <w:hyperlink w:anchor="_Toc3991" w:history="1">
        <w:r>
          <w:rPr>
            <w:rFonts w:ascii="仿宋" w:eastAsia="仿宋" w:hAnsi="仿宋" w:cs="仿宋" w:hint="eastAsia"/>
            <w:lang w:eastAsia="zh-CN"/>
          </w:rPr>
          <w:t>(四)、人力资源配置</w:t>
        </w:r>
        <w:r>
          <w:tab/>
        </w:r>
        <w:r>
          <w:fldChar w:fldCharType="begin"/>
        </w:r>
        <w:r>
          <w:instrText xml:space="preserve"> PAGEREF _Toc3991 \h </w:instrText>
        </w:r>
        <w:r>
          <w:fldChar w:fldCharType="separate"/>
        </w:r>
        <w:r>
          <w:t>45</w:t>
        </w:r>
        <w:r>
          <w:fldChar w:fldCharType="end"/>
        </w:r>
      </w:hyperlink>
    </w:p>
    <w:p>
      <w:pPr>
        <w:pStyle w:val="TOC1"/>
        <w:tabs>
          <w:tab w:val="right" w:leader="dot" w:pos="8306"/>
        </w:tabs>
      </w:pPr>
      <w:hyperlink w:anchor="_Toc16200" w:history="1">
        <w:r>
          <w:rPr>
            <w:rFonts w:ascii="仿宋" w:eastAsia="仿宋" w:hAnsi="仿宋" w:cs="仿宋" w:hint="eastAsia"/>
            <w:lang w:eastAsia="zh-CN"/>
          </w:rPr>
          <w:t>十、微振加速度计项目创新与研发</w:t>
        </w:r>
        <w:r>
          <w:tab/>
        </w:r>
        <w:r>
          <w:fldChar w:fldCharType="begin"/>
        </w:r>
        <w:r>
          <w:instrText xml:space="preserve"> PAGEREF _Toc16200 \h </w:instrText>
        </w:r>
        <w:r>
          <w:fldChar w:fldCharType="separate"/>
        </w:r>
        <w:r>
          <w:t>46</w:t>
        </w:r>
        <w:r>
          <w:fldChar w:fldCharType="end"/>
        </w:r>
      </w:hyperlink>
    </w:p>
    <w:p>
      <w:pPr>
        <w:pStyle w:val="TOC2"/>
        <w:tabs>
          <w:tab w:val="right" w:leader="dot" w:pos="8306"/>
        </w:tabs>
      </w:pPr>
      <w:hyperlink w:anchor="_Toc16761" w:history="1">
        <w:r>
          <w:rPr>
            <w:rFonts w:ascii="仿宋" w:eastAsia="仿宋" w:hAnsi="仿宋" w:cs="仿宋" w:hint="eastAsia"/>
            <w:lang w:eastAsia="zh-CN"/>
          </w:rPr>
          <w:t>(一)、创新策略与方向</w:t>
        </w:r>
        <w:r>
          <w:tab/>
        </w:r>
        <w:r>
          <w:fldChar w:fldCharType="begin"/>
        </w:r>
        <w:r>
          <w:instrText xml:space="preserve"> PAGEREF _Toc16761 \h </w:instrText>
        </w:r>
        <w:r>
          <w:fldChar w:fldCharType="separate"/>
        </w:r>
        <w:r>
          <w:t>46</w:t>
        </w:r>
        <w:r>
          <w:fldChar w:fldCharType="end"/>
        </w:r>
      </w:hyperlink>
    </w:p>
    <w:p>
      <w:pPr>
        <w:pStyle w:val="TOC2"/>
        <w:tabs>
          <w:tab w:val="right" w:leader="dot" w:pos="8306"/>
        </w:tabs>
      </w:pPr>
      <w:hyperlink w:anchor="_Toc1926" w:history="1">
        <w:r>
          <w:rPr>
            <w:rFonts w:ascii="仿宋" w:eastAsia="仿宋" w:hAnsi="仿宋" w:cs="仿宋" w:hint="eastAsia"/>
            <w:lang w:eastAsia="zh-CN"/>
          </w:rPr>
          <w:t>(二)、研发规划与投入</w:t>
        </w:r>
        <w:r>
          <w:tab/>
        </w:r>
        <w:r>
          <w:fldChar w:fldCharType="begin"/>
        </w:r>
        <w:r>
          <w:instrText xml:space="preserve"> PAGEREF _Toc1926 \h </w:instrText>
        </w:r>
        <w:r>
          <w:fldChar w:fldCharType="separate"/>
        </w:r>
        <w:r>
          <w:t>48</w:t>
        </w:r>
        <w:r>
          <w:fldChar w:fldCharType="end"/>
        </w:r>
      </w:hyperlink>
    </w:p>
    <w:p>
      <w:pPr>
        <w:pStyle w:val="TOC1"/>
        <w:tabs>
          <w:tab w:val="right" w:leader="dot" w:pos="8306"/>
        </w:tabs>
      </w:pPr>
      <w:hyperlink w:anchor="_Toc3631" w:history="1">
        <w:r>
          <w:rPr>
            <w:rFonts w:ascii="仿宋" w:eastAsia="仿宋" w:hAnsi="仿宋" w:cs="仿宋" w:hint="eastAsia"/>
            <w:lang w:eastAsia="zh-CN"/>
          </w:rPr>
          <w:t>十一、生产安全保护</w:t>
        </w:r>
        <w:r>
          <w:tab/>
        </w:r>
        <w:r>
          <w:fldChar w:fldCharType="begin"/>
        </w:r>
        <w:r>
          <w:instrText xml:space="preserve"> PAGEREF _Toc3631 \h </w:instrText>
        </w:r>
        <w:r>
          <w:fldChar w:fldCharType="separate"/>
        </w:r>
        <w:r>
          <w:t>49</w:t>
        </w:r>
        <w:r>
          <w:fldChar w:fldCharType="end"/>
        </w:r>
      </w:hyperlink>
    </w:p>
    <w:p>
      <w:pPr>
        <w:pStyle w:val="TOC2"/>
        <w:tabs>
          <w:tab w:val="right" w:leader="dot" w:pos="8306"/>
        </w:tabs>
      </w:pPr>
      <w:hyperlink w:anchor="_Toc29620" w:history="1">
        <w:r>
          <w:rPr>
            <w:rFonts w:ascii="仿宋" w:eastAsia="仿宋" w:hAnsi="仿宋" w:cs="仿宋" w:hint="eastAsia"/>
            <w:lang w:eastAsia="zh-CN"/>
          </w:rPr>
          <w:t>(一)、消防安全</w:t>
        </w:r>
        <w:r>
          <w:tab/>
        </w:r>
        <w:r>
          <w:fldChar w:fldCharType="begin"/>
        </w:r>
        <w:r>
          <w:instrText xml:space="preserve"> PAGEREF _Toc29620 \h </w:instrText>
        </w:r>
        <w:r>
          <w:fldChar w:fldCharType="separate"/>
        </w:r>
        <w:r>
          <w:t>49</w:t>
        </w:r>
        <w:r>
          <w:fldChar w:fldCharType="end"/>
        </w:r>
      </w:hyperlink>
    </w:p>
    <w:p>
      <w:pPr>
        <w:pStyle w:val="TOC2"/>
        <w:tabs>
          <w:tab w:val="right" w:leader="dot" w:pos="8306"/>
        </w:tabs>
      </w:pPr>
      <w:hyperlink w:anchor="_Toc2776" w:history="1">
        <w:r>
          <w:rPr>
            <w:rFonts w:ascii="仿宋" w:eastAsia="仿宋" w:hAnsi="仿宋" w:cs="仿宋" w:hint="eastAsia"/>
            <w:lang w:eastAsia="zh-CN"/>
          </w:rPr>
          <w:t>(二)、防火防爆总图布置措施</w:t>
        </w:r>
        <w:r>
          <w:tab/>
        </w:r>
        <w:r>
          <w:fldChar w:fldCharType="begin"/>
        </w:r>
        <w:r>
          <w:instrText xml:space="preserve"> PAGEREF _Toc2776 \h </w:instrText>
        </w:r>
        <w:r>
          <w:fldChar w:fldCharType="separate"/>
        </w:r>
        <w:r>
          <w:t>51</w:t>
        </w:r>
        <w:r>
          <w:fldChar w:fldCharType="end"/>
        </w:r>
      </w:hyperlink>
    </w:p>
    <w:p>
      <w:pPr>
        <w:pStyle w:val="TOC2"/>
        <w:tabs>
          <w:tab w:val="right" w:leader="dot" w:pos="8306"/>
        </w:tabs>
      </w:pPr>
      <w:hyperlink w:anchor="_Toc4549" w:history="1">
        <w:r>
          <w:rPr>
            <w:rFonts w:ascii="仿宋" w:eastAsia="仿宋" w:hAnsi="仿宋" w:cs="仿宋" w:hint="eastAsia"/>
            <w:lang w:eastAsia="zh-CN"/>
          </w:rPr>
          <w:t>(三)、自然灾害防范措施</w:t>
        </w:r>
        <w:r>
          <w:tab/>
        </w:r>
        <w:r>
          <w:fldChar w:fldCharType="begin"/>
        </w:r>
        <w:r>
          <w:instrText xml:space="preserve"> PAGEREF _Toc4549 \h </w:instrText>
        </w:r>
        <w:r>
          <w:fldChar w:fldCharType="separate"/>
        </w:r>
        <w:r>
          <w:t>52</w:t>
        </w:r>
        <w:r>
          <w:fldChar w:fldCharType="end"/>
        </w:r>
      </w:hyperlink>
    </w:p>
    <w:p>
      <w:pPr>
        <w:pStyle w:val="TOC2"/>
        <w:tabs>
          <w:tab w:val="right" w:leader="dot" w:pos="8306"/>
        </w:tabs>
      </w:pPr>
      <w:hyperlink w:anchor="_Toc28064" w:history="1">
        <w:r>
          <w:rPr>
            <w:rFonts w:ascii="仿宋" w:eastAsia="仿宋" w:hAnsi="仿宋" w:cs="仿宋" w:hint="eastAsia"/>
            <w:lang w:eastAsia="zh-CN"/>
          </w:rPr>
          <w:t>(四)、安全色及安全标志使用要求</w:t>
        </w:r>
        <w:r>
          <w:tab/>
        </w:r>
        <w:r>
          <w:fldChar w:fldCharType="begin"/>
        </w:r>
        <w:r>
          <w:instrText xml:space="preserve"> PAGEREF _Toc28064 \h </w:instrText>
        </w:r>
        <w:r>
          <w:fldChar w:fldCharType="separate"/>
        </w:r>
        <w:r>
          <w:t>53</w:t>
        </w:r>
        <w:r>
          <w:fldChar w:fldCharType="end"/>
        </w:r>
      </w:hyperlink>
    </w:p>
    <w:p>
      <w:pPr>
        <w:pStyle w:val="TOC2"/>
        <w:tabs>
          <w:tab w:val="right" w:leader="dot" w:pos="8306"/>
        </w:tabs>
      </w:pPr>
      <w:hyperlink w:anchor="_Toc18199" w:history="1">
        <w:r>
          <w:rPr>
            <w:rFonts w:ascii="仿宋" w:eastAsia="仿宋" w:hAnsi="仿宋" w:cs="仿宋" w:hint="eastAsia"/>
            <w:lang w:eastAsia="zh-CN"/>
          </w:rPr>
          <w:t>(五)、防尘防毒措施</w:t>
        </w:r>
        <w:r>
          <w:tab/>
        </w:r>
        <w:r>
          <w:fldChar w:fldCharType="begin"/>
        </w:r>
        <w:r>
          <w:instrText xml:space="preserve"> PAGEREF _Toc18199 \h </w:instrText>
        </w:r>
        <w:r>
          <w:fldChar w:fldCharType="separate"/>
        </w:r>
        <w:r>
          <w:t>54</w:t>
        </w:r>
        <w:r>
          <w:fldChar w:fldCharType="end"/>
        </w:r>
      </w:hyperlink>
    </w:p>
    <w:p>
      <w:pPr>
        <w:pStyle w:val="TOC2"/>
        <w:tabs>
          <w:tab w:val="right" w:leader="dot" w:pos="8306"/>
        </w:tabs>
      </w:pPr>
      <w:hyperlink w:anchor="_Toc30412" w:history="1">
        <w:r>
          <w:rPr>
            <w:rFonts w:ascii="仿宋" w:eastAsia="仿宋" w:hAnsi="仿宋" w:cs="仿宋" w:hint="eastAsia"/>
            <w:lang w:eastAsia="zh-CN"/>
          </w:rPr>
          <w:t>(六)、防静电、触电防护及防雷措施</w:t>
        </w:r>
        <w:r>
          <w:tab/>
        </w:r>
        <w:r>
          <w:fldChar w:fldCharType="begin"/>
        </w:r>
        <w:r>
          <w:instrText xml:space="preserve"> PAGEREF _Toc30412 \h </w:instrText>
        </w:r>
        <w:r>
          <w:fldChar w:fldCharType="separate"/>
        </w:r>
        <w:r>
          <w:t>55</w:t>
        </w:r>
        <w:r>
          <w:fldChar w:fldCharType="end"/>
        </w:r>
      </w:hyperlink>
    </w:p>
    <w:p>
      <w:pPr>
        <w:pStyle w:val="TOC2"/>
        <w:tabs>
          <w:tab w:val="right" w:leader="dot" w:pos="8306"/>
        </w:tabs>
      </w:pPr>
      <w:hyperlink w:anchor="_Toc27084" w:history="1">
        <w:r>
          <w:rPr>
            <w:rFonts w:ascii="仿宋" w:eastAsia="仿宋" w:hAnsi="仿宋" w:cs="仿宋" w:hint="eastAsia"/>
            <w:lang w:eastAsia="zh-CN"/>
          </w:rPr>
          <w:t>(七)、机械设备安全保障措施</w:t>
        </w:r>
        <w:r>
          <w:tab/>
        </w:r>
        <w:r>
          <w:fldChar w:fldCharType="begin"/>
        </w:r>
        <w:r>
          <w:instrText xml:space="preserve"> PAGEREF _Toc27084 \h </w:instrText>
        </w:r>
        <w:r>
          <w:fldChar w:fldCharType="separate"/>
        </w:r>
        <w:r>
          <w:t>56</w:t>
        </w:r>
        <w:r>
          <w:fldChar w:fldCharType="end"/>
        </w:r>
      </w:hyperlink>
    </w:p>
    <w:p>
      <w:pPr>
        <w:pStyle w:val="TOC1"/>
        <w:tabs>
          <w:tab w:val="right" w:leader="dot" w:pos="8306"/>
        </w:tabs>
      </w:pPr>
      <w:hyperlink w:anchor="_Toc10015" w:history="1">
        <w:r>
          <w:rPr>
            <w:rFonts w:ascii="仿宋" w:eastAsia="仿宋" w:hAnsi="仿宋" w:cs="仿宋" w:hint="eastAsia"/>
            <w:lang w:eastAsia="zh-CN"/>
          </w:rPr>
          <w:t>十二、微振加速度计项目人力资源管理</w:t>
        </w:r>
        <w:r>
          <w:tab/>
        </w:r>
        <w:r>
          <w:fldChar w:fldCharType="begin"/>
        </w:r>
        <w:r>
          <w:instrText xml:space="preserve"> PAGEREF _Toc10015 \h </w:instrText>
        </w:r>
        <w:r>
          <w:fldChar w:fldCharType="separate"/>
        </w:r>
        <w:r>
          <w:t>57</w:t>
        </w:r>
        <w:r>
          <w:fldChar w:fldCharType="end"/>
        </w:r>
      </w:hyperlink>
    </w:p>
    <w:p>
      <w:pPr>
        <w:pStyle w:val="TOC2"/>
        <w:tabs>
          <w:tab w:val="right" w:leader="dot" w:pos="8306"/>
        </w:tabs>
      </w:pPr>
      <w:hyperlink w:anchor="_Toc5665" w:history="1">
        <w:r>
          <w:rPr>
            <w:rFonts w:ascii="仿宋" w:eastAsia="仿宋" w:hAnsi="仿宋" w:cs="仿宋" w:hint="eastAsia"/>
            <w:lang w:eastAsia="zh-CN"/>
          </w:rPr>
          <w:t>(一)、建立健全的预算管理制度</w:t>
        </w:r>
        <w:r>
          <w:tab/>
        </w:r>
        <w:r>
          <w:fldChar w:fldCharType="begin"/>
        </w:r>
        <w:r>
          <w:instrText xml:space="preserve"> PAGEREF _Toc5665 \h </w:instrText>
        </w:r>
        <w:r>
          <w:fldChar w:fldCharType="separate"/>
        </w:r>
        <w:r>
          <w:t>57</w:t>
        </w:r>
        <w:r>
          <w:fldChar w:fldCharType="end"/>
        </w:r>
      </w:hyperlink>
    </w:p>
    <w:p>
      <w:pPr>
        <w:pStyle w:val="TOC2"/>
        <w:tabs>
          <w:tab w:val="right" w:leader="dot" w:pos="8306"/>
        </w:tabs>
      </w:pPr>
      <w:hyperlink w:anchor="_Toc22107" w:history="1">
        <w:r>
          <w:rPr>
            <w:rFonts w:ascii="仿宋" w:eastAsia="仿宋" w:hAnsi="仿宋" w:cs="仿宋" w:hint="eastAsia"/>
            <w:lang w:eastAsia="zh-CN"/>
          </w:rPr>
          <w:t>(二)、加强资金流动监控</w:t>
        </w:r>
        <w:r>
          <w:tab/>
        </w:r>
        <w:r>
          <w:fldChar w:fldCharType="begin"/>
        </w:r>
        <w:r>
          <w:instrText xml:space="preserve"> PAGEREF _Toc22107 \h </w:instrText>
        </w:r>
        <w:r>
          <w:fldChar w:fldCharType="separate"/>
        </w:r>
        <w:r>
          <w:t>59</w:t>
        </w:r>
        <w:r>
          <w:fldChar w:fldCharType="end"/>
        </w:r>
      </w:hyperlink>
    </w:p>
    <w:p>
      <w:pPr>
        <w:pStyle w:val="TOC2"/>
        <w:tabs>
          <w:tab w:val="right" w:leader="dot" w:pos="8306"/>
        </w:tabs>
      </w:pPr>
      <w:hyperlink w:anchor="_Toc10077" w:history="1">
        <w:r>
          <w:rPr>
            <w:rFonts w:ascii="仿宋" w:eastAsia="仿宋" w:hAnsi="仿宋" w:cs="仿宋" w:hint="eastAsia"/>
            <w:lang w:eastAsia="zh-CN"/>
          </w:rPr>
          <w:t>(三)、制定完善的风险控制机制</w:t>
        </w:r>
        <w:r>
          <w:tab/>
        </w:r>
        <w:r>
          <w:fldChar w:fldCharType="begin"/>
        </w:r>
        <w:r>
          <w:instrText xml:space="preserve"> PAGEREF _Toc10077 \h </w:instrText>
        </w:r>
        <w:r>
          <w:fldChar w:fldCharType="separate"/>
        </w:r>
        <w:r>
          <w:t>60</w:t>
        </w:r>
        <w:r>
          <w:fldChar w:fldCharType="end"/>
        </w:r>
      </w:hyperlink>
    </w:p>
    <w:p>
      <w:pPr>
        <w:pStyle w:val="TOC2"/>
        <w:tabs>
          <w:tab w:val="right" w:leader="dot" w:pos="8306"/>
        </w:tabs>
      </w:pPr>
      <w:hyperlink w:anchor="_Toc4852" w:history="1">
        <w:r>
          <w:rPr>
            <w:rFonts w:ascii="仿宋" w:eastAsia="仿宋" w:hAnsi="仿宋" w:cs="仿宋" w:hint="eastAsia"/>
            <w:lang w:eastAsia="zh-CN"/>
          </w:rPr>
          <w:t>(四)、优化成本管理</w:t>
        </w:r>
        <w:r>
          <w:tab/>
        </w:r>
        <w:r>
          <w:fldChar w:fldCharType="begin"/>
        </w:r>
        <w:r>
          <w:instrText xml:space="preserve"> PAGEREF _Toc4852 \h </w:instrText>
        </w:r>
        <w:r>
          <w:fldChar w:fldCharType="separate"/>
        </w:r>
        <w:r>
          <w:t>62</w:t>
        </w:r>
        <w:r>
          <w:fldChar w:fldCharType="end"/>
        </w:r>
      </w:hyperlink>
    </w:p>
    <w:p>
      <w:pPr>
        <w:pStyle w:val="TOC1"/>
        <w:tabs>
          <w:tab w:val="right" w:leader="dot" w:pos="8306"/>
        </w:tabs>
      </w:pPr>
      <w:hyperlink w:anchor="_Toc14664" w:history="1">
        <w:r>
          <w:rPr>
            <w:rFonts w:ascii="仿宋" w:eastAsia="仿宋" w:hAnsi="仿宋" w:cs="仿宋" w:hint="eastAsia"/>
            <w:lang w:eastAsia="zh-CN"/>
          </w:rPr>
          <w:t>十三、营销与推广策略</w:t>
        </w:r>
        <w:r>
          <w:tab/>
        </w:r>
        <w:r>
          <w:fldChar w:fldCharType="begin"/>
        </w:r>
        <w:r>
          <w:instrText xml:space="preserve"> PAGEREF _Toc14664 \h </w:instrText>
        </w:r>
        <w:r>
          <w:fldChar w:fldCharType="separate"/>
        </w:r>
        <w:r>
          <w:t>63</w:t>
        </w:r>
        <w:r>
          <w:fldChar w:fldCharType="end"/>
        </w:r>
      </w:hyperlink>
    </w:p>
    <w:p>
      <w:pPr>
        <w:pStyle w:val="TOC2"/>
        <w:tabs>
          <w:tab w:val="right" w:leader="dot" w:pos="8306"/>
        </w:tabs>
      </w:pPr>
      <w:hyperlink w:anchor="_Toc15405" w:history="1">
        <w:r>
          <w:rPr>
            <w:rFonts w:ascii="仿宋" w:eastAsia="仿宋" w:hAnsi="仿宋" w:cs="仿宋" w:hint="eastAsia"/>
            <w:lang w:eastAsia="zh-CN"/>
          </w:rPr>
          <w:t>(一)、产品/服务定位与特点</w:t>
        </w:r>
        <w:r>
          <w:tab/>
        </w:r>
        <w:r>
          <w:fldChar w:fldCharType="begin"/>
        </w:r>
        <w:r>
          <w:instrText xml:space="preserve"> PAGEREF _Toc15405 \h </w:instrText>
        </w:r>
        <w:r>
          <w:fldChar w:fldCharType="separate"/>
        </w:r>
        <w:r>
          <w:t>63</w:t>
        </w:r>
        <w:r>
          <w:fldChar w:fldCharType="end"/>
        </w:r>
      </w:hyperlink>
    </w:p>
    <w:p>
      <w:pPr>
        <w:pStyle w:val="TOC2"/>
        <w:tabs>
          <w:tab w:val="right" w:leader="dot" w:pos="8306"/>
        </w:tabs>
      </w:pPr>
      <w:hyperlink w:anchor="_Toc32334" w:history="1">
        <w:r>
          <w:rPr>
            <w:rFonts w:ascii="仿宋" w:eastAsia="仿宋" w:hAnsi="仿宋" w:cs="仿宋" w:hint="eastAsia"/>
            <w:lang w:eastAsia="zh-CN"/>
          </w:rPr>
          <w:t>(二)、市场定位与竞争分析</w:t>
        </w:r>
        <w:r>
          <w:tab/>
        </w:r>
        <w:r>
          <w:fldChar w:fldCharType="begin"/>
        </w:r>
        <w:r>
          <w:instrText xml:space="preserve"> PAGEREF _Toc32334 \h </w:instrText>
        </w:r>
        <w:r>
          <w:fldChar w:fldCharType="separate"/>
        </w:r>
        <w:r>
          <w:t>64</w:t>
        </w:r>
        <w:r>
          <w:fldChar w:fldCharType="end"/>
        </w:r>
      </w:hyperlink>
    </w:p>
    <w:p>
      <w:pPr>
        <w:pStyle w:val="TOC2"/>
        <w:tabs>
          <w:tab w:val="right" w:leader="dot" w:pos="8306"/>
        </w:tabs>
      </w:pPr>
      <w:hyperlink w:anchor="_Toc4655" w:history="1">
        <w:r>
          <w:rPr>
            <w:rFonts w:ascii="仿宋" w:eastAsia="仿宋" w:hAnsi="仿宋" w:cs="仿宋" w:hint="eastAsia"/>
            <w:lang w:eastAsia="zh-CN"/>
          </w:rPr>
          <w:t>(三)、营销渠道与策略</w:t>
        </w:r>
        <w:r>
          <w:tab/>
        </w:r>
        <w:r>
          <w:fldChar w:fldCharType="begin"/>
        </w:r>
        <w:r>
          <w:instrText xml:space="preserve"> PAGEREF _Toc4655 \h </w:instrText>
        </w:r>
        <w:r>
          <w:fldChar w:fldCharType="separate"/>
        </w:r>
        <w:r>
          <w:t>66</w:t>
        </w:r>
        <w:r>
          <w:fldChar w:fldCharType="end"/>
        </w:r>
      </w:hyperlink>
    </w:p>
    <w:p>
      <w:pPr>
        <w:pStyle w:val="TOC2"/>
        <w:tabs>
          <w:tab w:val="right" w:leader="dot" w:pos="8306"/>
        </w:tabs>
      </w:pPr>
      <w:hyperlink w:anchor="_Toc22451" w:history="1">
        <w:r>
          <w:rPr>
            <w:rFonts w:ascii="仿宋" w:eastAsia="仿宋" w:hAnsi="仿宋" w:cs="仿宋" w:hint="eastAsia"/>
            <w:lang w:eastAsia="zh-CN"/>
          </w:rPr>
          <w:t>(四)、推广与宣传活动</w:t>
        </w:r>
        <w:r>
          <w:tab/>
        </w:r>
        <w:r>
          <w:fldChar w:fldCharType="begin"/>
        </w:r>
        <w:r>
          <w:instrText xml:space="preserve"> PAGEREF _Toc22451 \h </w:instrText>
        </w:r>
        <w:r>
          <w:fldChar w:fldCharType="separate"/>
        </w:r>
        <w:r>
          <w:t>67</w:t>
        </w:r>
        <w:r>
          <w:fldChar w:fldCharType="end"/>
        </w:r>
      </w:hyperlink>
    </w:p>
    <w:p>
      <w:pPr>
        <w:pStyle w:val="TOC1"/>
        <w:tabs>
          <w:tab w:val="right" w:leader="dot" w:pos="8306"/>
        </w:tabs>
      </w:pPr>
      <w:hyperlink w:anchor="_Toc5091" w:history="1">
        <w:r>
          <w:rPr>
            <w:rFonts w:ascii="仿宋" w:eastAsia="仿宋" w:hAnsi="仿宋" w:cs="仿宋" w:hint="eastAsia"/>
            <w:lang w:eastAsia="zh-CN"/>
          </w:rPr>
          <w:t>十四、利益相关者分析与沟通计划</w:t>
        </w:r>
        <w:r>
          <w:tab/>
        </w:r>
        <w:r>
          <w:fldChar w:fldCharType="begin"/>
        </w:r>
        <w:r>
          <w:instrText xml:space="preserve"> PAGEREF _Toc5091 \h </w:instrText>
        </w:r>
        <w:r>
          <w:fldChar w:fldCharType="separate"/>
        </w:r>
        <w:r>
          <w:t>72</w:t>
        </w:r>
        <w:r>
          <w:fldChar w:fldCharType="end"/>
        </w:r>
      </w:hyperlink>
    </w:p>
    <w:p>
      <w:pPr>
        <w:pStyle w:val="TOC2"/>
        <w:tabs>
          <w:tab w:val="right" w:leader="dot" w:pos="8306"/>
        </w:tabs>
      </w:pPr>
      <w:hyperlink w:anchor="_Toc18572" w:history="1">
        <w:r>
          <w:rPr>
            <w:rFonts w:ascii="仿宋" w:eastAsia="仿宋" w:hAnsi="仿宋" w:cs="仿宋" w:hint="eastAsia"/>
            <w:lang w:eastAsia="zh-CN"/>
          </w:rPr>
          <w:t>(一)、利益相关者分析</w:t>
        </w:r>
        <w:r>
          <w:tab/>
        </w:r>
        <w:r>
          <w:fldChar w:fldCharType="begin"/>
        </w:r>
        <w:r>
          <w:instrText xml:space="preserve"> PAGEREF _Toc18572 \h </w:instrText>
        </w:r>
        <w:r>
          <w:fldChar w:fldCharType="separate"/>
        </w:r>
        <w:r>
          <w:t>72</w:t>
        </w:r>
        <w:r>
          <w:fldChar w:fldCharType="end"/>
        </w:r>
      </w:hyperlink>
    </w:p>
    <w:p>
      <w:pPr>
        <w:pStyle w:val="TOC2"/>
        <w:tabs>
          <w:tab w:val="right" w:leader="dot" w:pos="8306"/>
        </w:tabs>
      </w:pPr>
      <w:hyperlink w:anchor="_Toc150" w:history="1">
        <w:r>
          <w:rPr>
            <w:rFonts w:ascii="仿宋" w:eastAsia="仿宋" w:hAnsi="仿宋" w:cs="仿宋" w:hint="eastAsia"/>
            <w:lang w:eastAsia="zh-CN"/>
          </w:rPr>
          <w:t>(二)、沟通计划</w:t>
        </w:r>
        <w:r>
          <w:tab/>
        </w:r>
        <w:r>
          <w:fldChar w:fldCharType="begin"/>
        </w:r>
        <w:r>
          <w:instrText xml:space="preserve"> PAGEREF _Toc150 \h </w:instrText>
        </w:r>
        <w:r>
          <w:fldChar w:fldCharType="separate"/>
        </w:r>
        <w:r>
          <w:t>73</w:t>
        </w:r>
        <w:r>
          <w:fldChar w:fldCharType="end"/>
        </w:r>
      </w:hyperlink>
    </w:p>
    <w:p>
      <w:pPr>
        <w:pStyle w:val="TOC1"/>
        <w:tabs>
          <w:tab w:val="right" w:leader="dot" w:pos="8306"/>
        </w:tabs>
      </w:pPr>
      <w:hyperlink w:anchor="_Toc24919" w:history="1">
        <w:r>
          <w:rPr>
            <w:rFonts w:ascii="仿宋" w:eastAsia="仿宋" w:hAnsi="仿宋" w:cs="仿宋" w:hint="eastAsia"/>
            <w:lang w:eastAsia="zh-CN"/>
          </w:rPr>
          <w:t>十五、微振加速度计项目实施保障措施</w:t>
        </w:r>
        <w:r>
          <w:tab/>
        </w:r>
        <w:r>
          <w:fldChar w:fldCharType="begin"/>
        </w:r>
        <w:r>
          <w:instrText xml:space="preserve"> PAGEREF _Toc24919 \h </w:instrText>
        </w:r>
        <w:r>
          <w:fldChar w:fldCharType="separate"/>
        </w:r>
        <w:r>
          <w:t>74</w:t>
        </w:r>
        <w:r>
          <w:fldChar w:fldCharType="end"/>
        </w:r>
      </w:hyperlink>
    </w:p>
    <w:p>
      <w:pPr>
        <w:pStyle w:val="TOC2"/>
        <w:tabs>
          <w:tab w:val="right" w:leader="dot" w:pos="8306"/>
        </w:tabs>
      </w:pPr>
      <w:hyperlink w:anchor="_Toc17322" w:history="1">
        <w:r>
          <w:rPr>
            <w:rFonts w:ascii="仿宋" w:eastAsia="仿宋" w:hAnsi="仿宋" w:cs="仿宋" w:hint="eastAsia"/>
            <w:lang w:eastAsia="zh-CN"/>
          </w:rPr>
          <w:t>(一)、微振加速度计项目实施保障机制</w:t>
        </w:r>
        <w:r>
          <w:tab/>
        </w:r>
        <w:r>
          <w:fldChar w:fldCharType="begin"/>
        </w:r>
        <w:r>
          <w:instrText xml:space="preserve"> PAGEREF _Toc17322 \h </w:instrText>
        </w:r>
        <w:r>
          <w:fldChar w:fldCharType="separate"/>
        </w:r>
        <w:r>
          <w:t>74</w:t>
        </w:r>
        <w:r>
          <w:fldChar w:fldCharType="end"/>
        </w:r>
      </w:hyperlink>
    </w:p>
    <w:p>
      <w:pPr>
        <w:pStyle w:val="TOC2"/>
        <w:tabs>
          <w:tab w:val="right" w:leader="dot" w:pos="8306"/>
        </w:tabs>
      </w:pPr>
      <w:hyperlink w:anchor="_Toc29024" w:history="1">
        <w:r>
          <w:rPr>
            <w:rFonts w:ascii="仿宋" w:eastAsia="仿宋" w:hAnsi="仿宋" w:cs="仿宋" w:hint="eastAsia"/>
            <w:lang w:eastAsia="zh-CN"/>
          </w:rPr>
          <w:t>(二)、微振加速度计项目法律合规要求</w:t>
        </w:r>
        <w:r>
          <w:tab/>
        </w:r>
        <w:r>
          <w:fldChar w:fldCharType="begin"/>
        </w:r>
        <w:r>
          <w:instrText xml:space="preserve"> PAGEREF _Toc29024 \h </w:instrText>
        </w:r>
        <w:r>
          <w:fldChar w:fldCharType="separate"/>
        </w:r>
        <w:r>
          <w:t>78</w:t>
        </w:r>
        <w:r>
          <w:fldChar w:fldCharType="end"/>
        </w:r>
      </w:hyperlink>
    </w:p>
    <w:p>
      <w:pPr>
        <w:pStyle w:val="TOC2"/>
        <w:tabs>
          <w:tab w:val="right" w:leader="dot" w:pos="8306"/>
        </w:tabs>
      </w:pPr>
      <w:hyperlink w:anchor="_Toc737" w:history="1">
        <w:r>
          <w:rPr>
            <w:rFonts w:ascii="仿宋" w:eastAsia="仿宋" w:hAnsi="仿宋" w:cs="仿宋" w:hint="eastAsia"/>
            <w:lang w:eastAsia="zh-CN"/>
          </w:rPr>
          <w:t>(三)、微振加速度计项目合同管理与法律事务</w:t>
        </w:r>
        <w:r>
          <w:tab/>
        </w:r>
        <w:r>
          <w:fldChar w:fldCharType="begin"/>
        </w:r>
        <w:r>
          <w:instrText xml:space="preserve"> PAGEREF _Toc737 \h </w:instrText>
        </w:r>
        <w:r>
          <w:fldChar w:fldCharType="separate"/>
        </w:r>
        <w:r>
          <w:t>82</w:t>
        </w:r>
        <w:r>
          <w:fldChar w:fldCharType="end"/>
        </w:r>
      </w:hyperlink>
    </w:p>
    <w:p>
      <w:pPr>
        <w:pStyle w:val="TOC2"/>
        <w:tabs>
          <w:tab w:val="right" w:leader="dot" w:pos="8306"/>
        </w:tabs>
      </w:pPr>
      <w:hyperlink w:anchor="_Toc29792" w:history="1">
        <w:r>
          <w:rPr>
            <w:rFonts w:ascii="仿宋" w:eastAsia="仿宋" w:hAnsi="仿宋" w:cs="仿宋" w:hint="eastAsia"/>
            <w:lang w:eastAsia="zh-CN"/>
          </w:rPr>
          <w:t>(四)、微振加速度计项目知识产权保护策略</w:t>
        </w:r>
        <w:r>
          <w:tab/>
        </w:r>
        <w:r>
          <w:fldChar w:fldCharType="begin"/>
        </w:r>
        <w:r>
          <w:instrText xml:space="preserve"> PAGEREF _Toc29792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84"/>
      <w:r>
        <w:rPr>
          <w:rFonts w:ascii="仿宋" w:eastAsia="仿宋" w:hAnsi="仿宋" w:cs="仿宋" w:hint="eastAsia"/>
          <w:sz w:val="28"/>
          <w:lang w:eastAsia="zh-CN"/>
        </w:rPr>
        <w:t>一、微振加速度计项目文档管理</w:t>
      </w:r>
      <w:bookmarkEnd w:id="2"/>
    </w:p>
    <w:p>
      <w:pPr>
        <w:pStyle w:val="Heading2"/>
        <w:rPr>
          <w:rFonts w:ascii="仿宋" w:eastAsia="仿宋" w:hAnsi="仿宋" w:cs="仿宋" w:hint="eastAsia"/>
          <w:lang w:eastAsia="zh-CN"/>
        </w:rPr>
      </w:pPr>
      <w:bookmarkStart w:id="3" w:name="_Toc17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微振加速度计项目高度重视文档的质量和准确性，以支持微振加速度计项目的各项活动和决策。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文档的编制始于微振加速度计项目计划的初期，我们制定了详细的文档编制计划，明确了每个文档的内容、格式和编写责任人。在微振加速度计项目启动阶段，我们首先编制了微振加速度计项目章程，明确定义了微振加速度计项目的目标、范围、风险等关键要素。随后，微振加速度计项目团队根据计划陆续编制了需求文档、设计文档、测试文档等各类文档，确保微振加速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振加速度计项目管理中的重要环节，旨在确保微振加速度计项目文档符合质量标准和微振加速度计项目需求。在微振加速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振加速度计项目相关利益方和专业领域的专家对文档进行独立审查。这有助于获取更全面、客观的反馈，确保微振加速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微振加速度计项目在文档编制与审查方面建立了严格的管理机制，通过规范的流程和多维度的审查，确保微振加速度计项目文档的质量、准确性和可靠性，为微振加速度计项目的顺利推进提供了有力支持。</w:t>
      </w:r>
    </w:p>
    <w:p>
      <w:pPr>
        <w:pStyle w:val="Heading2"/>
        <w:ind w:firstLine="560" w:firstLineChars="200"/>
        <w:rPr>
          <w:rFonts w:ascii="仿宋" w:eastAsia="仿宋" w:hAnsi="仿宋" w:cs="仿宋" w:hint="eastAsia"/>
          <w:sz w:val="28"/>
          <w:lang w:eastAsia="zh-CN"/>
        </w:rPr>
      </w:pPr>
      <w:bookmarkStart w:id="4" w:name="_Toc186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我们通过多渠道发布文档，包括电子邮件、微振加速度计项目管理平台、内部网站等，以满足不同团队成员的偏好和需求。多渠道发布确保了信息的全面覆盖。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我们采用了精细的权限控制，确保只有授权人员可以访问敏感信息。这种安全措施保护了微振加速度计项目文档的机密性，防止了未经授权的信息泄露。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4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振加速度计项目生命周期中一个至关重要的环节，直接关系到微振加速度计项目信息的长期保存和历史记录的完整性。在微振加速度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553"/>
      <w:r>
        <w:rPr>
          <w:rFonts w:ascii="仿宋" w:eastAsia="仿宋" w:hAnsi="仿宋" w:cs="仿宋" w:hint="eastAsia"/>
          <w:sz w:val="28"/>
          <w:lang w:eastAsia="zh-CN"/>
        </w:rPr>
        <w:t>二、微振加速度计项目概论</w:t>
      </w:r>
      <w:bookmarkEnd w:id="6"/>
    </w:p>
    <w:p>
      <w:pPr>
        <w:pStyle w:val="Heading2"/>
        <w:rPr>
          <w:rFonts w:ascii="仿宋" w:eastAsia="仿宋" w:hAnsi="仿宋" w:cs="仿宋" w:hint="eastAsia"/>
          <w:lang w:eastAsia="zh-CN"/>
        </w:rPr>
      </w:pPr>
      <w:bookmarkStart w:id="7" w:name="_Toc21154"/>
      <w:r>
        <w:rPr>
          <w:rFonts w:ascii="仿宋" w:eastAsia="仿宋" w:hAnsi="仿宋" w:cs="仿宋" w:hint="eastAsia"/>
          <w:lang w:eastAsia="zh-CN"/>
        </w:rPr>
        <w:t>(一)、微振加速度计项目概况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起源追溯至对市场的深入洞察。市场的不断演变与变革为微振加速度计项目提供了难得的机遇。当前市场存在的需求缺口和变革的大环境共同构成了微振加速度计项目的背景。这个微振加速度计项目旨在充分利用市场机遇，填补行业中尚未满足的需求，为客户提供全新的解决方案。市场的变革和需求的增长使得这个微振加速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微振加速度计项目名称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正式命名为微振加速度计。这个名称不仅仅是一个标识，更代表了微振加速度计项目的核心理念和愿景。它蕴含着微振加速度计项目所要解决问题的关键字，具有强烈的表达和辨识度，为微振加速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微振加速度计项目目标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核心目标是提供一种全新、高效的解决方案，满足客户日益增长的需求。微振加速度计项目追求的不仅仅是满足市场需求，更是在市场中获得卓越的竞争优势。通过不断提升产品或服务的质量和创新水平，微振加速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微振加速度计项目范围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全面涵盖了产品研发、制造、市场推广和售后服务，确保从产品设计到最终用户体验的全方位关注。这一全面的微振加速度计项目范围是为了确保微振加速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微振加速度计项目时间表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微振加速度计项目计划在未来18个月内完成，包括研发、测试、市场试点和正式推出等不同阶段。这个时间表的合理设计是为了确保微振加速度计项目各个阶段的顺利推进，以便按时交付高质量的成果。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微振加速度计项目预算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总预算估算为XX百万美元，主要分配在研发、市场推广、人员培训和运营等方面。这一充足的预算为微振加速度计项目提供了充足的资源，确保微振加速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微振加速度计项目风险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可能面临的风险包括市场接受度低、技术难题、竞争激烈等。微振加速度计项目团队已经制定了相应的风险应对计划，通过前瞻性的风险管理，确保微振加速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微振加速度计项目团队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微振加速度计项目汇聚了一支经验丰富、多领域专业素养的核心团队，确保微振加速度计项目在各个方面都能拥有高水平的执行力。团队的协同作战是微振加速度计项目成功的关键因素之一。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微振加速度计项目背景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微振加速度计项目的背景根植于市场对更高效、创新产品的渴望，同时也受到科技发展对行业格局的深刻改变的影响。这为微振加速度计项目提供了广阔的发展空间和市场需求。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微振加速度计项目现状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截至目前，微振加速度计项目已完成市场调研和技术验证，取得了初步的成功。这为微振加速度计项目在未来的发展奠定了坚实的基础，为更远大的目标打下了坚实的基石。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928"/>
      <w:r>
        <w:rPr>
          <w:rFonts w:ascii="仿宋" w:eastAsia="仿宋" w:hAnsi="仿宋" w:cs="仿宋" w:hint="eastAsia"/>
          <w:sz w:val="28"/>
          <w:lang w:eastAsia="zh-CN"/>
        </w:rPr>
        <w:t>(二)、微振加速度计项目目标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keyword》微振加速度计项目首要业务目标是在市场中占据有利地位，实现产品/服务的成功推广和销售。通过不断提升产品质量、创新性，微振加速度计项目追求成为行业中的领导者，赢得更多客户的青睐。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在科技迅速发展的时代，微振加速度计项目着眼于技术创新。通过持续的研发和技术升级，微振加速度计项目旨在推出更具创新性的产品或服务，以满足市场对新鲜、先进解决方案的需求。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为了建立可持续的客户关系，微振加速度计项目设定了客户满意度目标。通过提供卓越的产品质量和优质的客户服务，微振加速度计项目追求赢得客户的信任和忠诚度，确保他们的满意度达到行业领先水平。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微振加速度计项目注重社会责任和可持续发展。通过实施环保、社会责任微振加速度计项目，微振加速度计项目致力于在经济发展的同时保护环境，促进社会公平，实现可持续经营。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微振加速度计项目的团队是实现目标的核心驱动力。因此，微振加速度计项目设定了团队发展目标，包括提升团队成员的专业技能、培养领导力，以及搭建协同高效的团队工作氛围。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711"/>
      <w:r>
        <w:rPr>
          <w:rFonts w:ascii="仿宋" w:eastAsia="仿宋" w:hAnsi="仿宋" w:cs="仿宋" w:hint="eastAsia"/>
          <w:sz w:val="28"/>
          <w:lang w:eastAsia="zh-CN"/>
        </w:rPr>
        <w:t>(三)、微振加速度计项目提出的理由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微振加速度计项目提出的理由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提出源于对市场机遇的深刻洞察。当前市场中存在的需求缺口和行业发展趋势表明，有巨大的商业机会等待被开发。通过准确捕捉市场机遇，微振加速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理念基于对技术创新的信仰。通过持续的研发和技术投入，微振加速度计项目有望推出更具创新性的产品或服务。在科技飞速发展的当下，微振加速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提出是为了增强企业的行业竞争力。通过提升产品或服务的质量和独特性，微振加速度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微振加速度计项目响应了消费者需求的变化。随着社会和科技的不断发展，消费者对产品和服务的需求也在发生变化。通过深入了解并及时回应消费者的新需求，微振加速度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微振加速度计项目的提出是企业战略发展规划的一部分。在面对日益激烈的市场竞争和不断变化的商业环境中，微振加速度计项目作为企业战略的一环，旨在为企业开辟新的增长领域，巩固企业在行业中的地位。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提出不仅仅是基于商业考量，还注重社会责任。通过推出环保、社会责任等方面的微振加速度计项目，微振加速度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微振加速度计项目的提出反映了对利益相关者期望的关注。包括客户、员工、投资者等利益相关者在企业发展中都有着各自的期望，微振加速度计项目力求在满足这些期望的同时，取得更大的共赢。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154"/>
      <w:r>
        <w:rPr>
          <w:rFonts w:ascii="仿宋" w:eastAsia="仿宋" w:hAnsi="仿宋" w:cs="仿宋" w:hint="eastAsia"/>
          <w:sz w:val="28"/>
          <w:lang w:eastAsia="zh-CN"/>
        </w:rPr>
        <w:t>(四)、微振加速度计项目意义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在实施微振加速度计项目的过程中，我们不仅仅是在追逐商业成功，更是为企业和社会的多个层面创造了深远的意义。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首要意义在于提升企业的市场竞争力。通过持续的创新和对产品质量的高标准要求，微振加速度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振加速度计项目的推进将促使行业技术水平的提升。通过引入先进技术和创新性解决方案，微振加速度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振加速度计项目不仅创造了大量就业机会，提高了就业水平，还注重社会责任和环保。通过参与社会公益事业和推动环保微振加速度计项目，微振加速度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综合而言，微振加速度计项目意义重大，不仅推动了企业的发展，也为行业和社会的进步贡献了积极力量。这是一个全面而深刻的影响，将在未来产生可持续的正面效应。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119"/>
      <w:r>
        <w:rPr>
          <w:rFonts w:ascii="仿宋" w:eastAsia="仿宋" w:hAnsi="仿宋" w:cs="仿宋" w:hint="eastAsia"/>
          <w:sz w:val="28"/>
          <w:lang w:eastAsia="zh-CN"/>
        </w:rPr>
        <w:t>(五)、微振加速度计项目背景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在当今迅猛发展的商业环境中，微振加速度计项目的动因根植于对多方面因素的审慎考量。这个微振加速度计项目的提出并非孤立的决策，而是对企业所处背景深入思考的产物。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振加速度计项目背后的首要原因。科技的迅速发展和全球市场的快速变化使得企业必须灵活应对。微振加速度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竞争的激烈程度也是微振加速度计项目背景中不可忽视的一环。企业需要在激烈竞争中脱颖而出，为此，微振加速度计项目致力于打破常规，提供独特的价值主张，以吸引客户并确保市场份额的增长。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技术的迅速发展为企业带来了机遇与挑战。作为微振加速度计项目启动的背景之一，对新兴技术的应用将有助于提升企业的技术水平，使其在不断演进的商业环境中保持竞争优势。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此外，社会对企业责任的期望也在逐渐升高。微振加速度计项目充分融入了社会责任的理念，通过可持续经营和社会公益微振加速度计项目，企图为社会贡献一份力量，在商业成功的同时关注社会价值。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391"/>
      <w:r>
        <w:rPr>
          <w:rFonts w:ascii="仿宋" w:eastAsia="仿宋" w:hAnsi="仿宋" w:cs="仿宋" w:hint="eastAsia"/>
          <w:sz w:val="28"/>
          <w:lang w:eastAsia="zh-CN"/>
        </w:rPr>
        <w:t>三、微振加速度计项目选址可行性分析</w:t>
      </w:r>
      <w:bookmarkEnd w:id="12"/>
    </w:p>
    <w:p>
      <w:pPr>
        <w:pStyle w:val="Heading2"/>
        <w:rPr>
          <w:rFonts w:ascii="仿宋" w:eastAsia="仿宋" w:hAnsi="仿宋" w:cs="仿宋" w:hint="eastAsia"/>
          <w:lang w:eastAsia="zh-CN"/>
        </w:rPr>
      </w:pPr>
      <w:bookmarkStart w:id="13" w:name="_Toc5069"/>
      <w:r>
        <w:rPr>
          <w:rFonts w:ascii="仿宋" w:eastAsia="仿宋" w:hAnsi="仿宋" w:cs="仿宋" w:hint="eastAsia"/>
          <w:lang w:eastAsia="zh-CN"/>
        </w:rPr>
        <w:t>(一)、微振加速度计项目选址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该微振加速度计项目选址位于XX省XX市XX区XXX街道</w:t>
      </w:r>
    </w:p>
    <w:p>
      <w:pPr>
        <w:pStyle w:val="Heading2"/>
        <w:ind w:firstLine="560" w:firstLineChars="200"/>
        <w:rPr>
          <w:rFonts w:ascii="仿宋" w:eastAsia="仿宋" w:hAnsi="仿宋" w:cs="仿宋" w:hint="eastAsia"/>
          <w:sz w:val="28"/>
          <w:lang w:eastAsia="zh-CN"/>
        </w:rPr>
      </w:pPr>
      <w:bookmarkStart w:id="14" w:name="_Toc2398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微振加速度计项目的征地面积将根据微振加速度计项目的实际规模和需求进行精确规划。具体面积XXX平方米，旨在确保微振加速度计项目不仅能够满足当前的发展需求，还能够预留空间以适应未来的扩展。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净用地面积是在征地面积基础上去除不可利用面积后的实际可开发用地。具体面积XXX平方米，考虑到环保、交通、安全等多方面因素，以确保微振加速度计项目在整体利用效率上达到最优。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微振加速度计项目计划建设的建筑总规模具体面积XXX平方米。这一规模的确定综合考虑了微振加速度计项目的性质、规模，以及城市规划的相关要求，确保建筑布局与周边环境协调一致。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绿地率是微振加速度计项目用地中被规划为绿地的比例。具体面积XXX平方米，旨在通过合理规划绿地，改善微振加速度计项目周边环境，提升居民生活质量，并符合城市整体绿化规划。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容积率是用地上可以建设的建筑总体积与用地面积之比。具体面积XXX，通过合理的容积率规划，确保微振加速度计项目建筑规模与周边环境和谐共生。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振加速度计项目选址与当地城市规划相一致，具体面积XXX平方米。通过与城市规划部门深入沟通，确保微振加速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振加速度计项目选址符合当地产业政策，具体面积XXX平方米。这包括微振加速度计项目对当地经济的促进作用，以及对相关产业的带动效应，确保微振加速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用地总体要求必须符合环保和可持续发展的原则，具体面积XXX平方米。通过采用绿色建筑设计、节能减排等措施，确保微振加速度计项目在建设和运营过程中对环境的影响最小化，达到可持续发展的要求。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确保微振加速度计项目选址具备必要的公共设施配套，具体面积XXX平方米。这包括交通便利性、教育、医疗等基础设施，以提高居民生活品质，使得微振加速度计项目选址更具吸引力。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考虑用地总体要求对当地社会稳定性的影响，具体面积XXX平方米。通过深入了解当地社区反馈，确保微振加速度计项目的选址和建设过程对当地社会和谐稳定产生积极作用。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振加速度计项目选址不仅符合法规和规划，还在实际操作中具有可行性。这一全面规划将为微振加速度计项目的成功实施提供坚实的基础，确保微振加速度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06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振加速度计项目的设备规划和空间设计中，我们将采取灵活设备布局的措施。设备布局将根据实际需求进行灵活设计，避免不必要的浪费。通过合理规划设备摆放位置，我们将提高设备的利用率，减少设备间距，以确保微振加速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振加速度计项目内部引入共享设施的概念，例如共享会议室、办公区等。通过这种方式，我们可以减少对资源的重复建设，提高资源共享效率，从而减小微振加速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28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振加速度计项目的总图布置中，我们将不同功能区域进行明确的规划，以最大程度满足微振加速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https://d.book118.com/177122140134006052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D4193"/>
    <w:rsid w:val="1F1D41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221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2024-03-01T14:09:00Z</dcterms:created>
  <dcterms:modified xsi:type="dcterms:W3CDTF">2024-03-01T14:09:34Z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5F5EDB965F92499C893142BF5D4CB6CA_11</vt:lpwstr>
  </property>
  <property fmtid="{D5CDD505-2E9C-101B-9397-08002B2CF9AE}" pid="3" name="KSOProductBuildVer">
    <vt:lpwstr>2052-12.1.0.16388</vt:lpwstr>
  </property>
</Properties>
</file>