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通用工程塑料项目规划设计蓝图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48" w:history="1">
        <w:r>
          <w:rPr>
            <w:rFonts w:ascii="仿宋" w:eastAsia="仿宋" w:hAnsi="仿宋" w:cs="仿宋" w:hint="eastAsia"/>
            <w:lang w:eastAsia="zh-CN"/>
          </w:rPr>
          <w:t>概论</w:t>
        </w:r>
        <w:r>
          <w:tab/>
        </w:r>
        <w:r>
          <w:fldChar w:fldCharType="begin"/>
        </w:r>
        <w:r>
          <w:instrText xml:space="preserve"> PAGEREF _Toc11248 \h </w:instrText>
        </w:r>
        <w:r>
          <w:fldChar w:fldCharType="separate"/>
        </w:r>
        <w:r>
          <w:t>3</w:t>
        </w:r>
        <w:r>
          <w:fldChar w:fldCharType="end"/>
        </w:r>
      </w:hyperlink>
    </w:p>
    <w:p>
      <w:pPr>
        <w:pStyle w:val="TOC1"/>
        <w:tabs>
          <w:tab w:val="right" w:leader="dot" w:pos="8306"/>
        </w:tabs>
      </w:pPr>
      <w:hyperlink w:anchor="_Toc20389" w:history="1">
        <w:r>
          <w:rPr>
            <w:rFonts w:ascii="仿宋" w:eastAsia="仿宋" w:hAnsi="仿宋" w:cs="仿宋" w:hint="eastAsia"/>
            <w:lang w:eastAsia="zh-CN"/>
          </w:rPr>
          <w:t>一、通用工程塑料项目危机管理</w:t>
        </w:r>
        <w:r>
          <w:tab/>
        </w:r>
        <w:r>
          <w:fldChar w:fldCharType="begin"/>
        </w:r>
        <w:r>
          <w:instrText xml:space="preserve"> PAGEREF _Toc20389 \h </w:instrText>
        </w:r>
        <w:r>
          <w:fldChar w:fldCharType="separate"/>
        </w:r>
        <w:r>
          <w:t>3</w:t>
        </w:r>
        <w:r>
          <w:fldChar w:fldCharType="end"/>
        </w:r>
      </w:hyperlink>
    </w:p>
    <w:p>
      <w:pPr>
        <w:pStyle w:val="TOC2"/>
        <w:tabs>
          <w:tab w:val="right" w:leader="dot" w:pos="8306"/>
        </w:tabs>
      </w:pPr>
      <w:hyperlink w:anchor="_Toc16105" w:history="1">
        <w:r>
          <w:rPr>
            <w:rFonts w:ascii="仿宋" w:eastAsia="仿宋" w:hAnsi="仿宋" w:cs="仿宋" w:hint="eastAsia"/>
            <w:lang w:eastAsia="zh-CN"/>
          </w:rPr>
          <w:t>(一)、危机预警与识别</w:t>
        </w:r>
        <w:r>
          <w:tab/>
        </w:r>
        <w:r>
          <w:fldChar w:fldCharType="begin"/>
        </w:r>
        <w:r>
          <w:instrText xml:space="preserve"> PAGEREF _Toc16105 \h </w:instrText>
        </w:r>
        <w:r>
          <w:fldChar w:fldCharType="separate"/>
        </w:r>
        <w:r>
          <w:t>3</w:t>
        </w:r>
        <w:r>
          <w:fldChar w:fldCharType="end"/>
        </w:r>
      </w:hyperlink>
    </w:p>
    <w:p>
      <w:pPr>
        <w:pStyle w:val="TOC2"/>
        <w:tabs>
          <w:tab w:val="right" w:leader="dot" w:pos="8306"/>
        </w:tabs>
      </w:pPr>
      <w:hyperlink w:anchor="_Toc26467" w:history="1">
        <w:r>
          <w:rPr>
            <w:rFonts w:ascii="仿宋" w:eastAsia="仿宋" w:hAnsi="仿宋" w:cs="仿宋" w:hint="eastAsia"/>
            <w:lang w:eastAsia="zh-CN"/>
          </w:rPr>
          <w:t>(二)、危机应对与恢复</w:t>
        </w:r>
        <w:r>
          <w:tab/>
        </w:r>
        <w:r>
          <w:fldChar w:fldCharType="begin"/>
        </w:r>
        <w:r>
          <w:instrText xml:space="preserve"> PAGEREF _Toc26467 \h </w:instrText>
        </w:r>
        <w:r>
          <w:fldChar w:fldCharType="separate"/>
        </w:r>
        <w:r>
          <w:t>4</w:t>
        </w:r>
        <w:r>
          <w:fldChar w:fldCharType="end"/>
        </w:r>
      </w:hyperlink>
    </w:p>
    <w:p>
      <w:pPr>
        <w:pStyle w:val="TOC1"/>
        <w:tabs>
          <w:tab w:val="right" w:leader="dot" w:pos="8306"/>
        </w:tabs>
      </w:pPr>
      <w:hyperlink w:anchor="_Toc15053" w:history="1">
        <w:r>
          <w:rPr>
            <w:rFonts w:ascii="仿宋" w:eastAsia="仿宋" w:hAnsi="仿宋" w:cs="仿宋" w:hint="eastAsia"/>
            <w:lang w:eastAsia="zh-CN"/>
          </w:rPr>
          <w:t>二、通用工程塑料项目建设背景及必要性分析</w:t>
        </w:r>
        <w:r>
          <w:tab/>
        </w:r>
        <w:r>
          <w:fldChar w:fldCharType="begin"/>
        </w:r>
        <w:r>
          <w:instrText xml:space="preserve"> PAGEREF _Toc15053 \h </w:instrText>
        </w:r>
        <w:r>
          <w:fldChar w:fldCharType="separate"/>
        </w:r>
        <w:r>
          <w:t>5</w:t>
        </w:r>
        <w:r>
          <w:fldChar w:fldCharType="end"/>
        </w:r>
      </w:hyperlink>
    </w:p>
    <w:p>
      <w:pPr>
        <w:pStyle w:val="TOC2"/>
        <w:tabs>
          <w:tab w:val="right" w:leader="dot" w:pos="8306"/>
        </w:tabs>
      </w:pPr>
      <w:hyperlink w:anchor="_Toc2810" w:history="1">
        <w:r>
          <w:rPr>
            <w:rFonts w:ascii="仿宋" w:eastAsia="仿宋" w:hAnsi="仿宋" w:cs="仿宋" w:hint="eastAsia"/>
            <w:lang w:eastAsia="zh-CN"/>
          </w:rPr>
          <w:t>(一)、通用工程塑料项目背景分析</w:t>
        </w:r>
        <w:r>
          <w:tab/>
        </w:r>
        <w:r>
          <w:fldChar w:fldCharType="begin"/>
        </w:r>
        <w:r>
          <w:instrText xml:space="preserve"> PAGEREF _Toc2810 \h </w:instrText>
        </w:r>
        <w:r>
          <w:fldChar w:fldCharType="separate"/>
        </w:r>
        <w:r>
          <w:t>5</w:t>
        </w:r>
        <w:r>
          <w:fldChar w:fldCharType="end"/>
        </w:r>
      </w:hyperlink>
    </w:p>
    <w:p>
      <w:pPr>
        <w:pStyle w:val="TOC2"/>
        <w:tabs>
          <w:tab w:val="right" w:leader="dot" w:pos="8306"/>
        </w:tabs>
      </w:pPr>
      <w:hyperlink w:anchor="_Toc26727" w:history="1">
        <w:r>
          <w:rPr>
            <w:rFonts w:ascii="仿宋" w:eastAsia="仿宋" w:hAnsi="仿宋" w:cs="仿宋" w:hint="eastAsia"/>
            <w:lang w:eastAsia="zh-CN"/>
          </w:rPr>
          <w:t>(二)、通用工程塑料项目建设必要性分析</w:t>
        </w:r>
        <w:r>
          <w:tab/>
        </w:r>
        <w:r>
          <w:fldChar w:fldCharType="begin"/>
        </w:r>
        <w:r>
          <w:instrText xml:space="preserve"> PAGEREF _Toc26727 \h </w:instrText>
        </w:r>
        <w:r>
          <w:fldChar w:fldCharType="separate"/>
        </w:r>
        <w:r>
          <w:t>7</w:t>
        </w:r>
        <w:r>
          <w:fldChar w:fldCharType="end"/>
        </w:r>
      </w:hyperlink>
    </w:p>
    <w:p>
      <w:pPr>
        <w:pStyle w:val="TOC1"/>
        <w:tabs>
          <w:tab w:val="right" w:leader="dot" w:pos="8306"/>
        </w:tabs>
      </w:pPr>
      <w:hyperlink w:anchor="_Toc7862" w:history="1">
        <w:r>
          <w:rPr>
            <w:rFonts w:ascii="仿宋" w:eastAsia="仿宋" w:hAnsi="仿宋" w:cs="仿宋" w:hint="eastAsia"/>
            <w:lang w:eastAsia="zh-CN"/>
          </w:rPr>
          <w:t>三、工艺说明</w:t>
        </w:r>
        <w:r>
          <w:tab/>
        </w:r>
        <w:r>
          <w:fldChar w:fldCharType="begin"/>
        </w:r>
        <w:r>
          <w:instrText xml:space="preserve"> PAGEREF _Toc7862 \h </w:instrText>
        </w:r>
        <w:r>
          <w:fldChar w:fldCharType="separate"/>
        </w:r>
        <w:r>
          <w:t>9</w:t>
        </w:r>
        <w:r>
          <w:fldChar w:fldCharType="end"/>
        </w:r>
      </w:hyperlink>
    </w:p>
    <w:p>
      <w:pPr>
        <w:pStyle w:val="TOC2"/>
        <w:tabs>
          <w:tab w:val="right" w:leader="dot" w:pos="8306"/>
        </w:tabs>
      </w:pPr>
      <w:hyperlink w:anchor="_Toc9911" w:history="1">
        <w:r>
          <w:rPr>
            <w:rFonts w:ascii="仿宋" w:eastAsia="仿宋" w:hAnsi="仿宋" w:cs="仿宋" w:hint="eastAsia"/>
            <w:lang w:eastAsia="zh-CN"/>
          </w:rPr>
          <w:t>(一)、技术管理特点</w:t>
        </w:r>
        <w:r>
          <w:tab/>
        </w:r>
        <w:r>
          <w:fldChar w:fldCharType="begin"/>
        </w:r>
        <w:r>
          <w:instrText xml:space="preserve"> PAGEREF _Toc9911 \h </w:instrText>
        </w:r>
        <w:r>
          <w:fldChar w:fldCharType="separate"/>
        </w:r>
        <w:r>
          <w:t>9</w:t>
        </w:r>
        <w:r>
          <w:fldChar w:fldCharType="end"/>
        </w:r>
      </w:hyperlink>
    </w:p>
    <w:p>
      <w:pPr>
        <w:pStyle w:val="TOC2"/>
        <w:tabs>
          <w:tab w:val="right" w:leader="dot" w:pos="8306"/>
        </w:tabs>
      </w:pPr>
      <w:hyperlink w:anchor="_Toc2521" w:history="1">
        <w:r>
          <w:rPr>
            <w:rFonts w:ascii="仿宋" w:eastAsia="仿宋" w:hAnsi="仿宋" w:cs="仿宋" w:hint="eastAsia"/>
            <w:lang w:eastAsia="zh-CN"/>
          </w:rPr>
          <w:t>(二)、通用工程塑料项目工艺技术设计方案</w:t>
        </w:r>
        <w:r>
          <w:tab/>
        </w:r>
        <w:r>
          <w:fldChar w:fldCharType="begin"/>
        </w:r>
        <w:r>
          <w:instrText xml:space="preserve"> PAGEREF _Toc2521 \h </w:instrText>
        </w:r>
        <w:r>
          <w:fldChar w:fldCharType="separate"/>
        </w:r>
        <w:r>
          <w:t>10</w:t>
        </w:r>
        <w:r>
          <w:fldChar w:fldCharType="end"/>
        </w:r>
      </w:hyperlink>
    </w:p>
    <w:p>
      <w:pPr>
        <w:pStyle w:val="TOC2"/>
        <w:tabs>
          <w:tab w:val="right" w:leader="dot" w:pos="8306"/>
        </w:tabs>
      </w:pPr>
      <w:hyperlink w:anchor="_Toc15155" w:history="1">
        <w:r>
          <w:rPr>
            <w:rFonts w:ascii="仿宋" w:eastAsia="仿宋" w:hAnsi="仿宋" w:cs="仿宋" w:hint="eastAsia"/>
            <w:lang w:eastAsia="zh-CN"/>
          </w:rPr>
          <w:t>(三)、设备选型方案</w:t>
        </w:r>
        <w:r>
          <w:tab/>
        </w:r>
        <w:r>
          <w:fldChar w:fldCharType="begin"/>
        </w:r>
        <w:r>
          <w:instrText xml:space="preserve"> PAGEREF _Toc15155 \h </w:instrText>
        </w:r>
        <w:r>
          <w:fldChar w:fldCharType="separate"/>
        </w:r>
        <w:r>
          <w:t>11</w:t>
        </w:r>
        <w:r>
          <w:fldChar w:fldCharType="end"/>
        </w:r>
      </w:hyperlink>
    </w:p>
    <w:p>
      <w:pPr>
        <w:pStyle w:val="TOC1"/>
        <w:tabs>
          <w:tab w:val="right" w:leader="dot" w:pos="8306"/>
        </w:tabs>
      </w:pPr>
      <w:hyperlink w:anchor="_Toc29269" w:history="1">
        <w:r>
          <w:rPr>
            <w:rFonts w:ascii="仿宋" w:eastAsia="仿宋" w:hAnsi="仿宋" w:cs="仿宋" w:hint="eastAsia"/>
            <w:lang w:eastAsia="zh-CN"/>
          </w:rPr>
          <w:t>四、通用工程塑料项目概论</w:t>
        </w:r>
        <w:r>
          <w:tab/>
        </w:r>
        <w:r>
          <w:fldChar w:fldCharType="begin"/>
        </w:r>
        <w:r>
          <w:instrText xml:space="preserve"> PAGEREF _Toc29269 \h </w:instrText>
        </w:r>
        <w:r>
          <w:fldChar w:fldCharType="separate"/>
        </w:r>
        <w:r>
          <w:t>12</w:t>
        </w:r>
        <w:r>
          <w:fldChar w:fldCharType="end"/>
        </w:r>
      </w:hyperlink>
    </w:p>
    <w:p>
      <w:pPr>
        <w:pStyle w:val="TOC2"/>
        <w:tabs>
          <w:tab w:val="right" w:leader="dot" w:pos="8306"/>
        </w:tabs>
      </w:pPr>
      <w:hyperlink w:anchor="_Toc6415" w:history="1">
        <w:r>
          <w:rPr>
            <w:rFonts w:ascii="仿宋" w:eastAsia="仿宋" w:hAnsi="仿宋" w:cs="仿宋" w:hint="eastAsia"/>
            <w:lang w:eastAsia="zh-CN"/>
          </w:rPr>
          <w:t>(一)、通用工程塑料项目概况</w:t>
        </w:r>
        <w:r>
          <w:tab/>
        </w:r>
        <w:r>
          <w:fldChar w:fldCharType="begin"/>
        </w:r>
        <w:r>
          <w:instrText xml:space="preserve"> PAGEREF _Toc6415 \h </w:instrText>
        </w:r>
        <w:r>
          <w:fldChar w:fldCharType="separate"/>
        </w:r>
        <w:r>
          <w:t>12</w:t>
        </w:r>
        <w:r>
          <w:fldChar w:fldCharType="end"/>
        </w:r>
      </w:hyperlink>
    </w:p>
    <w:p>
      <w:pPr>
        <w:pStyle w:val="TOC2"/>
        <w:tabs>
          <w:tab w:val="right" w:leader="dot" w:pos="8306"/>
        </w:tabs>
      </w:pPr>
      <w:hyperlink w:anchor="_Toc30574" w:history="1">
        <w:r>
          <w:rPr>
            <w:rFonts w:ascii="仿宋" w:eastAsia="仿宋" w:hAnsi="仿宋" w:cs="仿宋" w:hint="eastAsia"/>
            <w:lang w:eastAsia="zh-CN"/>
          </w:rPr>
          <w:t>(二)、通用工程塑料项目目标</w:t>
        </w:r>
        <w:r>
          <w:tab/>
        </w:r>
        <w:r>
          <w:fldChar w:fldCharType="begin"/>
        </w:r>
        <w:r>
          <w:instrText xml:space="preserve"> PAGEREF _Toc30574 \h </w:instrText>
        </w:r>
        <w:r>
          <w:fldChar w:fldCharType="separate"/>
        </w:r>
        <w:r>
          <w:t>15</w:t>
        </w:r>
        <w:r>
          <w:fldChar w:fldCharType="end"/>
        </w:r>
      </w:hyperlink>
    </w:p>
    <w:p>
      <w:pPr>
        <w:pStyle w:val="TOC2"/>
        <w:tabs>
          <w:tab w:val="right" w:leader="dot" w:pos="8306"/>
        </w:tabs>
      </w:pPr>
      <w:hyperlink w:anchor="_Toc32732" w:history="1">
        <w:r>
          <w:rPr>
            <w:rFonts w:ascii="仿宋" w:eastAsia="仿宋" w:hAnsi="仿宋" w:cs="仿宋" w:hint="eastAsia"/>
            <w:lang w:eastAsia="zh-CN"/>
          </w:rPr>
          <w:t>(三)、通用工程塑料项目提出的理由</w:t>
        </w:r>
        <w:r>
          <w:tab/>
        </w:r>
        <w:r>
          <w:fldChar w:fldCharType="begin"/>
        </w:r>
        <w:r>
          <w:instrText xml:space="preserve"> PAGEREF _Toc32732 \h </w:instrText>
        </w:r>
        <w:r>
          <w:fldChar w:fldCharType="separate"/>
        </w:r>
        <w:r>
          <w:t>16</w:t>
        </w:r>
        <w:r>
          <w:fldChar w:fldCharType="end"/>
        </w:r>
      </w:hyperlink>
    </w:p>
    <w:p>
      <w:pPr>
        <w:pStyle w:val="TOC2"/>
        <w:tabs>
          <w:tab w:val="right" w:leader="dot" w:pos="8306"/>
        </w:tabs>
      </w:pPr>
      <w:hyperlink w:anchor="_Toc27238" w:history="1">
        <w:r>
          <w:rPr>
            <w:rFonts w:ascii="仿宋" w:eastAsia="仿宋" w:hAnsi="仿宋" w:cs="仿宋" w:hint="eastAsia"/>
            <w:lang w:eastAsia="zh-CN"/>
          </w:rPr>
          <w:t>(四)、通用工程塑料项目意义</w:t>
        </w:r>
        <w:r>
          <w:tab/>
        </w:r>
        <w:r>
          <w:fldChar w:fldCharType="begin"/>
        </w:r>
        <w:r>
          <w:instrText xml:space="preserve"> PAGEREF _Toc27238 \h </w:instrText>
        </w:r>
        <w:r>
          <w:fldChar w:fldCharType="separate"/>
        </w:r>
        <w:r>
          <w:t>17</w:t>
        </w:r>
        <w:r>
          <w:fldChar w:fldCharType="end"/>
        </w:r>
      </w:hyperlink>
    </w:p>
    <w:p>
      <w:pPr>
        <w:pStyle w:val="TOC2"/>
        <w:tabs>
          <w:tab w:val="right" w:leader="dot" w:pos="8306"/>
        </w:tabs>
      </w:pPr>
      <w:hyperlink w:anchor="_Toc5110" w:history="1">
        <w:r>
          <w:rPr>
            <w:rFonts w:ascii="仿宋" w:eastAsia="仿宋" w:hAnsi="仿宋" w:cs="仿宋" w:hint="eastAsia"/>
            <w:lang w:eastAsia="zh-CN"/>
          </w:rPr>
          <w:t>(五)、通用工程塑料项目背景</w:t>
        </w:r>
        <w:r>
          <w:tab/>
        </w:r>
        <w:r>
          <w:fldChar w:fldCharType="begin"/>
        </w:r>
        <w:r>
          <w:instrText xml:space="preserve"> PAGEREF _Toc5110 \h </w:instrText>
        </w:r>
        <w:r>
          <w:fldChar w:fldCharType="separate"/>
        </w:r>
        <w:r>
          <w:t>18</w:t>
        </w:r>
        <w:r>
          <w:fldChar w:fldCharType="end"/>
        </w:r>
      </w:hyperlink>
    </w:p>
    <w:p>
      <w:pPr>
        <w:pStyle w:val="TOC1"/>
        <w:tabs>
          <w:tab w:val="right" w:leader="dot" w:pos="8306"/>
        </w:tabs>
      </w:pPr>
      <w:hyperlink w:anchor="_Toc15784" w:history="1">
        <w:r>
          <w:rPr>
            <w:rFonts w:ascii="仿宋" w:eastAsia="仿宋" w:hAnsi="仿宋" w:cs="仿宋" w:hint="eastAsia"/>
            <w:lang w:eastAsia="zh-CN"/>
          </w:rPr>
          <w:t>五、通用工程塑料项目建设单位说明</w:t>
        </w:r>
        <w:r>
          <w:tab/>
        </w:r>
        <w:r>
          <w:fldChar w:fldCharType="begin"/>
        </w:r>
        <w:r>
          <w:instrText xml:space="preserve"> PAGEREF _Toc15784 \h </w:instrText>
        </w:r>
        <w:r>
          <w:fldChar w:fldCharType="separate"/>
        </w:r>
        <w:r>
          <w:t>19</w:t>
        </w:r>
        <w:r>
          <w:fldChar w:fldCharType="end"/>
        </w:r>
      </w:hyperlink>
    </w:p>
    <w:p>
      <w:pPr>
        <w:pStyle w:val="TOC2"/>
        <w:tabs>
          <w:tab w:val="right" w:leader="dot" w:pos="8306"/>
        </w:tabs>
      </w:pPr>
      <w:hyperlink w:anchor="_Toc26528" w:history="1">
        <w:r>
          <w:rPr>
            <w:rFonts w:ascii="仿宋" w:eastAsia="仿宋" w:hAnsi="仿宋" w:cs="仿宋" w:hint="eastAsia"/>
            <w:lang w:eastAsia="zh-CN"/>
          </w:rPr>
          <w:t>(一)、通用工程塑料项目承办单位基本情况</w:t>
        </w:r>
        <w:r>
          <w:tab/>
        </w:r>
        <w:r>
          <w:fldChar w:fldCharType="begin"/>
        </w:r>
        <w:r>
          <w:instrText xml:space="preserve"> PAGEREF _Toc26528 \h </w:instrText>
        </w:r>
        <w:r>
          <w:fldChar w:fldCharType="separate"/>
        </w:r>
        <w:r>
          <w:t>19</w:t>
        </w:r>
        <w:r>
          <w:fldChar w:fldCharType="end"/>
        </w:r>
      </w:hyperlink>
    </w:p>
    <w:p>
      <w:pPr>
        <w:pStyle w:val="TOC2"/>
        <w:tabs>
          <w:tab w:val="right" w:leader="dot" w:pos="8306"/>
        </w:tabs>
      </w:pPr>
      <w:hyperlink w:anchor="_Toc26111" w:history="1">
        <w:r>
          <w:rPr>
            <w:rFonts w:ascii="仿宋" w:eastAsia="仿宋" w:hAnsi="仿宋" w:cs="仿宋" w:hint="eastAsia"/>
            <w:lang w:eastAsia="zh-CN"/>
          </w:rPr>
          <w:t>(二)、公司经济效益分析</w:t>
        </w:r>
        <w:r>
          <w:tab/>
        </w:r>
        <w:r>
          <w:fldChar w:fldCharType="begin"/>
        </w:r>
        <w:r>
          <w:instrText xml:space="preserve"> PAGEREF _Toc26111 \h </w:instrText>
        </w:r>
        <w:r>
          <w:fldChar w:fldCharType="separate"/>
        </w:r>
        <w:r>
          <w:t>20</w:t>
        </w:r>
        <w:r>
          <w:fldChar w:fldCharType="end"/>
        </w:r>
      </w:hyperlink>
    </w:p>
    <w:p>
      <w:pPr>
        <w:pStyle w:val="TOC1"/>
        <w:tabs>
          <w:tab w:val="right" w:leader="dot" w:pos="8306"/>
        </w:tabs>
      </w:pPr>
      <w:hyperlink w:anchor="_Toc25021" w:history="1">
        <w:r>
          <w:rPr>
            <w:rFonts w:ascii="仿宋" w:eastAsia="仿宋" w:hAnsi="仿宋" w:cs="仿宋" w:hint="eastAsia"/>
            <w:lang w:eastAsia="zh-CN"/>
          </w:rPr>
          <w:t>六、通用工程塑料项目土建工程</w:t>
        </w:r>
        <w:r>
          <w:tab/>
        </w:r>
        <w:r>
          <w:fldChar w:fldCharType="begin"/>
        </w:r>
        <w:r>
          <w:instrText xml:space="preserve"> PAGEREF _Toc25021 \h </w:instrText>
        </w:r>
        <w:r>
          <w:fldChar w:fldCharType="separate"/>
        </w:r>
        <w:r>
          <w:t>21</w:t>
        </w:r>
        <w:r>
          <w:fldChar w:fldCharType="end"/>
        </w:r>
      </w:hyperlink>
    </w:p>
    <w:p>
      <w:pPr>
        <w:pStyle w:val="TOC2"/>
        <w:tabs>
          <w:tab w:val="right" w:leader="dot" w:pos="8306"/>
        </w:tabs>
      </w:pPr>
      <w:hyperlink w:anchor="_Toc1762" w:history="1">
        <w:r>
          <w:rPr>
            <w:rFonts w:ascii="仿宋" w:eastAsia="仿宋" w:hAnsi="仿宋" w:cs="仿宋" w:hint="eastAsia"/>
            <w:lang w:eastAsia="zh-CN"/>
          </w:rPr>
          <w:t>(一)、建筑工程设计原则</w:t>
        </w:r>
        <w:r>
          <w:tab/>
        </w:r>
        <w:r>
          <w:fldChar w:fldCharType="begin"/>
        </w:r>
        <w:r>
          <w:instrText xml:space="preserve"> PAGEREF _Toc1762 \h </w:instrText>
        </w:r>
        <w:r>
          <w:fldChar w:fldCharType="separate"/>
        </w:r>
        <w:r>
          <w:t>21</w:t>
        </w:r>
        <w:r>
          <w:fldChar w:fldCharType="end"/>
        </w:r>
      </w:hyperlink>
    </w:p>
    <w:p>
      <w:pPr>
        <w:pStyle w:val="TOC2"/>
        <w:tabs>
          <w:tab w:val="right" w:leader="dot" w:pos="8306"/>
        </w:tabs>
      </w:pPr>
      <w:hyperlink w:anchor="_Toc6019" w:history="1">
        <w:r>
          <w:rPr>
            <w:rFonts w:ascii="仿宋" w:eastAsia="仿宋" w:hAnsi="仿宋" w:cs="仿宋" w:hint="eastAsia"/>
            <w:lang w:eastAsia="zh-CN"/>
          </w:rPr>
          <w:t>(二)、土建工程设计年限及安全等级</w:t>
        </w:r>
        <w:r>
          <w:tab/>
        </w:r>
        <w:r>
          <w:fldChar w:fldCharType="begin"/>
        </w:r>
        <w:r>
          <w:instrText xml:space="preserve"> PAGEREF _Toc6019 \h </w:instrText>
        </w:r>
        <w:r>
          <w:fldChar w:fldCharType="separate"/>
        </w:r>
        <w:r>
          <w:t>22</w:t>
        </w:r>
        <w:r>
          <w:fldChar w:fldCharType="end"/>
        </w:r>
      </w:hyperlink>
    </w:p>
    <w:p>
      <w:pPr>
        <w:pStyle w:val="TOC2"/>
        <w:tabs>
          <w:tab w:val="right" w:leader="dot" w:pos="8306"/>
        </w:tabs>
      </w:pPr>
      <w:hyperlink w:anchor="_Toc18918" w:history="1">
        <w:r>
          <w:rPr>
            <w:rFonts w:ascii="仿宋" w:eastAsia="仿宋" w:hAnsi="仿宋" w:cs="仿宋" w:hint="eastAsia"/>
            <w:lang w:eastAsia="zh-CN"/>
          </w:rPr>
          <w:t>(三)、建筑工程设计总体要求</w:t>
        </w:r>
        <w:r>
          <w:tab/>
        </w:r>
        <w:r>
          <w:fldChar w:fldCharType="begin"/>
        </w:r>
        <w:r>
          <w:instrText xml:space="preserve"> PAGEREF _Toc18918 \h </w:instrText>
        </w:r>
        <w:r>
          <w:fldChar w:fldCharType="separate"/>
        </w:r>
        <w:r>
          <w:t>23</w:t>
        </w:r>
        <w:r>
          <w:fldChar w:fldCharType="end"/>
        </w:r>
      </w:hyperlink>
    </w:p>
    <w:p>
      <w:pPr>
        <w:pStyle w:val="TOC2"/>
        <w:tabs>
          <w:tab w:val="right" w:leader="dot" w:pos="8306"/>
        </w:tabs>
      </w:pPr>
      <w:hyperlink w:anchor="_Toc6301" w:history="1">
        <w:r>
          <w:rPr>
            <w:rFonts w:ascii="仿宋" w:eastAsia="仿宋" w:hAnsi="仿宋" w:cs="仿宋" w:hint="eastAsia"/>
            <w:lang w:eastAsia="zh-CN"/>
          </w:rPr>
          <w:t>(四)、土建工程建设指标</w:t>
        </w:r>
        <w:r>
          <w:tab/>
        </w:r>
        <w:r>
          <w:fldChar w:fldCharType="begin"/>
        </w:r>
        <w:r>
          <w:instrText xml:space="preserve"> PAGEREF _Toc6301 \h </w:instrText>
        </w:r>
        <w:r>
          <w:fldChar w:fldCharType="separate"/>
        </w:r>
        <w:r>
          <w:t>24</w:t>
        </w:r>
        <w:r>
          <w:fldChar w:fldCharType="end"/>
        </w:r>
      </w:hyperlink>
    </w:p>
    <w:p>
      <w:pPr>
        <w:pStyle w:val="TOC1"/>
        <w:tabs>
          <w:tab w:val="right" w:leader="dot" w:pos="8306"/>
        </w:tabs>
      </w:pPr>
      <w:hyperlink w:anchor="_Toc707" w:history="1">
        <w:r>
          <w:rPr>
            <w:rFonts w:ascii="仿宋" w:eastAsia="仿宋" w:hAnsi="仿宋" w:cs="仿宋" w:hint="eastAsia"/>
            <w:lang w:eastAsia="zh-CN"/>
          </w:rPr>
          <w:t>七、通用工程塑料项目财务管理</w:t>
        </w:r>
        <w:r>
          <w:tab/>
        </w:r>
        <w:r>
          <w:fldChar w:fldCharType="begin"/>
        </w:r>
        <w:r>
          <w:instrText xml:space="preserve"> PAGEREF _Toc707 \h </w:instrText>
        </w:r>
        <w:r>
          <w:fldChar w:fldCharType="separate"/>
        </w:r>
        <w:r>
          <w:t>24</w:t>
        </w:r>
        <w:r>
          <w:fldChar w:fldCharType="end"/>
        </w:r>
      </w:hyperlink>
    </w:p>
    <w:p>
      <w:pPr>
        <w:pStyle w:val="TOC2"/>
        <w:tabs>
          <w:tab w:val="right" w:leader="dot" w:pos="8306"/>
        </w:tabs>
      </w:pPr>
      <w:hyperlink w:anchor="_Toc27038" w:history="1">
        <w:r>
          <w:rPr>
            <w:rFonts w:ascii="仿宋" w:eastAsia="仿宋" w:hAnsi="仿宋" w:cs="仿宋" w:hint="eastAsia"/>
            <w:lang w:eastAsia="zh-CN"/>
          </w:rPr>
          <w:t>(一)、资金需求大</w:t>
        </w:r>
        <w:r>
          <w:tab/>
        </w:r>
        <w:r>
          <w:fldChar w:fldCharType="begin"/>
        </w:r>
        <w:r>
          <w:instrText xml:space="preserve"> PAGEREF _Toc27038 \h </w:instrText>
        </w:r>
        <w:r>
          <w:fldChar w:fldCharType="separate"/>
        </w:r>
        <w:r>
          <w:t>24</w:t>
        </w:r>
        <w:r>
          <w:fldChar w:fldCharType="end"/>
        </w:r>
      </w:hyperlink>
    </w:p>
    <w:p>
      <w:pPr>
        <w:pStyle w:val="TOC2"/>
        <w:tabs>
          <w:tab w:val="right" w:leader="dot" w:pos="8306"/>
        </w:tabs>
      </w:pPr>
      <w:hyperlink w:anchor="_Toc3227" w:history="1">
        <w:r>
          <w:rPr>
            <w:rFonts w:ascii="仿宋" w:eastAsia="仿宋" w:hAnsi="仿宋" w:cs="仿宋" w:hint="eastAsia"/>
            <w:lang w:eastAsia="zh-CN"/>
          </w:rPr>
          <w:t>(二)、研发周期长</w:t>
        </w:r>
        <w:r>
          <w:tab/>
        </w:r>
        <w:r>
          <w:fldChar w:fldCharType="begin"/>
        </w:r>
        <w:r>
          <w:instrText xml:space="preserve"> PAGEREF _Toc3227 \h </w:instrText>
        </w:r>
        <w:r>
          <w:fldChar w:fldCharType="separate"/>
        </w:r>
        <w:r>
          <w:t>25</w:t>
        </w:r>
        <w:r>
          <w:fldChar w:fldCharType="end"/>
        </w:r>
      </w:hyperlink>
    </w:p>
    <w:p>
      <w:pPr>
        <w:pStyle w:val="TOC2"/>
        <w:tabs>
          <w:tab w:val="right" w:leader="dot" w:pos="8306"/>
        </w:tabs>
      </w:pPr>
      <w:hyperlink w:anchor="_Toc1705" w:history="1">
        <w:r>
          <w:rPr>
            <w:rFonts w:ascii="仿宋" w:eastAsia="仿宋" w:hAnsi="仿宋" w:cs="仿宋" w:hint="eastAsia"/>
            <w:lang w:eastAsia="zh-CN"/>
          </w:rPr>
          <w:t>(三)、市场风险大</w:t>
        </w:r>
        <w:r>
          <w:tab/>
        </w:r>
        <w:r>
          <w:fldChar w:fldCharType="begin"/>
        </w:r>
        <w:r>
          <w:instrText xml:space="preserve"> PAGEREF _Toc1705 \h </w:instrText>
        </w:r>
        <w:r>
          <w:fldChar w:fldCharType="separate"/>
        </w:r>
        <w:r>
          <w:t>26</w:t>
        </w:r>
        <w:r>
          <w:fldChar w:fldCharType="end"/>
        </w:r>
      </w:hyperlink>
    </w:p>
    <w:p>
      <w:pPr>
        <w:pStyle w:val="TOC2"/>
        <w:tabs>
          <w:tab w:val="right" w:leader="dot" w:pos="8306"/>
        </w:tabs>
      </w:pPr>
      <w:hyperlink w:anchor="_Toc29282" w:history="1">
        <w:r>
          <w:rPr>
            <w:rFonts w:ascii="仿宋" w:eastAsia="仿宋" w:hAnsi="仿宋" w:cs="仿宋" w:hint="eastAsia"/>
            <w:lang w:eastAsia="zh-CN"/>
          </w:rPr>
          <w:t>(四)、利润率高</w:t>
        </w:r>
        <w:r>
          <w:tab/>
        </w:r>
        <w:r>
          <w:fldChar w:fldCharType="begin"/>
        </w:r>
        <w:r>
          <w:instrText xml:space="preserve"> PAGEREF _Toc29282 \h </w:instrText>
        </w:r>
        <w:r>
          <w:fldChar w:fldCharType="separate"/>
        </w:r>
        <w:r>
          <w:t>29</w:t>
        </w:r>
        <w:r>
          <w:fldChar w:fldCharType="end"/>
        </w:r>
      </w:hyperlink>
    </w:p>
    <w:p>
      <w:pPr>
        <w:pStyle w:val="TOC1"/>
        <w:tabs>
          <w:tab w:val="right" w:leader="dot" w:pos="8306"/>
        </w:tabs>
      </w:pPr>
      <w:hyperlink w:anchor="_Toc22714" w:history="1">
        <w:r>
          <w:rPr>
            <w:rFonts w:ascii="仿宋" w:eastAsia="仿宋" w:hAnsi="仿宋" w:cs="仿宋" w:hint="eastAsia"/>
            <w:lang w:eastAsia="zh-CN"/>
          </w:rPr>
          <w:t>八、通用工程塑料项目人力资源培养与发展</w:t>
        </w:r>
        <w:r>
          <w:tab/>
        </w:r>
        <w:r>
          <w:fldChar w:fldCharType="begin"/>
        </w:r>
        <w:r>
          <w:instrText xml:space="preserve"> PAGEREF _Toc22714 \h </w:instrText>
        </w:r>
        <w:r>
          <w:fldChar w:fldCharType="separate"/>
        </w:r>
        <w:r>
          <w:t>31</w:t>
        </w:r>
        <w:r>
          <w:fldChar w:fldCharType="end"/>
        </w:r>
      </w:hyperlink>
    </w:p>
    <w:p>
      <w:pPr>
        <w:pStyle w:val="TOC2"/>
        <w:tabs>
          <w:tab w:val="right" w:leader="dot" w:pos="8306"/>
        </w:tabs>
      </w:pPr>
      <w:hyperlink w:anchor="_Toc17304" w:history="1">
        <w:r>
          <w:rPr>
            <w:rFonts w:ascii="仿宋" w:eastAsia="仿宋" w:hAnsi="仿宋" w:cs="仿宋" w:hint="eastAsia"/>
            <w:lang w:eastAsia="zh-CN"/>
          </w:rPr>
          <w:t>(一)、人才需求与规划</w:t>
        </w:r>
        <w:r>
          <w:tab/>
        </w:r>
        <w:r>
          <w:fldChar w:fldCharType="begin"/>
        </w:r>
        <w:r>
          <w:instrText xml:space="preserve"> PAGEREF _Toc17304 \h </w:instrText>
        </w:r>
        <w:r>
          <w:fldChar w:fldCharType="separate"/>
        </w:r>
        <w:r>
          <w:t>31</w:t>
        </w:r>
        <w:r>
          <w:fldChar w:fldCharType="end"/>
        </w:r>
      </w:hyperlink>
    </w:p>
    <w:p>
      <w:pPr>
        <w:pStyle w:val="TOC2"/>
        <w:tabs>
          <w:tab w:val="right" w:leader="dot" w:pos="8306"/>
        </w:tabs>
      </w:pPr>
      <w:hyperlink w:anchor="_Toc6656" w:history="1">
        <w:r>
          <w:rPr>
            <w:rFonts w:ascii="仿宋" w:eastAsia="仿宋" w:hAnsi="仿宋" w:cs="仿宋" w:hint="eastAsia"/>
            <w:lang w:eastAsia="zh-CN"/>
          </w:rPr>
          <w:t>(二)、培训与发展计划</w:t>
        </w:r>
        <w:r>
          <w:tab/>
        </w:r>
        <w:r>
          <w:fldChar w:fldCharType="begin"/>
        </w:r>
        <w:r>
          <w:instrText xml:space="preserve"> PAGEREF _Toc6656 \h </w:instrText>
        </w:r>
        <w:r>
          <w:fldChar w:fldCharType="separate"/>
        </w:r>
        <w:r>
          <w:t>32</w:t>
        </w:r>
        <w:r>
          <w:fldChar w:fldCharType="end"/>
        </w:r>
      </w:hyperlink>
    </w:p>
    <w:p>
      <w:pPr>
        <w:pStyle w:val="TOC1"/>
        <w:tabs>
          <w:tab w:val="right" w:leader="dot" w:pos="8306"/>
        </w:tabs>
      </w:pPr>
      <w:hyperlink w:anchor="_Toc16302" w:history="1">
        <w:r>
          <w:rPr>
            <w:rFonts w:ascii="仿宋" w:eastAsia="仿宋" w:hAnsi="仿宋" w:cs="仿宋" w:hint="eastAsia"/>
            <w:lang w:eastAsia="zh-CN"/>
          </w:rPr>
          <w:t>九、通用工程塑料项目投资规划</w:t>
        </w:r>
        <w:r>
          <w:tab/>
        </w:r>
        <w:r>
          <w:fldChar w:fldCharType="begin"/>
        </w:r>
        <w:r>
          <w:instrText xml:space="preserve"> PAGEREF _Toc16302 \h </w:instrText>
        </w:r>
        <w:r>
          <w:fldChar w:fldCharType="separate"/>
        </w:r>
        <w:r>
          <w:t>32</w:t>
        </w:r>
        <w:r>
          <w:fldChar w:fldCharType="end"/>
        </w:r>
      </w:hyperlink>
    </w:p>
    <w:p>
      <w:pPr>
        <w:pStyle w:val="TOC2"/>
        <w:tabs>
          <w:tab w:val="right" w:leader="dot" w:pos="8306"/>
        </w:tabs>
      </w:pPr>
      <w:hyperlink w:anchor="_Toc18973" w:history="1">
        <w:r>
          <w:rPr>
            <w:rFonts w:ascii="仿宋" w:eastAsia="仿宋" w:hAnsi="仿宋" w:cs="仿宋" w:hint="eastAsia"/>
            <w:lang w:eastAsia="zh-CN"/>
          </w:rPr>
          <w:t>(一)、通用工程塑料项目总投资估算</w:t>
        </w:r>
        <w:r>
          <w:tab/>
        </w:r>
        <w:r>
          <w:fldChar w:fldCharType="begin"/>
        </w:r>
        <w:r>
          <w:instrText xml:space="preserve"> PAGEREF _Toc18973 \h </w:instrText>
        </w:r>
        <w:r>
          <w:fldChar w:fldCharType="separate"/>
        </w:r>
        <w:r>
          <w:t>32</w:t>
        </w:r>
        <w:r>
          <w:fldChar w:fldCharType="end"/>
        </w:r>
      </w:hyperlink>
    </w:p>
    <w:p>
      <w:pPr>
        <w:pStyle w:val="TOC2"/>
        <w:tabs>
          <w:tab w:val="right" w:leader="dot" w:pos="8306"/>
        </w:tabs>
      </w:pPr>
      <w:hyperlink w:anchor="_Toc5591" w:history="1">
        <w:r>
          <w:rPr>
            <w:rFonts w:ascii="仿宋" w:eastAsia="仿宋" w:hAnsi="仿宋" w:cs="仿宋" w:hint="eastAsia"/>
            <w:lang w:eastAsia="zh-CN"/>
          </w:rPr>
          <w:t>(二)、资金筹措</w:t>
        </w:r>
        <w:r>
          <w:tab/>
        </w:r>
        <w:r>
          <w:fldChar w:fldCharType="begin"/>
        </w:r>
        <w:r>
          <w:instrText xml:space="preserve"> PAGEREF _Toc5591 \h </w:instrText>
        </w:r>
        <w:r>
          <w:fldChar w:fldCharType="separate"/>
        </w:r>
        <w:r>
          <w:t>34</w:t>
        </w:r>
        <w:r>
          <w:fldChar w:fldCharType="end"/>
        </w:r>
      </w:hyperlink>
    </w:p>
    <w:p>
      <w:pPr>
        <w:pStyle w:val="TOC1"/>
        <w:tabs>
          <w:tab w:val="right" w:leader="dot" w:pos="8306"/>
        </w:tabs>
      </w:pPr>
      <w:hyperlink w:anchor="_Toc6471" w:history="1">
        <w:r>
          <w:rPr>
            <w:rFonts w:ascii="仿宋" w:eastAsia="仿宋" w:hAnsi="仿宋" w:cs="仿宋" w:hint="eastAsia"/>
            <w:lang w:eastAsia="zh-CN"/>
          </w:rPr>
          <w:t>十、通用工程塑料项目人力资源管理</w:t>
        </w:r>
        <w:r>
          <w:tab/>
        </w:r>
        <w:r>
          <w:fldChar w:fldCharType="begin"/>
        </w:r>
        <w:r>
          <w:instrText xml:space="preserve"> PAGEREF _Toc6471 \h </w:instrText>
        </w:r>
        <w:r>
          <w:fldChar w:fldCharType="separate"/>
        </w:r>
        <w:r>
          <w:t>34</w:t>
        </w:r>
        <w:r>
          <w:fldChar w:fldCharType="end"/>
        </w:r>
      </w:hyperlink>
    </w:p>
    <w:p>
      <w:pPr>
        <w:pStyle w:val="TOC2"/>
        <w:tabs>
          <w:tab w:val="right" w:leader="dot" w:pos="8306"/>
        </w:tabs>
      </w:pPr>
      <w:hyperlink w:anchor="_Toc9230" w:history="1">
        <w:r>
          <w:rPr>
            <w:rFonts w:ascii="仿宋" w:eastAsia="仿宋" w:hAnsi="仿宋" w:cs="仿宋" w:hint="eastAsia"/>
            <w:lang w:eastAsia="zh-CN"/>
          </w:rPr>
          <w:t>(一)、建立健全的预算管理制度</w:t>
        </w:r>
        <w:r>
          <w:tab/>
        </w:r>
        <w:r>
          <w:fldChar w:fldCharType="begin"/>
        </w:r>
        <w:r>
          <w:instrText xml:space="preserve"> PAGEREF _Toc9230 \h </w:instrText>
        </w:r>
        <w:r>
          <w:fldChar w:fldCharType="separate"/>
        </w:r>
        <w:r>
          <w:t>34</w:t>
        </w:r>
        <w:r>
          <w:fldChar w:fldCharType="end"/>
        </w:r>
      </w:hyperlink>
    </w:p>
    <w:p>
      <w:pPr>
        <w:pStyle w:val="TOC2"/>
        <w:tabs>
          <w:tab w:val="right" w:leader="dot" w:pos="8306"/>
        </w:tabs>
      </w:pPr>
      <w:hyperlink w:anchor="_Toc10660" w:history="1">
        <w:r>
          <w:rPr>
            <w:rFonts w:ascii="仿宋" w:eastAsia="仿宋" w:hAnsi="仿宋" w:cs="仿宋" w:hint="eastAsia"/>
            <w:lang w:eastAsia="zh-CN"/>
          </w:rPr>
          <w:t>(二)、加强资金流动监控</w:t>
        </w:r>
        <w:r>
          <w:tab/>
        </w:r>
        <w:r>
          <w:fldChar w:fldCharType="begin"/>
        </w:r>
        <w:r>
          <w:instrText xml:space="preserve"> PAGEREF _Toc10660 \h </w:instrText>
        </w:r>
        <w:r>
          <w:fldChar w:fldCharType="separate"/>
        </w:r>
        <w:r>
          <w:t>36</w:t>
        </w:r>
        <w:r>
          <w:fldChar w:fldCharType="end"/>
        </w:r>
      </w:hyperlink>
    </w:p>
    <w:p>
      <w:pPr>
        <w:pStyle w:val="TOC2"/>
        <w:tabs>
          <w:tab w:val="right" w:leader="dot" w:pos="8306"/>
        </w:tabs>
      </w:pPr>
      <w:hyperlink w:anchor="_Toc14229" w:history="1">
        <w:r>
          <w:rPr>
            <w:rFonts w:ascii="仿宋" w:eastAsia="仿宋" w:hAnsi="仿宋" w:cs="仿宋" w:hint="eastAsia"/>
            <w:lang w:eastAsia="zh-CN"/>
          </w:rPr>
          <w:t>(三)、制定完善的风险控制机制</w:t>
        </w:r>
        <w:r>
          <w:tab/>
        </w:r>
        <w:r>
          <w:fldChar w:fldCharType="begin"/>
        </w:r>
        <w:r>
          <w:instrText xml:space="preserve"> PAGEREF _Toc14229 \h </w:instrText>
        </w:r>
        <w:r>
          <w:fldChar w:fldCharType="separate"/>
        </w:r>
        <w:r>
          <w:t>37</w:t>
        </w:r>
        <w:r>
          <w:fldChar w:fldCharType="end"/>
        </w:r>
      </w:hyperlink>
    </w:p>
    <w:p>
      <w:pPr>
        <w:pStyle w:val="TOC2"/>
        <w:tabs>
          <w:tab w:val="right" w:leader="dot" w:pos="8306"/>
        </w:tabs>
      </w:pPr>
      <w:hyperlink w:anchor="_Toc16471" w:history="1">
        <w:r>
          <w:rPr>
            <w:rFonts w:ascii="仿宋" w:eastAsia="仿宋" w:hAnsi="仿宋" w:cs="仿宋" w:hint="eastAsia"/>
            <w:lang w:eastAsia="zh-CN"/>
          </w:rPr>
          <w:t>(四)、优化成本管理</w:t>
        </w:r>
        <w:r>
          <w:tab/>
        </w:r>
        <w:r>
          <w:fldChar w:fldCharType="begin"/>
        </w:r>
        <w:r>
          <w:instrText xml:space="preserve"> PAGEREF _Toc16471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72" w:history="1">
        <w:r>
          <w:rPr>
            <w:rFonts w:ascii="仿宋" w:eastAsia="仿宋" w:hAnsi="仿宋" w:cs="仿宋" w:hint="eastAsia"/>
            <w:lang w:eastAsia="zh-CN"/>
          </w:rPr>
          <w:t>十一、生产安全保护</w:t>
        </w:r>
        <w:r>
          <w:tab/>
        </w:r>
        <w:r>
          <w:fldChar w:fldCharType="begin"/>
        </w:r>
        <w:r>
          <w:instrText xml:space="preserve"> PAGEREF _Toc8772 \h </w:instrText>
        </w:r>
        <w:r>
          <w:fldChar w:fldCharType="separate"/>
        </w:r>
        <w:r>
          <w:t>40</w:t>
        </w:r>
        <w:r>
          <w:fldChar w:fldCharType="end"/>
        </w:r>
      </w:hyperlink>
    </w:p>
    <w:p>
      <w:pPr>
        <w:pStyle w:val="TOC2"/>
        <w:tabs>
          <w:tab w:val="right" w:leader="dot" w:pos="8306"/>
        </w:tabs>
      </w:pPr>
      <w:hyperlink w:anchor="_Toc3090" w:history="1">
        <w:r>
          <w:rPr>
            <w:rFonts w:ascii="仿宋" w:eastAsia="仿宋" w:hAnsi="仿宋" w:cs="仿宋" w:hint="eastAsia"/>
            <w:lang w:eastAsia="zh-CN"/>
          </w:rPr>
          <w:t>(一)、消防安全</w:t>
        </w:r>
        <w:r>
          <w:tab/>
        </w:r>
        <w:r>
          <w:fldChar w:fldCharType="begin"/>
        </w:r>
        <w:r>
          <w:instrText xml:space="preserve"> PAGEREF _Toc3090 \h </w:instrText>
        </w:r>
        <w:r>
          <w:fldChar w:fldCharType="separate"/>
        </w:r>
        <w:r>
          <w:t>40</w:t>
        </w:r>
        <w:r>
          <w:fldChar w:fldCharType="end"/>
        </w:r>
      </w:hyperlink>
    </w:p>
    <w:p>
      <w:pPr>
        <w:pStyle w:val="TOC2"/>
        <w:tabs>
          <w:tab w:val="right" w:leader="dot" w:pos="8306"/>
        </w:tabs>
      </w:pPr>
      <w:hyperlink w:anchor="_Toc21334" w:history="1">
        <w:r>
          <w:rPr>
            <w:rFonts w:ascii="仿宋" w:eastAsia="仿宋" w:hAnsi="仿宋" w:cs="仿宋" w:hint="eastAsia"/>
            <w:lang w:eastAsia="zh-CN"/>
          </w:rPr>
          <w:t>(二)、防火防爆总图布置措施</w:t>
        </w:r>
        <w:r>
          <w:tab/>
        </w:r>
        <w:r>
          <w:fldChar w:fldCharType="begin"/>
        </w:r>
        <w:r>
          <w:instrText xml:space="preserve"> PAGEREF _Toc21334 \h </w:instrText>
        </w:r>
        <w:r>
          <w:fldChar w:fldCharType="separate"/>
        </w:r>
        <w:r>
          <w:t>41</w:t>
        </w:r>
        <w:r>
          <w:fldChar w:fldCharType="end"/>
        </w:r>
      </w:hyperlink>
    </w:p>
    <w:p>
      <w:pPr>
        <w:pStyle w:val="TOC2"/>
        <w:tabs>
          <w:tab w:val="right" w:leader="dot" w:pos="8306"/>
        </w:tabs>
      </w:pPr>
      <w:hyperlink w:anchor="_Toc5426" w:history="1">
        <w:r>
          <w:rPr>
            <w:rFonts w:ascii="仿宋" w:eastAsia="仿宋" w:hAnsi="仿宋" w:cs="仿宋" w:hint="eastAsia"/>
            <w:lang w:eastAsia="zh-CN"/>
          </w:rPr>
          <w:t>(三)、自然灾害防范措施</w:t>
        </w:r>
        <w:r>
          <w:tab/>
        </w:r>
        <w:r>
          <w:fldChar w:fldCharType="begin"/>
        </w:r>
        <w:r>
          <w:instrText xml:space="preserve"> PAGEREF _Toc5426 \h </w:instrText>
        </w:r>
        <w:r>
          <w:fldChar w:fldCharType="separate"/>
        </w:r>
        <w:r>
          <w:t>42</w:t>
        </w:r>
        <w:r>
          <w:fldChar w:fldCharType="end"/>
        </w:r>
      </w:hyperlink>
    </w:p>
    <w:p>
      <w:pPr>
        <w:pStyle w:val="TOC2"/>
        <w:tabs>
          <w:tab w:val="right" w:leader="dot" w:pos="8306"/>
        </w:tabs>
      </w:pPr>
      <w:hyperlink w:anchor="_Toc22423" w:history="1">
        <w:r>
          <w:rPr>
            <w:rFonts w:ascii="仿宋" w:eastAsia="仿宋" w:hAnsi="仿宋" w:cs="仿宋" w:hint="eastAsia"/>
            <w:lang w:eastAsia="zh-CN"/>
          </w:rPr>
          <w:t>(四)、安全色及安全标志使用要求</w:t>
        </w:r>
        <w:r>
          <w:tab/>
        </w:r>
        <w:r>
          <w:fldChar w:fldCharType="begin"/>
        </w:r>
        <w:r>
          <w:instrText xml:space="preserve"> PAGEREF _Toc22423 \h </w:instrText>
        </w:r>
        <w:r>
          <w:fldChar w:fldCharType="separate"/>
        </w:r>
        <w:r>
          <w:t>43</w:t>
        </w:r>
        <w:r>
          <w:fldChar w:fldCharType="end"/>
        </w:r>
      </w:hyperlink>
    </w:p>
    <w:p>
      <w:pPr>
        <w:pStyle w:val="TOC2"/>
        <w:tabs>
          <w:tab w:val="right" w:leader="dot" w:pos="8306"/>
        </w:tabs>
      </w:pPr>
      <w:hyperlink w:anchor="_Toc19368" w:history="1">
        <w:r>
          <w:rPr>
            <w:rFonts w:ascii="仿宋" w:eastAsia="仿宋" w:hAnsi="仿宋" w:cs="仿宋" w:hint="eastAsia"/>
            <w:lang w:eastAsia="zh-CN"/>
          </w:rPr>
          <w:t>(五)、防尘防毒措施</w:t>
        </w:r>
        <w:r>
          <w:tab/>
        </w:r>
        <w:r>
          <w:fldChar w:fldCharType="begin"/>
        </w:r>
        <w:r>
          <w:instrText xml:space="preserve"> PAGEREF _Toc19368 \h </w:instrText>
        </w:r>
        <w:r>
          <w:fldChar w:fldCharType="separate"/>
        </w:r>
        <w:r>
          <w:t>44</w:t>
        </w:r>
        <w:r>
          <w:fldChar w:fldCharType="end"/>
        </w:r>
      </w:hyperlink>
    </w:p>
    <w:p>
      <w:pPr>
        <w:pStyle w:val="TOC2"/>
        <w:tabs>
          <w:tab w:val="right" w:leader="dot" w:pos="8306"/>
        </w:tabs>
      </w:pPr>
      <w:hyperlink w:anchor="_Toc1065" w:history="1">
        <w:r>
          <w:rPr>
            <w:rFonts w:ascii="仿宋" w:eastAsia="仿宋" w:hAnsi="仿宋" w:cs="仿宋" w:hint="eastAsia"/>
            <w:lang w:eastAsia="zh-CN"/>
          </w:rPr>
          <w:t>(六)、防静电、触电防护及防雷措施</w:t>
        </w:r>
        <w:r>
          <w:tab/>
        </w:r>
        <w:r>
          <w:fldChar w:fldCharType="begin"/>
        </w:r>
        <w:r>
          <w:instrText xml:space="preserve"> PAGEREF _Toc1065 \h </w:instrText>
        </w:r>
        <w:r>
          <w:fldChar w:fldCharType="separate"/>
        </w:r>
        <w:r>
          <w:t>45</w:t>
        </w:r>
        <w:r>
          <w:fldChar w:fldCharType="end"/>
        </w:r>
      </w:hyperlink>
    </w:p>
    <w:p>
      <w:pPr>
        <w:pStyle w:val="TOC2"/>
        <w:tabs>
          <w:tab w:val="right" w:leader="dot" w:pos="8306"/>
        </w:tabs>
      </w:pPr>
      <w:hyperlink w:anchor="_Toc2364" w:history="1">
        <w:r>
          <w:rPr>
            <w:rFonts w:ascii="仿宋" w:eastAsia="仿宋" w:hAnsi="仿宋" w:cs="仿宋" w:hint="eastAsia"/>
            <w:lang w:eastAsia="zh-CN"/>
          </w:rPr>
          <w:t>(七)、机械设备安全保障措施</w:t>
        </w:r>
        <w:r>
          <w:tab/>
        </w:r>
        <w:r>
          <w:fldChar w:fldCharType="begin"/>
        </w:r>
        <w:r>
          <w:instrText xml:space="preserve"> PAGEREF _Toc2364 \h </w:instrText>
        </w:r>
        <w:r>
          <w:fldChar w:fldCharType="separate"/>
        </w:r>
        <w:r>
          <w:t>46</w:t>
        </w:r>
        <w:r>
          <w:fldChar w:fldCharType="end"/>
        </w:r>
      </w:hyperlink>
    </w:p>
    <w:p>
      <w:pPr>
        <w:pStyle w:val="TOC1"/>
        <w:tabs>
          <w:tab w:val="right" w:leader="dot" w:pos="8306"/>
        </w:tabs>
      </w:pPr>
      <w:hyperlink w:anchor="_Toc26673" w:history="1">
        <w:r>
          <w:rPr>
            <w:rFonts w:ascii="仿宋" w:eastAsia="仿宋" w:hAnsi="仿宋" w:cs="仿宋" w:hint="eastAsia"/>
            <w:lang w:eastAsia="zh-CN"/>
          </w:rPr>
          <w:t>十二、通用工程塑料项目计划安排</w:t>
        </w:r>
        <w:r>
          <w:tab/>
        </w:r>
        <w:r>
          <w:fldChar w:fldCharType="begin"/>
        </w:r>
        <w:r>
          <w:instrText xml:space="preserve"> PAGEREF _Toc26673 \h </w:instrText>
        </w:r>
        <w:r>
          <w:fldChar w:fldCharType="separate"/>
        </w:r>
        <w:r>
          <w:t>48</w:t>
        </w:r>
        <w:r>
          <w:fldChar w:fldCharType="end"/>
        </w:r>
      </w:hyperlink>
    </w:p>
    <w:p>
      <w:pPr>
        <w:pStyle w:val="TOC2"/>
        <w:tabs>
          <w:tab w:val="right" w:leader="dot" w:pos="8306"/>
        </w:tabs>
      </w:pPr>
      <w:hyperlink w:anchor="_Toc21238" w:history="1">
        <w:r>
          <w:rPr>
            <w:rFonts w:ascii="仿宋" w:eastAsia="仿宋" w:hAnsi="仿宋" w:cs="仿宋" w:hint="eastAsia"/>
            <w:lang w:eastAsia="zh-CN"/>
          </w:rPr>
          <w:t>(一)、建设周期</w:t>
        </w:r>
        <w:r>
          <w:tab/>
        </w:r>
        <w:r>
          <w:fldChar w:fldCharType="begin"/>
        </w:r>
        <w:r>
          <w:instrText xml:space="preserve"> PAGEREF _Toc21238 \h </w:instrText>
        </w:r>
        <w:r>
          <w:fldChar w:fldCharType="separate"/>
        </w:r>
        <w:r>
          <w:t>48</w:t>
        </w:r>
        <w:r>
          <w:fldChar w:fldCharType="end"/>
        </w:r>
      </w:hyperlink>
    </w:p>
    <w:p>
      <w:pPr>
        <w:pStyle w:val="TOC2"/>
        <w:tabs>
          <w:tab w:val="right" w:leader="dot" w:pos="8306"/>
        </w:tabs>
      </w:pPr>
      <w:hyperlink w:anchor="_Toc17709" w:history="1">
        <w:r>
          <w:rPr>
            <w:rFonts w:ascii="仿宋" w:eastAsia="仿宋" w:hAnsi="仿宋" w:cs="仿宋" w:hint="eastAsia"/>
            <w:lang w:eastAsia="zh-CN"/>
          </w:rPr>
          <w:t>(二)、建设进度</w:t>
        </w:r>
        <w:r>
          <w:tab/>
        </w:r>
        <w:r>
          <w:fldChar w:fldCharType="begin"/>
        </w:r>
        <w:r>
          <w:instrText xml:space="preserve"> PAGEREF _Toc17709 \h </w:instrText>
        </w:r>
        <w:r>
          <w:fldChar w:fldCharType="separate"/>
        </w:r>
        <w:r>
          <w:t>49</w:t>
        </w:r>
        <w:r>
          <w:fldChar w:fldCharType="end"/>
        </w:r>
      </w:hyperlink>
    </w:p>
    <w:p>
      <w:pPr>
        <w:pStyle w:val="TOC2"/>
        <w:tabs>
          <w:tab w:val="right" w:leader="dot" w:pos="8306"/>
        </w:tabs>
      </w:pPr>
      <w:hyperlink w:anchor="_Toc15016" w:history="1">
        <w:r>
          <w:rPr>
            <w:rFonts w:ascii="仿宋" w:eastAsia="仿宋" w:hAnsi="仿宋" w:cs="仿宋" w:hint="eastAsia"/>
            <w:lang w:eastAsia="zh-CN"/>
          </w:rPr>
          <w:t>(三)、进度安排注意事项</w:t>
        </w:r>
        <w:r>
          <w:tab/>
        </w:r>
        <w:r>
          <w:fldChar w:fldCharType="begin"/>
        </w:r>
        <w:r>
          <w:instrText xml:space="preserve"> PAGEREF _Toc15016 \h </w:instrText>
        </w:r>
        <w:r>
          <w:fldChar w:fldCharType="separate"/>
        </w:r>
        <w:r>
          <w:t>50</w:t>
        </w:r>
        <w:r>
          <w:fldChar w:fldCharType="end"/>
        </w:r>
      </w:hyperlink>
    </w:p>
    <w:p>
      <w:pPr>
        <w:pStyle w:val="TOC2"/>
        <w:tabs>
          <w:tab w:val="right" w:leader="dot" w:pos="8306"/>
        </w:tabs>
      </w:pPr>
      <w:hyperlink w:anchor="_Toc2758" w:history="1">
        <w:r>
          <w:rPr>
            <w:rFonts w:ascii="仿宋" w:eastAsia="仿宋" w:hAnsi="仿宋" w:cs="仿宋" w:hint="eastAsia"/>
            <w:lang w:eastAsia="zh-CN"/>
          </w:rPr>
          <w:t>(四)、人力资源配置</w:t>
        </w:r>
        <w:r>
          <w:tab/>
        </w:r>
        <w:r>
          <w:fldChar w:fldCharType="begin"/>
        </w:r>
        <w:r>
          <w:instrText xml:space="preserve"> PAGEREF _Toc2758 \h </w:instrText>
        </w:r>
        <w:r>
          <w:fldChar w:fldCharType="separate"/>
        </w:r>
        <w:r>
          <w:t>51</w:t>
        </w:r>
        <w:r>
          <w:fldChar w:fldCharType="end"/>
        </w:r>
      </w:hyperlink>
    </w:p>
    <w:p>
      <w:pPr>
        <w:pStyle w:val="TOC1"/>
        <w:tabs>
          <w:tab w:val="right" w:leader="dot" w:pos="8306"/>
        </w:tabs>
      </w:pPr>
      <w:hyperlink w:anchor="_Toc2544" w:history="1">
        <w:r>
          <w:rPr>
            <w:rFonts w:ascii="仿宋" w:eastAsia="仿宋" w:hAnsi="仿宋" w:cs="仿宋" w:hint="eastAsia"/>
            <w:lang w:eastAsia="zh-CN"/>
          </w:rPr>
          <w:t>十三、通用工程塑料项目实施时间节点</w:t>
        </w:r>
        <w:r>
          <w:tab/>
        </w:r>
        <w:r>
          <w:fldChar w:fldCharType="begin"/>
        </w:r>
        <w:r>
          <w:instrText xml:space="preserve"> PAGEREF _Toc2544 \h </w:instrText>
        </w:r>
        <w:r>
          <w:fldChar w:fldCharType="separate"/>
        </w:r>
        <w:r>
          <w:t>52</w:t>
        </w:r>
        <w:r>
          <w:fldChar w:fldCharType="end"/>
        </w:r>
      </w:hyperlink>
    </w:p>
    <w:p>
      <w:pPr>
        <w:pStyle w:val="TOC2"/>
        <w:tabs>
          <w:tab w:val="right" w:leader="dot" w:pos="8306"/>
        </w:tabs>
      </w:pPr>
      <w:hyperlink w:anchor="_Toc31316" w:history="1">
        <w:r>
          <w:rPr>
            <w:rFonts w:ascii="仿宋" w:eastAsia="仿宋" w:hAnsi="仿宋" w:cs="仿宋" w:hint="eastAsia"/>
            <w:lang w:eastAsia="zh-CN"/>
          </w:rPr>
          <w:t>(一)、通用工程塑料项目启动阶段时间节点</w:t>
        </w:r>
        <w:r>
          <w:tab/>
        </w:r>
        <w:r>
          <w:fldChar w:fldCharType="begin"/>
        </w:r>
        <w:r>
          <w:instrText xml:space="preserve"> PAGEREF _Toc31316 \h </w:instrText>
        </w:r>
        <w:r>
          <w:fldChar w:fldCharType="separate"/>
        </w:r>
        <w:r>
          <w:t>52</w:t>
        </w:r>
        <w:r>
          <w:fldChar w:fldCharType="end"/>
        </w:r>
      </w:hyperlink>
    </w:p>
    <w:p>
      <w:pPr>
        <w:pStyle w:val="TOC2"/>
        <w:tabs>
          <w:tab w:val="right" w:leader="dot" w:pos="8306"/>
        </w:tabs>
      </w:pPr>
      <w:hyperlink w:anchor="_Toc27184" w:history="1">
        <w:r>
          <w:rPr>
            <w:rFonts w:ascii="仿宋" w:eastAsia="仿宋" w:hAnsi="仿宋" w:cs="仿宋" w:hint="eastAsia"/>
            <w:lang w:eastAsia="zh-CN"/>
          </w:rPr>
          <w:t>(二)、通用工程塑料项目执行阶段时间节点</w:t>
        </w:r>
        <w:r>
          <w:tab/>
        </w:r>
        <w:r>
          <w:fldChar w:fldCharType="begin"/>
        </w:r>
        <w:r>
          <w:instrText xml:space="preserve"> PAGEREF _Toc27184 \h </w:instrText>
        </w:r>
        <w:r>
          <w:fldChar w:fldCharType="separate"/>
        </w:r>
        <w:r>
          <w:t>53</w:t>
        </w:r>
        <w:r>
          <w:fldChar w:fldCharType="end"/>
        </w:r>
      </w:hyperlink>
    </w:p>
    <w:p>
      <w:pPr>
        <w:pStyle w:val="TOC2"/>
        <w:tabs>
          <w:tab w:val="right" w:leader="dot" w:pos="8306"/>
        </w:tabs>
      </w:pPr>
      <w:hyperlink w:anchor="_Toc30582" w:history="1">
        <w:r>
          <w:rPr>
            <w:rFonts w:ascii="仿宋" w:eastAsia="仿宋" w:hAnsi="仿宋" w:cs="仿宋" w:hint="eastAsia"/>
            <w:lang w:eastAsia="zh-CN"/>
          </w:rPr>
          <w:t>(三)、通用工程塑料项目完成阶段时间节点</w:t>
        </w:r>
        <w:r>
          <w:tab/>
        </w:r>
        <w:r>
          <w:fldChar w:fldCharType="begin"/>
        </w:r>
        <w:r>
          <w:instrText xml:space="preserve"> PAGEREF _Toc30582 \h </w:instrText>
        </w:r>
        <w:r>
          <w:fldChar w:fldCharType="separate"/>
        </w:r>
        <w:r>
          <w:t>54</w:t>
        </w:r>
        <w:r>
          <w:fldChar w:fldCharType="end"/>
        </w:r>
      </w:hyperlink>
    </w:p>
    <w:p>
      <w:pPr>
        <w:pStyle w:val="TOC1"/>
        <w:tabs>
          <w:tab w:val="right" w:leader="dot" w:pos="8306"/>
        </w:tabs>
      </w:pPr>
      <w:hyperlink w:anchor="_Toc6468" w:history="1">
        <w:r>
          <w:rPr>
            <w:rFonts w:ascii="仿宋" w:eastAsia="仿宋" w:hAnsi="仿宋" w:cs="仿宋" w:hint="eastAsia"/>
            <w:lang w:eastAsia="zh-CN"/>
          </w:rPr>
          <w:t>十四、通用工程塑料项目变更管理</w:t>
        </w:r>
        <w:r>
          <w:tab/>
        </w:r>
        <w:r>
          <w:fldChar w:fldCharType="begin"/>
        </w:r>
        <w:r>
          <w:instrText xml:space="preserve"> PAGEREF _Toc6468 \h </w:instrText>
        </w:r>
        <w:r>
          <w:fldChar w:fldCharType="separate"/>
        </w:r>
        <w:r>
          <w:t>55</w:t>
        </w:r>
        <w:r>
          <w:fldChar w:fldCharType="end"/>
        </w:r>
      </w:hyperlink>
    </w:p>
    <w:p>
      <w:pPr>
        <w:pStyle w:val="TOC2"/>
        <w:tabs>
          <w:tab w:val="right" w:leader="dot" w:pos="8306"/>
        </w:tabs>
      </w:pPr>
      <w:hyperlink w:anchor="_Toc30311" w:history="1">
        <w:r>
          <w:rPr>
            <w:rFonts w:ascii="仿宋" w:eastAsia="仿宋" w:hAnsi="仿宋" w:cs="仿宋" w:hint="eastAsia"/>
            <w:lang w:eastAsia="zh-CN"/>
          </w:rPr>
          <w:t>(一)、变更申请与评估</w:t>
        </w:r>
        <w:r>
          <w:tab/>
        </w:r>
        <w:r>
          <w:fldChar w:fldCharType="begin"/>
        </w:r>
        <w:r>
          <w:instrText xml:space="preserve"> PAGEREF _Toc30311 \h </w:instrText>
        </w:r>
        <w:r>
          <w:fldChar w:fldCharType="separate"/>
        </w:r>
        <w:r>
          <w:t>55</w:t>
        </w:r>
        <w:r>
          <w:fldChar w:fldCharType="end"/>
        </w:r>
      </w:hyperlink>
    </w:p>
    <w:p>
      <w:pPr>
        <w:pStyle w:val="TOC2"/>
        <w:tabs>
          <w:tab w:val="right" w:leader="dot" w:pos="8306"/>
        </w:tabs>
      </w:pPr>
      <w:hyperlink w:anchor="_Toc30985" w:history="1">
        <w:r>
          <w:rPr>
            <w:rFonts w:ascii="仿宋" w:eastAsia="仿宋" w:hAnsi="仿宋" w:cs="仿宋" w:hint="eastAsia"/>
            <w:lang w:eastAsia="zh-CN"/>
          </w:rPr>
          <w:t>(二)、变更实施与控制</w:t>
        </w:r>
        <w:r>
          <w:tab/>
        </w:r>
        <w:r>
          <w:fldChar w:fldCharType="begin"/>
        </w:r>
        <w:r>
          <w:instrText xml:space="preserve"> PAGEREF _Toc30985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389"/>
      <w:r>
        <w:rPr>
          <w:rFonts w:ascii="仿宋" w:eastAsia="仿宋" w:hAnsi="仿宋" w:cs="仿宋" w:hint="eastAsia"/>
          <w:sz w:val="28"/>
          <w:lang w:eastAsia="zh-CN"/>
        </w:rPr>
        <w:t>一、通用工程塑料项目危机管理</w:t>
      </w:r>
      <w:bookmarkEnd w:id="2"/>
    </w:p>
    <w:p>
      <w:pPr>
        <w:pStyle w:val="Heading2"/>
        <w:rPr>
          <w:rFonts w:ascii="仿宋" w:eastAsia="仿宋" w:hAnsi="仿宋" w:cs="仿宋" w:hint="eastAsia"/>
          <w:lang w:eastAsia="zh-CN"/>
        </w:rPr>
      </w:pPr>
      <w:bookmarkStart w:id="3" w:name="_Toc1610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通用工程塑料项目危机管理中，危机预警与识别是确保通用工程塑料项目稳健运行的核心步骤。通过建立全面的监测机制，通用工程塑料项目团队旨在及时发现和理解潜在的风险和危机因素，以便采取及时的预防和应对措施，确保通用工程塑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首先，通过深入的风险评估，通用工程塑料项目团队全面分析了整个通用工程塑料项目和各个阶段可能存在的威胁。这包括准确评估每个潜在风险的发生概率和可能影响的程度，为后续危机预警提供了有力支持。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通用工程塑料项目团队着重于明确定义通用工程塑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通用工程塑料项目进展的持续监控，团队能够及时发现潜在问题并作出迅速反应。通用工程塑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在这一阶段，团队的专业素养和反应速度将发挥至关重要的作用，以确保潜在危机能够在初期得到有效的处理，最大程度地减轻负面影响。通过危机预警与识别，通用工程塑料项目得以更有序、可控地推进。</w:t>
      </w:r>
    </w:p>
    <w:p>
      <w:pPr>
        <w:pStyle w:val="Heading2"/>
        <w:ind w:firstLine="560" w:firstLineChars="200"/>
        <w:rPr>
          <w:rFonts w:ascii="仿宋" w:eastAsia="仿宋" w:hAnsi="仿宋" w:cs="仿宋" w:hint="eastAsia"/>
          <w:sz w:val="28"/>
          <w:lang w:eastAsia="zh-CN"/>
        </w:rPr>
      </w:pPr>
      <w:bookmarkStart w:id="4" w:name="_Toc2646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在危机发生时，通用工程塑料项目团队立即行动，成立了应急小组。该小组的任务是迅速制定并实施紧急应对措施，以最小化潜在损失。以下是采取的主要措施：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暂停通用工程塑料项目进度：为遏制危机蔓延，通用工程塑料项目暂时停止进行，以便全面评估当前状况。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资源重新分配：重新评估通用工程塑料项目资源的分配，确保最大限度地减小损失。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实时沟通：与关键利益相关者建立实时沟通机制，向他们传递通用工程塑料项目危机的实际状况，保障通用工程塑料项目核心利益。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在紧急应对的同时，通用工程塑料项目团队强调了团队协作和有效沟通的重要性。以下是团队协作的关键举措：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信息共享机制：建立了信息共享平台，确保团队成员能够及时获取通用工程塑料项目危机的实时信息。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领导者沟通：通用工程塑料项目领导者通过定期会议和即时沟通工具，指导团队应对危机，保持团队稳定运行。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随着危机得到初步控制，通用工程塑料项目团队转向制定恢复计划，以确保通用工程塑料项目能够从中迅速恢复。主要恢复计划包括：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修复受损的进度计划：重新评估通用工程塑料项目进度，制定修复计划，确保通用工程塑料项目尽快回归正常进程。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重新调整资源分配：优化资源分配，确保通用工程塑料项目在有限资源下高效运转。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风险管理机制加强：对通用工程塑料项目风险进行全面评估，制定更强化的风险管理策略，以预防未来可能的危机。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5053"/>
      <w:r>
        <w:rPr>
          <w:rFonts w:ascii="仿宋" w:eastAsia="仿宋" w:hAnsi="仿宋" w:cs="仿宋" w:hint="eastAsia"/>
          <w:sz w:val="28"/>
          <w:lang w:eastAsia="zh-CN"/>
        </w:rPr>
        <w:t>二、通用工程塑料项目建设背景及必要性分析</w:t>
      </w:r>
      <w:bookmarkEnd w:id="5"/>
    </w:p>
    <w:p>
      <w:pPr>
        <w:pStyle w:val="Heading2"/>
        <w:rPr>
          <w:rFonts w:ascii="仿宋" w:eastAsia="仿宋" w:hAnsi="仿宋" w:cs="仿宋" w:hint="eastAsia"/>
          <w:lang w:eastAsia="zh-CN"/>
        </w:rPr>
      </w:pPr>
      <w:bookmarkStart w:id="6" w:name="_Toc2810"/>
      <w:r>
        <w:rPr>
          <w:rFonts w:ascii="仿宋" w:eastAsia="仿宋" w:hAnsi="仿宋" w:cs="仿宋" w:hint="eastAsia"/>
          <w:lang w:eastAsia="zh-CN"/>
        </w:rPr>
        <w:t>(一)、通用工程塑料项目背景分析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用工程塑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通用工程塑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通用工程塑料项目在这个潮流中的定位。同时，我们将关注行业内涌现的新兴机遇，以便通用工程塑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通用工程塑料项目提供了强大的发展动力。我们将聚焦于行业内最新的技术发展趋势，包括但不限于人工智能、大数据分析、物联网等领域。通过深度的技术研究，我们将确保通用工程塑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通用工程塑料项目发展的源泉。我们将投入更多的精力对市场需求进行深入剖析，超越表面的需求，深入挖掘潜在的市场痛点和机遇。通过对市场需求的细致了解，通用工程塑料项目将更有针对性地设计解决方案，满足市场的多样化需求，从而更好地促进通用工程塑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通用工程塑料项目战略至关重要。我们将对竞争态势进行更为深入的分析，包括但不限于市场份额、产品特点、客户满意度等多个维度。通过深度的竞争分析，通用工程塑料项目将能够更准确地把握市场脉搏，制定具有竞争力的通用工程塑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通用工程塑料项目的发展具有直接的影响。我们将进行更为全面的法规和政策分析，了解行业发展中的潜在法律风险和合规挑战。通过充分了解和遵守相关法规，通用工程塑料项目将确保在法律框架内合法合规运营，为通用工程塑料项目的稳健发展提供有力支持。</w:t>
      </w:r>
    </w:p>
    <w:p>
      <w:pPr>
        <w:pStyle w:val="Heading2"/>
        <w:ind w:firstLine="560" w:firstLineChars="200"/>
        <w:rPr>
          <w:rFonts w:ascii="仿宋" w:eastAsia="仿宋" w:hAnsi="仿宋" w:cs="仿宋" w:hint="eastAsia"/>
          <w:sz w:val="28"/>
          <w:lang w:eastAsia="zh-CN"/>
        </w:rPr>
      </w:pPr>
      <w:bookmarkStart w:id="7" w:name="_Toc26727"/>
      <w:r>
        <w:rPr>
          <w:rFonts w:ascii="仿宋" w:eastAsia="仿宋" w:hAnsi="仿宋" w:cs="仿宋" w:hint="eastAsia"/>
          <w:sz w:val="28"/>
          <w:lang w:eastAsia="zh-CN"/>
        </w:rPr>
        <w:t>(二)、通用工程塑料项目建设必要性分析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工程塑料项目建设的迫切性源于对行业发展趋势的深刻洞察。我们正处于一个行业变革的时代，科技创新、数字化转型成为企业发展的关键动力。通用工程塑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用工程塑料项目建设不仅仅是为了跟上潮流，更是为了通过技术创新推动企业的持续发展。通过引入先进的技术和解决方案，通用工程塑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通用工程塑料项目的建设成为必然选择，通过提高产品质量、拓展服务领域，从而在竞争中获得更多的机会。通用工程塑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通用工程塑料项目建设的必要性体现在对客户需求更精准的满足。通过通用工程塑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用工程塑料项目建设的背后是对企业持续创新的追求。只有通过不断创新，企业才能在竞争中立于不败之地。通用工程塑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7862"/>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9911"/>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通用工程塑料项目的技术管理特点体现在其创新导向。通过引入最先进的技术趋势和解决方案，通用工程塑料项目致力于提升科技含量、提高质量和效率水平。这意味着我们将采用最新的工具和方法，确保通用工程塑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通用工程塑料项目技术管理的显著特征。通过整合不同领域的技术资源，我们实现了跨学科的协同工作。这有助于优化技术架构，提高整体效能。此外，整合性策略还促进了不同技术团队之间的紧密沟通和高效合作，确保通用工程塑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通用工程塑料项目所采用的技术。通过不断优化技术方案，通用工程塑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通用工程塑料项目团队将在通用工程塑料项目初期识别可能的技术风险，并采取相应的预防和应对措施。通过建立健全的风险评估机制，通用工程塑料项目能够在实施过程中及时发现并解决潜在的技术问题，保障通用工程塑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通用工程塑料项目中，技术将成为通用工程塑料项目成功的有力支持。这一深度剖析揭示了技术管理在通用工程塑料项目实施中的关键作用，为通用工程塑料项目的技术基础奠定了坚实的基础。</w:t>
      </w:r>
    </w:p>
    <w:p>
      <w:pPr>
        <w:pStyle w:val="Heading2"/>
        <w:ind w:firstLine="560" w:firstLineChars="200"/>
        <w:rPr>
          <w:rFonts w:ascii="仿宋" w:eastAsia="仿宋" w:hAnsi="仿宋" w:cs="仿宋" w:hint="eastAsia"/>
          <w:sz w:val="28"/>
          <w:lang w:eastAsia="zh-CN"/>
        </w:rPr>
      </w:pPr>
      <w:bookmarkStart w:id="10" w:name="_Toc2521"/>
      <w:r>
        <w:rPr>
          <w:rFonts w:ascii="仿宋" w:eastAsia="仿宋" w:hAnsi="仿宋" w:cs="仿宋" w:hint="eastAsia"/>
          <w:sz w:val="28"/>
          <w:lang w:eastAsia="zh-CN"/>
        </w:rPr>
        <w:t>(二)、通用工程塑料项目工艺技术设计方案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通用工程塑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通用工程塑料项目将严格按照相关行业规范要求进行组织。通过有效控制产品质量，通用工程塑料项目将致力于为顾客提供优质的通用工程塑料项目产品和良好的服务。这体现了通用工程塑料项目对于生产活动合规性和质量标准的高度重视，为通用工程塑料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工艺技术方面，通用工程塑料项目注重生态效益和清洁生产原则。通用工程塑料项目建设将紧密结合地方特色经济发展，与社会经济发展规划和区域环境保护规划方案相协调一致。通过与当地区域自然生态系统的结合，通用工程塑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通用工程塑料项目产品具有多样化的客户需求和个性化的特点。因此，通用工程塑料项目产品规格品种多样，且单批生产数量较小。为满足这一特点，通用工程塑料项目承办单位将建设先进的柔性制造生产线。通过广泛应用柔性制造技术，通用工程塑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通用工程塑料项目采用的技术具有较高的技术含量和自动化水平，处于国内先进水平。这一技术选用不仅体现了对生产效率、质量和环境友好性的高标准要求，同时为通用工程塑料项目的可持续发展奠定了坚实的基础。</w:t>
      </w:r>
    </w:p>
    <w:p>
      <w:pPr>
        <w:pStyle w:val="Heading2"/>
        <w:ind w:firstLine="560" w:firstLineChars="200"/>
        <w:rPr>
          <w:rFonts w:ascii="仿宋" w:eastAsia="仿宋" w:hAnsi="仿宋" w:cs="仿宋" w:hint="eastAsia"/>
          <w:sz w:val="28"/>
          <w:lang w:eastAsia="zh-CN"/>
        </w:rPr>
      </w:pPr>
      <w:bookmarkStart w:id="11" w:name="_Toc15155"/>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为确保通用工程塑料项目的高效生产和技术实施，我们制定了一套精心设计的设备选型方案，以满足通用工程塑料项目生产、质量和环保的要求。该方案的主要特点如下：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通用工程塑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针对通用工程塑料项目产品的多样性和小批量生产的特点，我们将建设柔性制造生产线。通过在设备选型中考虑柔性制造技术，可以灵活应对不同产品规格和生产需求，实现生产线的高度灵活性和适应性。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9269"/>
      <w:r>
        <w:rPr>
          <w:rFonts w:ascii="仿宋" w:eastAsia="仿宋" w:hAnsi="仿宋" w:cs="仿宋" w:hint="eastAsia"/>
          <w:sz w:val="28"/>
          <w:lang w:eastAsia="zh-CN"/>
        </w:rPr>
        <w:t>四、通用工程塑料项目概论</w:t>
      </w:r>
      <w:bookmarkEnd w:id="12"/>
    </w:p>
    <w:p>
      <w:pPr>
        <w:pStyle w:val="Heading2"/>
        <w:rPr>
          <w:rFonts w:ascii="仿宋" w:eastAsia="仿宋" w:hAnsi="仿宋" w:cs="仿宋" w:hint="eastAsia"/>
          <w:lang w:eastAsia="zh-CN"/>
        </w:rPr>
      </w:pPr>
      <w:bookmarkStart w:id="13" w:name="_Toc6415"/>
      <w:r>
        <w:rPr>
          <w:rFonts w:ascii="仿宋" w:eastAsia="仿宋" w:hAnsi="仿宋" w:cs="仿宋" w:hint="eastAsia"/>
          <w:lang w:eastAsia="zh-CN"/>
        </w:rPr>
        <w:t>(一)、通用工程塑料项目概况</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工程塑料项目的起源追溯至对市场的深入洞察。市场的不断演变与变革为通用工程塑料项目提供了难得的机遇。当前市场存在的需求缺口和变革的大环境共同构成了通用工程塑料项目的背景。这个通用工程塑料项目旨在充分利用市场机遇，填补行业中尚未满足的需求，为客户提供全新的解决方案。市场的变革和需求的增长使得这个通用工程塑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通用工程塑料项目名称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工程塑料项目正式命名为通用工程塑料。这个名称不仅仅是一个标识，更代表了通用工程塑料项目的核心理念和愿景。它蕴含着通用工程塑料项目所要解决问题的关键字，具有强烈的表达和辨识度，为通用工程塑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通用工程塑料项目目标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工程塑料项目的核心目标是提供一种全新、高效的解决方案，满足客户日益增长的需求。通用工程塑料项目追求的不仅仅是满足市场需求，更是在市场中获得卓越的竞争优势。通过不断提升产品或服务的质量和创新水平，通用工程塑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通用工程塑料项目范围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工程塑料项目全面涵盖了产品研发、制造、市场推广和售后服务，确保从产品设计到最终用户体验的全方位关注。这一全面的通用工程塑料项目范围是为了确保通用工程塑料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1.5 通用工程塑料项目时间表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通用工程塑料项目计划在未来18个月内完成，包括研发、测试、市场试点和正式推出等不同阶段。这个时间表的合理设计是为了确保通用工程塑料项目各个阶段的顺利推进，以便按时交付高质量的成果。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通用工程塑料项目预算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工程塑料项目总预算估算为XX百万美元，主要分配在研发、市场推广、人员培训和运营等方面。这一充足的预算为通用工程塑料项目提供了充足的资源，确保通用工程塑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通用工程塑料项目风险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工程塑料项目可能面临的风险包括市场接受度低、技术难题、竞争激烈等。通用工程塑料项目团队已经制定了相应的风险应对计划，通过前瞻性的风险管理，确保通用工程塑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通用工程塑料项目团队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通用工程塑料项目汇聚了一支经验丰富、多领域专业素养的核心团队，确保通用工程塑料项目在各个方面都能拥有高水平的执行力。团队的协同作战是通用工程塑料项目成功的关键因素之一。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通用工程塑料项目背景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通用工程塑料项目的背景根植于市场对更高效、创新产品的渴望，同时也受到科技发展对行业格局的深刻改变的影响。这为通用工程塑料项目提供了广阔的发展空间和市场需求。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1.10 通用工程塑料项目现状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截至目前，通用工程塑料项目已完成市场调研和技术验证，取得了初步的成功。这为通用工程塑料项目在未来的发展奠定了坚实的基础，为更远大的目标打下了坚实的基石。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30574"/>
      <w:r>
        <w:rPr>
          <w:rFonts w:ascii="仿宋" w:eastAsia="仿宋" w:hAnsi="仿宋" w:cs="仿宋" w:hint="eastAsia"/>
          <w:sz w:val="28"/>
          <w:lang w:eastAsia="zh-CN"/>
        </w:rPr>
        <w:t>(二)、通用工程塑料项目目标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keyword》通用工程塑料项目首要业务目标是在市场中占据有利地位，实现产品/服务的成功推广和销售。通过不断提升产品质量、创新性，通用工程塑料项目追求成为行业中的领导者，赢得更多客户的青睐。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在科技迅速发展的时代，通用工程塑料项目着眼于技术创新。通过持续的研发和技术升级，通用工程塑料项目旨在推出更具创新性的产品或服务，以满足市场对新鲜、先进解决方案的需求。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为了建立可持续的客户关系，通用工程塑料项目设定了客户满意度目标。通过提供卓越的产品质量和优质的客户服务，通用工程塑料项目追求赢得客户的信任和忠诚度，确保他们的满意度达到行业领先水平。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通用工程塑料项目注重社会责任和可持续发展。通过实施环保、社会责任通用工程塑料项目，通用工程塑料项目致力于在经济发展的同时保护环境，促进社会公平，实现可持续经营。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通用工程塑料项目的团队是实现目标的核心驱动力。因此，通用工程塑料项目设定了团队发展目标，包括提升团队成员的专业技能、培养领导力，以及搭建协同高效的团队工作氛围。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32732"/>
      <w:r>
        <w:rPr>
          <w:rFonts w:ascii="仿宋" w:eastAsia="仿宋" w:hAnsi="仿宋" w:cs="仿宋" w:hint="eastAsia"/>
          <w:sz w:val="28"/>
          <w:lang w:eastAsia="zh-CN"/>
        </w:rPr>
        <w:t>(三)、通用工程塑料项目提出的理由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通用工程塑料项目提出的理由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工程塑料项目的提出源于对市场机遇的深刻洞察。当前市场中存在的需求缺口和行业发展趋势表明，有巨大的商业机会等待被开发。通过准确捕捉市场机遇，通用工程塑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工程塑料项目的理念基于对技术创新的信仰。通过持续的研发和技术投入，通用工程塑料项目有望推出更具创新性的产品或服务。在科技飞速发展的当下，通用工程塑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工程塑料项目的提出是为了增强企业的行业竞争力。通过提升产品或服务的质量和独特性，通用工程塑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工程塑料项目响应了消费者需求的变化。随着社会和科技的不断发展，消费者对产品和服务的需求也在发生变化。通过深入了解并及时回应消费者的新需求，通用工程塑料项目将能够提供更符合市场潮流和客户期望的解决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https://d.book118.com/177143054100006031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通用工程塑料项目规划设计蓝图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674A27"/>
    <w:rsid w:val="51674A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714305410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2024-01-14T20:06:00Z</dcterms:created>
  <dcterms:modified xsi:type="dcterms:W3CDTF">2024-01-14T20:06:18Z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D6DF4BD3F9B5423C926A6C77695BBADA_11</vt:lpwstr>
  </property>
  <property fmtid="{D5CDD505-2E9C-101B-9397-08002B2CF9AE}" pid="3" name="KSOProductBuildVer">
    <vt:lpwstr>2052-12.1.0.16120</vt:lpwstr>
  </property>
</Properties>
</file>