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4" w:history="1">
        <w:r>
          <w:rPr>
            <w:rFonts w:ascii="仿宋" w:eastAsia="仿宋" w:hAnsi="仿宋" w:cs="仿宋" w:hint="eastAsia"/>
            <w:lang w:eastAsia="zh-CN"/>
          </w:rPr>
          <w:t>序言</w:t>
        </w:r>
        <w:r>
          <w:tab/>
        </w:r>
        <w:r>
          <w:fldChar w:fldCharType="begin"/>
        </w:r>
        <w:r>
          <w:instrText xml:space="preserve"> PAGEREF _Toc26154 \h </w:instrText>
        </w:r>
        <w:r>
          <w:fldChar w:fldCharType="separate"/>
        </w:r>
        <w:r>
          <w:t>3</w:t>
        </w:r>
        <w:r>
          <w:fldChar w:fldCharType="end"/>
        </w:r>
      </w:hyperlink>
    </w:p>
    <w:p>
      <w:pPr>
        <w:pStyle w:val="TOC1"/>
        <w:tabs>
          <w:tab w:val="right" w:leader="dot" w:pos="8306"/>
        </w:tabs>
      </w:pPr>
      <w:hyperlink w:anchor="_Toc17165" w:history="1">
        <w:r>
          <w:rPr>
            <w:rFonts w:ascii="仿宋" w:eastAsia="仿宋" w:hAnsi="仿宋" w:cs="仿宋" w:hint="eastAsia"/>
            <w:lang w:eastAsia="zh-CN"/>
          </w:rPr>
          <w:t>一、工艺说明</w:t>
        </w:r>
        <w:r>
          <w:tab/>
        </w:r>
        <w:r>
          <w:fldChar w:fldCharType="begin"/>
        </w:r>
        <w:r>
          <w:instrText xml:space="preserve"> PAGEREF _Toc17165 \h </w:instrText>
        </w:r>
        <w:r>
          <w:fldChar w:fldCharType="separate"/>
        </w:r>
        <w:r>
          <w:t>3</w:t>
        </w:r>
        <w:r>
          <w:fldChar w:fldCharType="end"/>
        </w:r>
      </w:hyperlink>
    </w:p>
    <w:p>
      <w:pPr>
        <w:pStyle w:val="TOC2"/>
        <w:tabs>
          <w:tab w:val="right" w:leader="dot" w:pos="8306"/>
        </w:tabs>
      </w:pPr>
      <w:hyperlink w:anchor="_Toc18110" w:history="1">
        <w:r>
          <w:rPr>
            <w:rFonts w:ascii="仿宋" w:eastAsia="仿宋" w:hAnsi="仿宋" w:cs="仿宋" w:hint="eastAsia"/>
            <w:lang w:eastAsia="zh-CN"/>
          </w:rPr>
          <w:t>(一)、技术管理特点</w:t>
        </w:r>
        <w:r>
          <w:tab/>
        </w:r>
        <w:r>
          <w:fldChar w:fldCharType="begin"/>
        </w:r>
        <w:r>
          <w:instrText xml:space="preserve"> PAGEREF _Toc18110 \h </w:instrText>
        </w:r>
        <w:r>
          <w:fldChar w:fldCharType="separate"/>
        </w:r>
        <w:r>
          <w:t>3</w:t>
        </w:r>
        <w:r>
          <w:fldChar w:fldCharType="end"/>
        </w:r>
      </w:hyperlink>
    </w:p>
    <w:p>
      <w:pPr>
        <w:pStyle w:val="TOC2"/>
        <w:tabs>
          <w:tab w:val="right" w:leader="dot" w:pos="8306"/>
        </w:tabs>
      </w:pPr>
      <w:hyperlink w:anchor="_Toc4297" w:history="1">
        <w:r>
          <w:rPr>
            <w:rFonts w:ascii="仿宋" w:eastAsia="仿宋" w:hAnsi="仿宋" w:cs="仿宋" w:hint="eastAsia"/>
            <w:lang w:eastAsia="zh-CN"/>
          </w:rPr>
          <w:t>(二)、铬盐产品项目工艺技术设计方案</w:t>
        </w:r>
        <w:r>
          <w:tab/>
        </w:r>
        <w:r>
          <w:fldChar w:fldCharType="begin"/>
        </w:r>
        <w:r>
          <w:instrText xml:space="preserve"> PAGEREF _Toc4297 \h </w:instrText>
        </w:r>
        <w:r>
          <w:fldChar w:fldCharType="separate"/>
        </w:r>
        <w:r>
          <w:t>4</w:t>
        </w:r>
        <w:r>
          <w:fldChar w:fldCharType="end"/>
        </w:r>
      </w:hyperlink>
    </w:p>
    <w:p>
      <w:pPr>
        <w:pStyle w:val="TOC2"/>
        <w:tabs>
          <w:tab w:val="right" w:leader="dot" w:pos="8306"/>
        </w:tabs>
      </w:pPr>
      <w:hyperlink w:anchor="_Toc1726" w:history="1">
        <w:r>
          <w:rPr>
            <w:rFonts w:ascii="仿宋" w:eastAsia="仿宋" w:hAnsi="仿宋" w:cs="仿宋" w:hint="eastAsia"/>
            <w:lang w:eastAsia="zh-CN"/>
          </w:rPr>
          <w:t>(三)、设备选型方案</w:t>
        </w:r>
        <w:r>
          <w:tab/>
        </w:r>
        <w:r>
          <w:fldChar w:fldCharType="begin"/>
        </w:r>
        <w:r>
          <w:instrText xml:space="preserve"> PAGEREF _Toc1726 \h </w:instrText>
        </w:r>
        <w:r>
          <w:fldChar w:fldCharType="separate"/>
        </w:r>
        <w:r>
          <w:t>5</w:t>
        </w:r>
        <w:r>
          <w:fldChar w:fldCharType="end"/>
        </w:r>
      </w:hyperlink>
    </w:p>
    <w:p>
      <w:pPr>
        <w:pStyle w:val="TOC1"/>
        <w:tabs>
          <w:tab w:val="right" w:leader="dot" w:pos="8306"/>
        </w:tabs>
      </w:pPr>
      <w:hyperlink w:anchor="_Toc28238" w:history="1">
        <w:r>
          <w:rPr>
            <w:rFonts w:ascii="仿宋" w:eastAsia="仿宋" w:hAnsi="仿宋" w:cs="仿宋" w:hint="eastAsia"/>
            <w:lang w:eastAsia="zh-CN"/>
          </w:rPr>
          <w:t>二、铬盐产品项目危机管理</w:t>
        </w:r>
        <w:r>
          <w:tab/>
        </w:r>
        <w:r>
          <w:fldChar w:fldCharType="begin"/>
        </w:r>
        <w:r>
          <w:instrText xml:space="preserve"> PAGEREF _Toc28238 \h </w:instrText>
        </w:r>
        <w:r>
          <w:fldChar w:fldCharType="separate"/>
        </w:r>
        <w:r>
          <w:t>7</w:t>
        </w:r>
        <w:r>
          <w:fldChar w:fldCharType="end"/>
        </w:r>
      </w:hyperlink>
    </w:p>
    <w:p>
      <w:pPr>
        <w:pStyle w:val="TOC2"/>
        <w:tabs>
          <w:tab w:val="right" w:leader="dot" w:pos="8306"/>
        </w:tabs>
      </w:pPr>
      <w:hyperlink w:anchor="_Toc19011" w:history="1">
        <w:r>
          <w:rPr>
            <w:rFonts w:ascii="仿宋" w:eastAsia="仿宋" w:hAnsi="仿宋" w:cs="仿宋" w:hint="eastAsia"/>
            <w:lang w:eastAsia="zh-CN"/>
          </w:rPr>
          <w:t>(一)、危机预警与识别</w:t>
        </w:r>
        <w:r>
          <w:tab/>
        </w:r>
        <w:r>
          <w:fldChar w:fldCharType="begin"/>
        </w:r>
        <w:r>
          <w:instrText xml:space="preserve"> PAGEREF _Toc19011 \h </w:instrText>
        </w:r>
        <w:r>
          <w:fldChar w:fldCharType="separate"/>
        </w:r>
        <w:r>
          <w:t>7</w:t>
        </w:r>
        <w:r>
          <w:fldChar w:fldCharType="end"/>
        </w:r>
      </w:hyperlink>
    </w:p>
    <w:p>
      <w:pPr>
        <w:pStyle w:val="TOC2"/>
        <w:tabs>
          <w:tab w:val="right" w:leader="dot" w:pos="8306"/>
        </w:tabs>
      </w:pPr>
      <w:hyperlink w:anchor="_Toc29099" w:history="1">
        <w:r>
          <w:rPr>
            <w:rFonts w:ascii="仿宋" w:eastAsia="仿宋" w:hAnsi="仿宋" w:cs="仿宋" w:hint="eastAsia"/>
            <w:lang w:eastAsia="zh-CN"/>
          </w:rPr>
          <w:t>(二)、危机应对与恢复</w:t>
        </w:r>
        <w:r>
          <w:tab/>
        </w:r>
        <w:r>
          <w:fldChar w:fldCharType="begin"/>
        </w:r>
        <w:r>
          <w:instrText xml:space="preserve"> PAGEREF _Toc29099 \h </w:instrText>
        </w:r>
        <w:r>
          <w:fldChar w:fldCharType="separate"/>
        </w:r>
        <w:r>
          <w:t>8</w:t>
        </w:r>
        <w:r>
          <w:fldChar w:fldCharType="end"/>
        </w:r>
      </w:hyperlink>
    </w:p>
    <w:p>
      <w:pPr>
        <w:pStyle w:val="TOC1"/>
        <w:tabs>
          <w:tab w:val="right" w:leader="dot" w:pos="8306"/>
        </w:tabs>
      </w:pPr>
      <w:hyperlink w:anchor="_Toc12303" w:history="1">
        <w:r>
          <w:rPr>
            <w:rFonts w:ascii="仿宋" w:eastAsia="仿宋" w:hAnsi="仿宋" w:cs="仿宋" w:hint="eastAsia"/>
            <w:lang w:eastAsia="zh-CN"/>
          </w:rPr>
          <w:t>三、铬盐产品项目建设单位说明</w:t>
        </w:r>
        <w:r>
          <w:tab/>
        </w:r>
        <w:r>
          <w:fldChar w:fldCharType="begin"/>
        </w:r>
        <w:r>
          <w:instrText xml:space="preserve"> PAGEREF _Toc12303 \h </w:instrText>
        </w:r>
        <w:r>
          <w:fldChar w:fldCharType="separate"/>
        </w:r>
        <w:r>
          <w:t>9</w:t>
        </w:r>
        <w:r>
          <w:fldChar w:fldCharType="end"/>
        </w:r>
      </w:hyperlink>
    </w:p>
    <w:p>
      <w:pPr>
        <w:pStyle w:val="TOC2"/>
        <w:tabs>
          <w:tab w:val="right" w:leader="dot" w:pos="8306"/>
        </w:tabs>
      </w:pPr>
      <w:hyperlink w:anchor="_Toc25536" w:history="1">
        <w:r>
          <w:rPr>
            <w:rFonts w:ascii="仿宋" w:eastAsia="仿宋" w:hAnsi="仿宋" w:cs="仿宋" w:hint="eastAsia"/>
            <w:lang w:eastAsia="zh-CN"/>
          </w:rPr>
          <w:t>(一)、铬盐产品项目承办单位基本情况</w:t>
        </w:r>
        <w:r>
          <w:tab/>
        </w:r>
        <w:r>
          <w:fldChar w:fldCharType="begin"/>
        </w:r>
        <w:r>
          <w:instrText xml:space="preserve"> PAGEREF _Toc25536 \h </w:instrText>
        </w:r>
        <w:r>
          <w:fldChar w:fldCharType="separate"/>
        </w:r>
        <w:r>
          <w:t>9</w:t>
        </w:r>
        <w:r>
          <w:fldChar w:fldCharType="end"/>
        </w:r>
      </w:hyperlink>
    </w:p>
    <w:p>
      <w:pPr>
        <w:pStyle w:val="TOC2"/>
        <w:tabs>
          <w:tab w:val="right" w:leader="dot" w:pos="8306"/>
        </w:tabs>
      </w:pPr>
      <w:hyperlink w:anchor="_Toc5636" w:history="1">
        <w:r>
          <w:rPr>
            <w:rFonts w:ascii="仿宋" w:eastAsia="仿宋" w:hAnsi="仿宋" w:cs="仿宋" w:hint="eastAsia"/>
            <w:lang w:eastAsia="zh-CN"/>
          </w:rPr>
          <w:t>(二)、公司经济效益分析</w:t>
        </w:r>
        <w:r>
          <w:tab/>
        </w:r>
        <w:r>
          <w:fldChar w:fldCharType="begin"/>
        </w:r>
        <w:r>
          <w:instrText xml:space="preserve"> PAGEREF _Toc5636 \h </w:instrText>
        </w:r>
        <w:r>
          <w:fldChar w:fldCharType="separate"/>
        </w:r>
        <w:r>
          <w:t>10</w:t>
        </w:r>
        <w:r>
          <w:fldChar w:fldCharType="end"/>
        </w:r>
      </w:hyperlink>
    </w:p>
    <w:p>
      <w:pPr>
        <w:pStyle w:val="TOC1"/>
        <w:tabs>
          <w:tab w:val="right" w:leader="dot" w:pos="8306"/>
        </w:tabs>
      </w:pPr>
      <w:hyperlink w:anchor="_Toc2403" w:history="1">
        <w:r>
          <w:rPr>
            <w:rFonts w:ascii="仿宋" w:eastAsia="仿宋" w:hAnsi="仿宋" w:cs="仿宋" w:hint="eastAsia"/>
            <w:lang w:eastAsia="zh-CN"/>
          </w:rPr>
          <w:t>四、铬盐产品项目绩效评估</w:t>
        </w:r>
        <w:r>
          <w:tab/>
        </w:r>
        <w:r>
          <w:fldChar w:fldCharType="begin"/>
        </w:r>
        <w:r>
          <w:instrText xml:space="preserve"> PAGEREF _Toc2403 \h </w:instrText>
        </w:r>
        <w:r>
          <w:fldChar w:fldCharType="separate"/>
        </w:r>
        <w:r>
          <w:t>11</w:t>
        </w:r>
        <w:r>
          <w:fldChar w:fldCharType="end"/>
        </w:r>
      </w:hyperlink>
    </w:p>
    <w:p>
      <w:pPr>
        <w:pStyle w:val="TOC2"/>
        <w:tabs>
          <w:tab w:val="right" w:leader="dot" w:pos="8306"/>
        </w:tabs>
      </w:pPr>
      <w:hyperlink w:anchor="_Toc31282" w:history="1">
        <w:r>
          <w:rPr>
            <w:rFonts w:ascii="仿宋" w:eastAsia="仿宋" w:hAnsi="仿宋" w:cs="仿宋" w:hint="eastAsia"/>
            <w:lang w:eastAsia="zh-CN"/>
          </w:rPr>
          <w:t>(一)、绩效评估指标</w:t>
        </w:r>
        <w:r>
          <w:tab/>
        </w:r>
        <w:r>
          <w:fldChar w:fldCharType="begin"/>
        </w:r>
        <w:r>
          <w:instrText xml:space="preserve"> PAGEREF _Toc31282 \h </w:instrText>
        </w:r>
        <w:r>
          <w:fldChar w:fldCharType="separate"/>
        </w:r>
        <w:r>
          <w:t>11</w:t>
        </w:r>
        <w:r>
          <w:fldChar w:fldCharType="end"/>
        </w:r>
      </w:hyperlink>
    </w:p>
    <w:p>
      <w:pPr>
        <w:pStyle w:val="TOC2"/>
        <w:tabs>
          <w:tab w:val="right" w:leader="dot" w:pos="8306"/>
        </w:tabs>
      </w:pPr>
      <w:hyperlink w:anchor="_Toc19119" w:history="1">
        <w:r>
          <w:rPr>
            <w:rFonts w:ascii="仿宋" w:eastAsia="仿宋" w:hAnsi="仿宋" w:cs="仿宋" w:hint="eastAsia"/>
            <w:lang w:eastAsia="zh-CN"/>
          </w:rPr>
          <w:t>(二)、绩效评估方法</w:t>
        </w:r>
        <w:r>
          <w:tab/>
        </w:r>
        <w:r>
          <w:fldChar w:fldCharType="begin"/>
        </w:r>
        <w:r>
          <w:instrText xml:space="preserve"> PAGEREF _Toc19119 \h </w:instrText>
        </w:r>
        <w:r>
          <w:fldChar w:fldCharType="separate"/>
        </w:r>
        <w:r>
          <w:t>12</w:t>
        </w:r>
        <w:r>
          <w:fldChar w:fldCharType="end"/>
        </w:r>
      </w:hyperlink>
    </w:p>
    <w:p>
      <w:pPr>
        <w:pStyle w:val="TOC2"/>
        <w:tabs>
          <w:tab w:val="right" w:leader="dot" w:pos="8306"/>
        </w:tabs>
      </w:pPr>
      <w:hyperlink w:anchor="_Toc9581" w:history="1">
        <w:r>
          <w:rPr>
            <w:rFonts w:ascii="仿宋" w:eastAsia="仿宋" w:hAnsi="仿宋" w:cs="仿宋" w:hint="eastAsia"/>
            <w:lang w:eastAsia="zh-CN"/>
          </w:rPr>
          <w:t>(三)、绩效评估周期</w:t>
        </w:r>
        <w:r>
          <w:tab/>
        </w:r>
        <w:r>
          <w:fldChar w:fldCharType="begin"/>
        </w:r>
        <w:r>
          <w:instrText xml:space="preserve"> PAGEREF _Toc9581 \h </w:instrText>
        </w:r>
        <w:r>
          <w:fldChar w:fldCharType="separate"/>
        </w:r>
        <w:r>
          <w:t>13</w:t>
        </w:r>
        <w:r>
          <w:fldChar w:fldCharType="end"/>
        </w:r>
      </w:hyperlink>
    </w:p>
    <w:p>
      <w:pPr>
        <w:pStyle w:val="TOC1"/>
        <w:tabs>
          <w:tab w:val="right" w:leader="dot" w:pos="8306"/>
        </w:tabs>
      </w:pPr>
      <w:hyperlink w:anchor="_Toc20928" w:history="1">
        <w:r>
          <w:rPr>
            <w:rFonts w:ascii="仿宋" w:eastAsia="仿宋" w:hAnsi="仿宋" w:cs="仿宋" w:hint="eastAsia"/>
            <w:lang w:eastAsia="zh-CN"/>
          </w:rPr>
          <w:t>五、市场分析、调研</w:t>
        </w:r>
        <w:r>
          <w:tab/>
        </w:r>
        <w:r>
          <w:fldChar w:fldCharType="begin"/>
        </w:r>
        <w:r>
          <w:instrText xml:space="preserve"> PAGEREF _Toc20928 \h </w:instrText>
        </w:r>
        <w:r>
          <w:fldChar w:fldCharType="separate"/>
        </w:r>
        <w:r>
          <w:t>14</w:t>
        </w:r>
        <w:r>
          <w:fldChar w:fldCharType="end"/>
        </w:r>
      </w:hyperlink>
    </w:p>
    <w:p>
      <w:pPr>
        <w:pStyle w:val="TOC2"/>
        <w:tabs>
          <w:tab w:val="right" w:leader="dot" w:pos="8306"/>
        </w:tabs>
      </w:pPr>
      <w:hyperlink w:anchor="_Toc29585" w:history="1">
        <w:r>
          <w:rPr>
            <w:rFonts w:ascii="仿宋" w:eastAsia="仿宋" w:hAnsi="仿宋" w:cs="仿宋" w:hint="eastAsia"/>
            <w:lang w:eastAsia="zh-CN"/>
          </w:rPr>
          <w:t>(一)、铬盐产品行业分析</w:t>
        </w:r>
        <w:r>
          <w:tab/>
        </w:r>
        <w:r>
          <w:fldChar w:fldCharType="begin"/>
        </w:r>
        <w:r>
          <w:instrText xml:space="preserve"> PAGEREF _Toc29585 \h </w:instrText>
        </w:r>
        <w:r>
          <w:fldChar w:fldCharType="separate"/>
        </w:r>
        <w:r>
          <w:t>14</w:t>
        </w:r>
        <w:r>
          <w:fldChar w:fldCharType="end"/>
        </w:r>
      </w:hyperlink>
    </w:p>
    <w:p>
      <w:pPr>
        <w:pStyle w:val="TOC2"/>
        <w:tabs>
          <w:tab w:val="right" w:leader="dot" w:pos="8306"/>
        </w:tabs>
      </w:pPr>
      <w:hyperlink w:anchor="_Toc17519" w:history="1">
        <w:r>
          <w:rPr>
            <w:rFonts w:ascii="仿宋" w:eastAsia="仿宋" w:hAnsi="仿宋" w:cs="仿宋" w:hint="eastAsia"/>
            <w:lang w:eastAsia="zh-CN"/>
          </w:rPr>
          <w:t>(二)、铬盐产品市场分析预测</w:t>
        </w:r>
        <w:r>
          <w:tab/>
        </w:r>
        <w:r>
          <w:fldChar w:fldCharType="begin"/>
        </w:r>
        <w:r>
          <w:instrText xml:space="preserve"> PAGEREF _Toc17519 \h </w:instrText>
        </w:r>
        <w:r>
          <w:fldChar w:fldCharType="separate"/>
        </w:r>
        <w:r>
          <w:t>14</w:t>
        </w:r>
        <w:r>
          <w:fldChar w:fldCharType="end"/>
        </w:r>
      </w:hyperlink>
    </w:p>
    <w:p>
      <w:pPr>
        <w:pStyle w:val="TOC1"/>
        <w:tabs>
          <w:tab w:val="right" w:leader="dot" w:pos="8306"/>
        </w:tabs>
      </w:pPr>
      <w:hyperlink w:anchor="_Toc28375" w:history="1">
        <w:r>
          <w:rPr>
            <w:rFonts w:ascii="仿宋" w:eastAsia="仿宋" w:hAnsi="仿宋" w:cs="仿宋" w:hint="eastAsia"/>
            <w:lang w:eastAsia="zh-CN"/>
          </w:rPr>
          <w:t>六、铬盐产品项目建设背景及必要性分析</w:t>
        </w:r>
        <w:r>
          <w:tab/>
        </w:r>
        <w:r>
          <w:fldChar w:fldCharType="begin"/>
        </w:r>
        <w:r>
          <w:instrText xml:space="preserve"> PAGEREF _Toc28375 \h </w:instrText>
        </w:r>
        <w:r>
          <w:fldChar w:fldCharType="separate"/>
        </w:r>
        <w:r>
          <w:t>15</w:t>
        </w:r>
        <w:r>
          <w:fldChar w:fldCharType="end"/>
        </w:r>
      </w:hyperlink>
    </w:p>
    <w:p>
      <w:pPr>
        <w:pStyle w:val="TOC2"/>
        <w:tabs>
          <w:tab w:val="right" w:leader="dot" w:pos="8306"/>
        </w:tabs>
      </w:pPr>
      <w:hyperlink w:anchor="_Toc6343" w:history="1">
        <w:r>
          <w:rPr>
            <w:rFonts w:ascii="仿宋" w:eastAsia="仿宋" w:hAnsi="仿宋" w:cs="仿宋" w:hint="eastAsia"/>
            <w:lang w:eastAsia="zh-CN"/>
          </w:rPr>
          <w:t>(一)、铬盐产品项目背景分析</w:t>
        </w:r>
        <w:r>
          <w:tab/>
        </w:r>
        <w:r>
          <w:fldChar w:fldCharType="begin"/>
        </w:r>
        <w:r>
          <w:instrText xml:space="preserve"> PAGEREF _Toc6343 \h </w:instrText>
        </w:r>
        <w:r>
          <w:fldChar w:fldCharType="separate"/>
        </w:r>
        <w:r>
          <w:t>15</w:t>
        </w:r>
        <w:r>
          <w:fldChar w:fldCharType="end"/>
        </w:r>
      </w:hyperlink>
    </w:p>
    <w:p>
      <w:pPr>
        <w:pStyle w:val="TOC2"/>
        <w:tabs>
          <w:tab w:val="right" w:leader="dot" w:pos="8306"/>
        </w:tabs>
      </w:pPr>
      <w:hyperlink w:anchor="_Toc24302" w:history="1">
        <w:r>
          <w:rPr>
            <w:rFonts w:ascii="仿宋" w:eastAsia="仿宋" w:hAnsi="仿宋" w:cs="仿宋" w:hint="eastAsia"/>
            <w:lang w:eastAsia="zh-CN"/>
          </w:rPr>
          <w:t>(二)、铬盐产品项目建设必要性分析</w:t>
        </w:r>
        <w:r>
          <w:tab/>
        </w:r>
        <w:r>
          <w:fldChar w:fldCharType="begin"/>
        </w:r>
        <w:r>
          <w:instrText xml:space="preserve"> PAGEREF _Toc24302 \h </w:instrText>
        </w:r>
        <w:r>
          <w:fldChar w:fldCharType="separate"/>
        </w:r>
        <w:r>
          <w:t>17</w:t>
        </w:r>
        <w:r>
          <w:fldChar w:fldCharType="end"/>
        </w:r>
      </w:hyperlink>
    </w:p>
    <w:p>
      <w:pPr>
        <w:pStyle w:val="TOC1"/>
        <w:tabs>
          <w:tab w:val="right" w:leader="dot" w:pos="8306"/>
        </w:tabs>
      </w:pPr>
      <w:hyperlink w:anchor="_Toc16971" w:history="1">
        <w:r>
          <w:rPr>
            <w:rFonts w:ascii="仿宋" w:eastAsia="仿宋" w:hAnsi="仿宋" w:cs="仿宋" w:hint="eastAsia"/>
            <w:lang w:eastAsia="zh-CN"/>
          </w:rPr>
          <w:t>七、铬盐产品项目计划安排</w:t>
        </w:r>
        <w:r>
          <w:tab/>
        </w:r>
        <w:r>
          <w:fldChar w:fldCharType="begin"/>
        </w:r>
        <w:r>
          <w:instrText xml:space="preserve"> PAGEREF _Toc16971 \h </w:instrText>
        </w:r>
        <w:r>
          <w:fldChar w:fldCharType="separate"/>
        </w:r>
        <w:r>
          <w:t>18</w:t>
        </w:r>
        <w:r>
          <w:fldChar w:fldCharType="end"/>
        </w:r>
      </w:hyperlink>
    </w:p>
    <w:p>
      <w:pPr>
        <w:pStyle w:val="TOC2"/>
        <w:tabs>
          <w:tab w:val="right" w:leader="dot" w:pos="8306"/>
        </w:tabs>
      </w:pPr>
      <w:hyperlink w:anchor="_Toc12717" w:history="1">
        <w:r>
          <w:rPr>
            <w:rFonts w:ascii="仿宋" w:eastAsia="仿宋" w:hAnsi="仿宋" w:cs="仿宋" w:hint="eastAsia"/>
            <w:lang w:eastAsia="zh-CN"/>
          </w:rPr>
          <w:t>(一)、建设周期</w:t>
        </w:r>
        <w:r>
          <w:tab/>
        </w:r>
        <w:r>
          <w:fldChar w:fldCharType="begin"/>
        </w:r>
        <w:r>
          <w:instrText xml:space="preserve"> PAGEREF _Toc12717 \h </w:instrText>
        </w:r>
        <w:r>
          <w:fldChar w:fldCharType="separate"/>
        </w:r>
        <w:r>
          <w:t>18</w:t>
        </w:r>
        <w:r>
          <w:fldChar w:fldCharType="end"/>
        </w:r>
      </w:hyperlink>
    </w:p>
    <w:p>
      <w:pPr>
        <w:pStyle w:val="TOC2"/>
        <w:tabs>
          <w:tab w:val="right" w:leader="dot" w:pos="8306"/>
        </w:tabs>
      </w:pPr>
      <w:hyperlink w:anchor="_Toc9799" w:history="1">
        <w:r>
          <w:rPr>
            <w:rFonts w:ascii="仿宋" w:eastAsia="仿宋" w:hAnsi="仿宋" w:cs="仿宋" w:hint="eastAsia"/>
            <w:lang w:eastAsia="zh-CN"/>
          </w:rPr>
          <w:t>(二)、建设进度</w:t>
        </w:r>
        <w:r>
          <w:tab/>
        </w:r>
        <w:r>
          <w:fldChar w:fldCharType="begin"/>
        </w:r>
        <w:r>
          <w:instrText xml:space="preserve"> PAGEREF _Toc9799 \h </w:instrText>
        </w:r>
        <w:r>
          <w:fldChar w:fldCharType="separate"/>
        </w:r>
        <w:r>
          <w:t>19</w:t>
        </w:r>
        <w:r>
          <w:fldChar w:fldCharType="end"/>
        </w:r>
      </w:hyperlink>
    </w:p>
    <w:p>
      <w:pPr>
        <w:pStyle w:val="TOC2"/>
        <w:tabs>
          <w:tab w:val="right" w:leader="dot" w:pos="8306"/>
        </w:tabs>
      </w:pPr>
      <w:hyperlink w:anchor="_Toc4772" w:history="1">
        <w:r>
          <w:rPr>
            <w:rFonts w:ascii="仿宋" w:eastAsia="仿宋" w:hAnsi="仿宋" w:cs="仿宋" w:hint="eastAsia"/>
            <w:lang w:eastAsia="zh-CN"/>
          </w:rPr>
          <w:t>(三)、进度安排注意事项</w:t>
        </w:r>
        <w:r>
          <w:tab/>
        </w:r>
        <w:r>
          <w:fldChar w:fldCharType="begin"/>
        </w:r>
        <w:r>
          <w:instrText xml:space="preserve"> PAGEREF _Toc4772 \h </w:instrText>
        </w:r>
        <w:r>
          <w:fldChar w:fldCharType="separate"/>
        </w:r>
        <w:r>
          <w:t>20</w:t>
        </w:r>
        <w:r>
          <w:fldChar w:fldCharType="end"/>
        </w:r>
      </w:hyperlink>
    </w:p>
    <w:p>
      <w:pPr>
        <w:pStyle w:val="TOC2"/>
        <w:tabs>
          <w:tab w:val="right" w:leader="dot" w:pos="8306"/>
        </w:tabs>
      </w:pPr>
      <w:hyperlink w:anchor="_Toc30654" w:history="1">
        <w:r>
          <w:rPr>
            <w:rFonts w:ascii="仿宋" w:eastAsia="仿宋" w:hAnsi="仿宋" w:cs="仿宋" w:hint="eastAsia"/>
            <w:lang w:eastAsia="zh-CN"/>
          </w:rPr>
          <w:t>(四)、人力资源配置</w:t>
        </w:r>
        <w:r>
          <w:tab/>
        </w:r>
        <w:r>
          <w:fldChar w:fldCharType="begin"/>
        </w:r>
        <w:r>
          <w:instrText xml:space="preserve"> PAGEREF _Toc30654 \h </w:instrText>
        </w:r>
        <w:r>
          <w:fldChar w:fldCharType="separate"/>
        </w:r>
        <w:r>
          <w:t>22</w:t>
        </w:r>
        <w:r>
          <w:fldChar w:fldCharType="end"/>
        </w:r>
      </w:hyperlink>
    </w:p>
    <w:p>
      <w:pPr>
        <w:pStyle w:val="TOC1"/>
        <w:tabs>
          <w:tab w:val="right" w:leader="dot" w:pos="8306"/>
        </w:tabs>
      </w:pPr>
      <w:hyperlink w:anchor="_Toc28622" w:history="1">
        <w:r>
          <w:rPr>
            <w:rFonts w:ascii="仿宋" w:eastAsia="仿宋" w:hAnsi="仿宋" w:cs="仿宋" w:hint="eastAsia"/>
            <w:lang w:eastAsia="zh-CN"/>
          </w:rPr>
          <w:t>八、铬盐产品项目创新与研发</w:t>
        </w:r>
        <w:r>
          <w:tab/>
        </w:r>
        <w:r>
          <w:fldChar w:fldCharType="begin"/>
        </w:r>
        <w:r>
          <w:instrText xml:space="preserve"> PAGEREF _Toc28622 \h </w:instrText>
        </w:r>
        <w:r>
          <w:fldChar w:fldCharType="separate"/>
        </w:r>
        <w:r>
          <w:t>22</w:t>
        </w:r>
        <w:r>
          <w:fldChar w:fldCharType="end"/>
        </w:r>
      </w:hyperlink>
    </w:p>
    <w:p>
      <w:pPr>
        <w:pStyle w:val="TOC2"/>
        <w:tabs>
          <w:tab w:val="right" w:leader="dot" w:pos="8306"/>
        </w:tabs>
      </w:pPr>
      <w:hyperlink w:anchor="_Toc24500" w:history="1">
        <w:r>
          <w:rPr>
            <w:rFonts w:ascii="仿宋" w:eastAsia="仿宋" w:hAnsi="仿宋" w:cs="仿宋" w:hint="eastAsia"/>
            <w:lang w:eastAsia="zh-CN"/>
          </w:rPr>
          <w:t>(一)、创新策略与方向</w:t>
        </w:r>
        <w:r>
          <w:tab/>
        </w:r>
        <w:r>
          <w:fldChar w:fldCharType="begin"/>
        </w:r>
        <w:r>
          <w:instrText xml:space="preserve"> PAGEREF _Toc24500 \h </w:instrText>
        </w:r>
        <w:r>
          <w:fldChar w:fldCharType="separate"/>
        </w:r>
        <w:r>
          <w:t>22</w:t>
        </w:r>
        <w:r>
          <w:fldChar w:fldCharType="end"/>
        </w:r>
      </w:hyperlink>
    </w:p>
    <w:p>
      <w:pPr>
        <w:pStyle w:val="TOC2"/>
        <w:tabs>
          <w:tab w:val="right" w:leader="dot" w:pos="8306"/>
        </w:tabs>
      </w:pPr>
      <w:hyperlink w:anchor="_Toc23856" w:history="1">
        <w:r>
          <w:rPr>
            <w:rFonts w:ascii="仿宋" w:eastAsia="仿宋" w:hAnsi="仿宋" w:cs="仿宋" w:hint="eastAsia"/>
            <w:lang w:eastAsia="zh-CN"/>
          </w:rPr>
          <w:t>(二)、研发规划与投入</w:t>
        </w:r>
        <w:r>
          <w:tab/>
        </w:r>
        <w:r>
          <w:fldChar w:fldCharType="begin"/>
        </w:r>
        <w:r>
          <w:instrText xml:space="preserve"> PAGEREF _Toc23856 \h </w:instrText>
        </w:r>
        <w:r>
          <w:fldChar w:fldCharType="separate"/>
        </w:r>
        <w:r>
          <w:t>24</w:t>
        </w:r>
        <w:r>
          <w:fldChar w:fldCharType="end"/>
        </w:r>
      </w:hyperlink>
    </w:p>
    <w:p>
      <w:pPr>
        <w:pStyle w:val="TOC1"/>
        <w:tabs>
          <w:tab w:val="right" w:leader="dot" w:pos="8306"/>
        </w:tabs>
      </w:pPr>
      <w:hyperlink w:anchor="_Toc15590" w:history="1">
        <w:r>
          <w:rPr>
            <w:rFonts w:ascii="仿宋" w:eastAsia="仿宋" w:hAnsi="仿宋" w:cs="仿宋" w:hint="eastAsia"/>
            <w:lang w:eastAsia="zh-CN"/>
          </w:rPr>
          <w:t>九、铬盐产品项目人力资源管理</w:t>
        </w:r>
        <w:r>
          <w:tab/>
        </w:r>
        <w:r>
          <w:fldChar w:fldCharType="begin"/>
        </w:r>
        <w:r>
          <w:instrText xml:space="preserve"> PAGEREF _Toc15590 \h </w:instrText>
        </w:r>
        <w:r>
          <w:fldChar w:fldCharType="separate"/>
        </w:r>
        <w:r>
          <w:t>26</w:t>
        </w:r>
        <w:r>
          <w:fldChar w:fldCharType="end"/>
        </w:r>
      </w:hyperlink>
    </w:p>
    <w:p>
      <w:pPr>
        <w:pStyle w:val="TOC2"/>
        <w:tabs>
          <w:tab w:val="right" w:leader="dot" w:pos="8306"/>
        </w:tabs>
      </w:pPr>
      <w:hyperlink w:anchor="_Toc5683" w:history="1">
        <w:r>
          <w:rPr>
            <w:rFonts w:ascii="仿宋" w:eastAsia="仿宋" w:hAnsi="仿宋" w:cs="仿宋" w:hint="eastAsia"/>
            <w:lang w:eastAsia="zh-CN"/>
          </w:rPr>
          <w:t>(一)、建立健全的预算管理制度</w:t>
        </w:r>
        <w:r>
          <w:tab/>
        </w:r>
        <w:r>
          <w:fldChar w:fldCharType="begin"/>
        </w:r>
        <w:r>
          <w:instrText xml:space="preserve"> PAGEREF _Toc5683 \h </w:instrText>
        </w:r>
        <w:r>
          <w:fldChar w:fldCharType="separate"/>
        </w:r>
        <w:r>
          <w:t>26</w:t>
        </w:r>
        <w:r>
          <w:fldChar w:fldCharType="end"/>
        </w:r>
      </w:hyperlink>
    </w:p>
    <w:p>
      <w:pPr>
        <w:pStyle w:val="TOC2"/>
        <w:tabs>
          <w:tab w:val="right" w:leader="dot" w:pos="8306"/>
        </w:tabs>
      </w:pPr>
      <w:hyperlink w:anchor="_Toc24113" w:history="1">
        <w:r>
          <w:rPr>
            <w:rFonts w:ascii="仿宋" w:eastAsia="仿宋" w:hAnsi="仿宋" w:cs="仿宋" w:hint="eastAsia"/>
            <w:lang w:eastAsia="zh-CN"/>
          </w:rPr>
          <w:t>(二)、加强资金流动监控</w:t>
        </w:r>
        <w:r>
          <w:tab/>
        </w:r>
        <w:r>
          <w:fldChar w:fldCharType="begin"/>
        </w:r>
        <w:r>
          <w:instrText xml:space="preserve"> PAGEREF _Toc24113 \h </w:instrText>
        </w:r>
        <w:r>
          <w:fldChar w:fldCharType="separate"/>
        </w:r>
        <w:r>
          <w:t>27</w:t>
        </w:r>
        <w:r>
          <w:fldChar w:fldCharType="end"/>
        </w:r>
      </w:hyperlink>
    </w:p>
    <w:p>
      <w:pPr>
        <w:pStyle w:val="TOC2"/>
        <w:tabs>
          <w:tab w:val="right" w:leader="dot" w:pos="8306"/>
        </w:tabs>
      </w:pPr>
      <w:hyperlink w:anchor="_Toc4849" w:history="1">
        <w:r>
          <w:rPr>
            <w:rFonts w:ascii="仿宋" w:eastAsia="仿宋" w:hAnsi="仿宋" w:cs="仿宋" w:hint="eastAsia"/>
            <w:lang w:eastAsia="zh-CN"/>
          </w:rPr>
          <w:t>(三)、制定完善的风险控制机制</w:t>
        </w:r>
        <w:r>
          <w:tab/>
        </w:r>
        <w:r>
          <w:fldChar w:fldCharType="begin"/>
        </w:r>
        <w:r>
          <w:instrText xml:space="preserve"> PAGEREF _Toc4849 \h </w:instrText>
        </w:r>
        <w:r>
          <w:fldChar w:fldCharType="separate"/>
        </w:r>
        <w:r>
          <w:t>28</w:t>
        </w:r>
        <w:r>
          <w:fldChar w:fldCharType="end"/>
        </w:r>
      </w:hyperlink>
    </w:p>
    <w:p>
      <w:pPr>
        <w:pStyle w:val="TOC2"/>
        <w:tabs>
          <w:tab w:val="right" w:leader="dot" w:pos="8306"/>
        </w:tabs>
      </w:pPr>
      <w:hyperlink w:anchor="_Toc30005" w:history="1">
        <w:r>
          <w:rPr>
            <w:rFonts w:ascii="仿宋" w:eastAsia="仿宋" w:hAnsi="仿宋" w:cs="仿宋" w:hint="eastAsia"/>
            <w:lang w:eastAsia="zh-CN"/>
          </w:rPr>
          <w:t>(四)、优化成本管理</w:t>
        </w:r>
        <w:r>
          <w:tab/>
        </w:r>
        <w:r>
          <w:fldChar w:fldCharType="begin"/>
        </w:r>
        <w:r>
          <w:instrText xml:space="preserve"> PAGEREF _Toc30005 \h </w:instrText>
        </w:r>
        <w:r>
          <w:fldChar w:fldCharType="separate"/>
        </w:r>
        <w:r>
          <w:t>30</w:t>
        </w:r>
        <w:r>
          <w:fldChar w:fldCharType="end"/>
        </w:r>
      </w:hyperlink>
    </w:p>
    <w:p>
      <w:pPr>
        <w:pStyle w:val="TOC1"/>
        <w:tabs>
          <w:tab w:val="right" w:leader="dot" w:pos="8306"/>
        </w:tabs>
      </w:pPr>
      <w:hyperlink w:anchor="_Toc6354" w:history="1">
        <w:r>
          <w:rPr>
            <w:rFonts w:ascii="仿宋" w:eastAsia="仿宋" w:hAnsi="仿宋" w:cs="仿宋" w:hint="eastAsia"/>
            <w:lang w:eastAsia="zh-CN"/>
          </w:rPr>
          <w:t>十、铬盐产品项目环境影响分析</w:t>
        </w:r>
        <w:r>
          <w:tab/>
        </w:r>
        <w:r>
          <w:fldChar w:fldCharType="begin"/>
        </w:r>
        <w:r>
          <w:instrText xml:space="preserve"> PAGEREF _Toc6354 \h </w:instrText>
        </w:r>
        <w:r>
          <w:fldChar w:fldCharType="separate"/>
        </w:r>
        <w:r>
          <w:t>31</w:t>
        </w:r>
        <w:r>
          <w:fldChar w:fldCharType="end"/>
        </w:r>
      </w:hyperlink>
    </w:p>
    <w:p>
      <w:pPr>
        <w:pStyle w:val="TOC2"/>
        <w:tabs>
          <w:tab w:val="right" w:leader="dot" w:pos="8306"/>
        </w:tabs>
      </w:pPr>
      <w:hyperlink w:anchor="_Toc10991" w:history="1">
        <w:r>
          <w:rPr>
            <w:rFonts w:ascii="仿宋" w:eastAsia="仿宋" w:hAnsi="仿宋" w:cs="仿宋" w:hint="eastAsia"/>
            <w:lang w:eastAsia="zh-CN"/>
          </w:rPr>
          <w:t>(一)、建设区域环境质量现状</w:t>
        </w:r>
        <w:r>
          <w:tab/>
        </w:r>
        <w:r>
          <w:fldChar w:fldCharType="begin"/>
        </w:r>
        <w:r>
          <w:instrText xml:space="preserve"> PAGEREF _Toc10991 \h </w:instrText>
        </w:r>
        <w:r>
          <w:fldChar w:fldCharType="separate"/>
        </w:r>
        <w:r>
          <w:t>31</w:t>
        </w:r>
        <w:r>
          <w:fldChar w:fldCharType="end"/>
        </w:r>
      </w:hyperlink>
    </w:p>
    <w:p>
      <w:pPr>
        <w:pStyle w:val="TOC2"/>
        <w:tabs>
          <w:tab w:val="right" w:leader="dot" w:pos="8306"/>
        </w:tabs>
      </w:pPr>
      <w:hyperlink w:anchor="_Toc10540" w:history="1">
        <w:r>
          <w:rPr>
            <w:rFonts w:ascii="仿宋" w:eastAsia="仿宋" w:hAnsi="仿宋" w:cs="仿宋" w:hint="eastAsia"/>
            <w:lang w:eastAsia="zh-CN"/>
          </w:rPr>
          <w:t>(二)、建设期环境保护</w:t>
        </w:r>
        <w:r>
          <w:tab/>
        </w:r>
        <w:r>
          <w:fldChar w:fldCharType="begin"/>
        </w:r>
        <w:r>
          <w:instrText xml:space="preserve"> PAGEREF _Toc10540 \h </w:instrText>
        </w:r>
        <w:r>
          <w:fldChar w:fldCharType="separate"/>
        </w:r>
        <w:r>
          <w:t>32</w:t>
        </w:r>
        <w:r>
          <w:fldChar w:fldCharType="end"/>
        </w:r>
      </w:hyperlink>
    </w:p>
    <w:p>
      <w:pPr>
        <w:pStyle w:val="TOC2"/>
        <w:tabs>
          <w:tab w:val="right" w:leader="dot" w:pos="8306"/>
        </w:tabs>
      </w:pPr>
      <w:hyperlink w:anchor="_Toc20074" w:history="1">
        <w:r>
          <w:rPr>
            <w:rFonts w:ascii="仿宋" w:eastAsia="仿宋" w:hAnsi="仿宋" w:cs="仿宋" w:hint="eastAsia"/>
            <w:lang w:eastAsia="zh-CN"/>
          </w:rPr>
          <w:t>(三)、运营期环境保护</w:t>
        </w:r>
        <w:r>
          <w:tab/>
        </w:r>
        <w:r>
          <w:fldChar w:fldCharType="begin"/>
        </w:r>
        <w:r>
          <w:instrText xml:space="preserve"> PAGEREF _Toc20074 \h </w:instrText>
        </w:r>
        <w:r>
          <w:fldChar w:fldCharType="separate"/>
        </w:r>
        <w:r>
          <w:t>34</w:t>
        </w:r>
        <w:r>
          <w:fldChar w:fldCharType="end"/>
        </w:r>
      </w:hyperlink>
    </w:p>
    <w:p>
      <w:pPr>
        <w:pStyle w:val="TOC2"/>
        <w:tabs>
          <w:tab w:val="right" w:leader="dot" w:pos="8306"/>
        </w:tabs>
      </w:pPr>
      <w:hyperlink w:anchor="_Toc1474" w:history="1">
        <w:r>
          <w:rPr>
            <w:rFonts w:ascii="仿宋" w:eastAsia="仿宋" w:hAnsi="仿宋" w:cs="仿宋" w:hint="eastAsia"/>
            <w:lang w:eastAsia="zh-CN"/>
          </w:rPr>
          <w:t>(四)、铬盐产品项目建设对区域经济的影响</w:t>
        </w:r>
        <w:r>
          <w:tab/>
        </w:r>
        <w:r>
          <w:fldChar w:fldCharType="begin"/>
        </w:r>
        <w:r>
          <w:instrText xml:space="preserve"> PAGEREF _Toc1474 \h </w:instrText>
        </w:r>
        <w:r>
          <w:fldChar w:fldCharType="separate"/>
        </w:r>
        <w:r>
          <w:t>35</w:t>
        </w:r>
        <w:r>
          <w:fldChar w:fldCharType="end"/>
        </w:r>
      </w:hyperlink>
    </w:p>
    <w:p>
      <w:pPr>
        <w:pStyle w:val="TOC2"/>
        <w:tabs>
          <w:tab w:val="right" w:leader="dot" w:pos="8306"/>
        </w:tabs>
      </w:pPr>
      <w:hyperlink w:anchor="_Toc5558" w:history="1">
        <w:r>
          <w:rPr>
            <w:rFonts w:ascii="仿宋" w:eastAsia="仿宋" w:hAnsi="仿宋" w:cs="仿宋" w:hint="eastAsia"/>
            <w:lang w:eastAsia="zh-CN"/>
          </w:rPr>
          <w:t>(五)、废弃物处理</w:t>
        </w:r>
        <w:r>
          <w:tab/>
        </w:r>
        <w:r>
          <w:fldChar w:fldCharType="begin"/>
        </w:r>
        <w:r>
          <w:instrText xml:space="preserve"> PAGEREF _Toc5558 \h </w:instrText>
        </w:r>
        <w:r>
          <w:fldChar w:fldCharType="separate"/>
        </w:r>
        <w:r>
          <w:t>37</w:t>
        </w:r>
        <w:r>
          <w:fldChar w:fldCharType="end"/>
        </w:r>
      </w:hyperlink>
    </w:p>
    <w:p>
      <w:pPr>
        <w:pStyle w:val="TOC2"/>
        <w:tabs>
          <w:tab w:val="right" w:leader="dot" w:pos="8306"/>
        </w:tabs>
      </w:pPr>
      <w:hyperlink w:anchor="_Toc595" w:history="1">
        <w:r>
          <w:rPr>
            <w:rFonts w:ascii="仿宋" w:eastAsia="仿宋" w:hAnsi="仿宋" w:cs="仿宋" w:hint="eastAsia"/>
            <w:lang w:eastAsia="zh-CN"/>
          </w:rPr>
          <w:t>(六)、特殊环境影响分析</w:t>
        </w:r>
        <w:r>
          <w:tab/>
        </w:r>
        <w:r>
          <w:fldChar w:fldCharType="begin"/>
        </w:r>
        <w:r>
          <w:instrText xml:space="preserve"> PAGEREF _Toc595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83" w:history="1">
        <w:r>
          <w:rPr>
            <w:rFonts w:ascii="仿宋" w:eastAsia="仿宋" w:hAnsi="仿宋" w:cs="仿宋" w:hint="eastAsia"/>
            <w:lang w:eastAsia="zh-CN"/>
          </w:rPr>
          <w:t>(七)、清洁生产</w:t>
        </w:r>
        <w:r>
          <w:tab/>
        </w:r>
        <w:r>
          <w:fldChar w:fldCharType="begin"/>
        </w:r>
        <w:r>
          <w:instrText xml:space="preserve"> PAGEREF _Toc27583 \h </w:instrText>
        </w:r>
        <w:r>
          <w:fldChar w:fldCharType="separate"/>
        </w:r>
        <w:r>
          <w:t>39</w:t>
        </w:r>
        <w:r>
          <w:fldChar w:fldCharType="end"/>
        </w:r>
      </w:hyperlink>
    </w:p>
    <w:p>
      <w:pPr>
        <w:pStyle w:val="TOC2"/>
        <w:tabs>
          <w:tab w:val="right" w:leader="dot" w:pos="8306"/>
        </w:tabs>
      </w:pPr>
      <w:hyperlink w:anchor="_Toc21407" w:history="1">
        <w:r>
          <w:rPr>
            <w:rFonts w:ascii="仿宋" w:eastAsia="仿宋" w:hAnsi="仿宋" w:cs="仿宋" w:hint="eastAsia"/>
            <w:lang w:eastAsia="zh-CN"/>
          </w:rPr>
          <w:t>(八)、环境保护综合评价</w:t>
        </w:r>
        <w:r>
          <w:tab/>
        </w:r>
        <w:r>
          <w:fldChar w:fldCharType="begin"/>
        </w:r>
        <w:r>
          <w:instrText xml:space="preserve"> PAGEREF _Toc21407 \h </w:instrText>
        </w:r>
        <w:r>
          <w:fldChar w:fldCharType="separate"/>
        </w:r>
        <w:r>
          <w:t>40</w:t>
        </w:r>
        <w:r>
          <w:fldChar w:fldCharType="end"/>
        </w:r>
      </w:hyperlink>
    </w:p>
    <w:p>
      <w:pPr>
        <w:pStyle w:val="TOC1"/>
        <w:tabs>
          <w:tab w:val="right" w:leader="dot" w:pos="8306"/>
        </w:tabs>
      </w:pPr>
      <w:hyperlink w:anchor="_Toc22977" w:history="1">
        <w:r>
          <w:rPr>
            <w:rFonts w:ascii="仿宋" w:eastAsia="仿宋" w:hAnsi="仿宋" w:cs="仿宋" w:hint="eastAsia"/>
            <w:lang w:eastAsia="zh-CN"/>
          </w:rPr>
          <w:t>十一、铬盐产品项目人力资源培养与发展</w:t>
        </w:r>
        <w:r>
          <w:tab/>
        </w:r>
        <w:r>
          <w:fldChar w:fldCharType="begin"/>
        </w:r>
        <w:r>
          <w:instrText xml:space="preserve"> PAGEREF _Toc22977 \h </w:instrText>
        </w:r>
        <w:r>
          <w:fldChar w:fldCharType="separate"/>
        </w:r>
        <w:r>
          <w:t>42</w:t>
        </w:r>
        <w:r>
          <w:fldChar w:fldCharType="end"/>
        </w:r>
      </w:hyperlink>
    </w:p>
    <w:p>
      <w:pPr>
        <w:pStyle w:val="TOC2"/>
        <w:tabs>
          <w:tab w:val="right" w:leader="dot" w:pos="8306"/>
        </w:tabs>
      </w:pPr>
      <w:hyperlink w:anchor="_Toc20359" w:history="1">
        <w:r>
          <w:rPr>
            <w:rFonts w:ascii="仿宋" w:eastAsia="仿宋" w:hAnsi="仿宋" w:cs="仿宋" w:hint="eastAsia"/>
            <w:lang w:eastAsia="zh-CN"/>
          </w:rPr>
          <w:t>(一)、人才需求与规划</w:t>
        </w:r>
        <w:r>
          <w:tab/>
        </w:r>
        <w:r>
          <w:fldChar w:fldCharType="begin"/>
        </w:r>
        <w:r>
          <w:instrText xml:space="preserve"> PAGEREF _Toc20359 \h </w:instrText>
        </w:r>
        <w:r>
          <w:fldChar w:fldCharType="separate"/>
        </w:r>
        <w:r>
          <w:t>42</w:t>
        </w:r>
        <w:r>
          <w:fldChar w:fldCharType="end"/>
        </w:r>
      </w:hyperlink>
    </w:p>
    <w:p>
      <w:pPr>
        <w:pStyle w:val="TOC2"/>
        <w:tabs>
          <w:tab w:val="right" w:leader="dot" w:pos="8306"/>
        </w:tabs>
      </w:pPr>
      <w:hyperlink w:anchor="_Toc20836" w:history="1">
        <w:r>
          <w:rPr>
            <w:rFonts w:ascii="仿宋" w:eastAsia="仿宋" w:hAnsi="仿宋" w:cs="仿宋" w:hint="eastAsia"/>
            <w:lang w:eastAsia="zh-CN"/>
          </w:rPr>
          <w:t>(二)、培训与发展计划</w:t>
        </w:r>
        <w:r>
          <w:tab/>
        </w:r>
        <w:r>
          <w:fldChar w:fldCharType="begin"/>
        </w:r>
        <w:r>
          <w:instrText xml:space="preserve"> PAGEREF _Toc20836 \h </w:instrText>
        </w:r>
        <w:r>
          <w:fldChar w:fldCharType="separate"/>
        </w:r>
        <w:r>
          <w:t>42</w:t>
        </w:r>
        <w:r>
          <w:fldChar w:fldCharType="end"/>
        </w:r>
      </w:hyperlink>
    </w:p>
    <w:p>
      <w:pPr>
        <w:pStyle w:val="TOC1"/>
        <w:tabs>
          <w:tab w:val="right" w:leader="dot" w:pos="8306"/>
        </w:tabs>
      </w:pPr>
      <w:hyperlink w:anchor="_Toc28464" w:history="1">
        <w:r>
          <w:rPr>
            <w:rFonts w:ascii="仿宋" w:eastAsia="仿宋" w:hAnsi="仿宋" w:cs="仿宋" w:hint="eastAsia"/>
            <w:lang w:eastAsia="zh-CN"/>
          </w:rPr>
          <w:t>十二、铬盐产品项目风险管理</w:t>
        </w:r>
        <w:r>
          <w:tab/>
        </w:r>
        <w:r>
          <w:fldChar w:fldCharType="begin"/>
        </w:r>
        <w:r>
          <w:instrText xml:space="preserve"> PAGEREF _Toc28464 \h </w:instrText>
        </w:r>
        <w:r>
          <w:fldChar w:fldCharType="separate"/>
        </w:r>
        <w:r>
          <w:t>43</w:t>
        </w:r>
        <w:r>
          <w:fldChar w:fldCharType="end"/>
        </w:r>
      </w:hyperlink>
    </w:p>
    <w:p>
      <w:pPr>
        <w:pStyle w:val="TOC2"/>
        <w:tabs>
          <w:tab w:val="right" w:leader="dot" w:pos="8306"/>
        </w:tabs>
      </w:pPr>
      <w:hyperlink w:anchor="_Toc1231" w:history="1">
        <w:r>
          <w:rPr>
            <w:rFonts w:ascii="仿宋" w:eastAsia="仿宋" w:hAnsi="仿宋" w:cs="仿宋" w:hint="eastAsia"/>
            <w:lang w:eastAsia="zh-CN"/>
          </w:rPr>
          <w:t>(一)、风险识别与评估</w:t>
        </w:r>
        <w:r>
          <w:tab/>
        </w:r>
        <w:r>
          <w:fldChar w:fldCharType="begin"/>
        </w:r>
        <w:r>
          <w:instrText xml:space="preserve"> PAGEREF _Toc1231 \h </w:instrText>
        </w:r>
        <w:r>
          <w:fldChar w:fldCharType="separate"/>
        </w:r>
        <w:r>
          <w:t>43</w:t>
        </w:r>
        <w:r>
          <w:fldChar w:fldCharType="end"/>
        </w:r>
      </w:hyperlink>
    </w:p>
    <w:p>
      <w:pPr>
        <w:pStyle w:val="TOC2"/>
        <w:tabs>
          <w:tab w:val="right" w:leader="dot" w:pos="8306"/>
        </w:tabs>
      </w:pPr>
      <w:hyperlink w:anchor="_Toc11099" w:history="1">
        <w:r>
          <w:rPr>
            <w:rFonts w:ascii="仿宋" w:eastAsia="仿宋" w:hAnsi="仿宋" w:cs="仿宋" w:hint="eastAsia"/>
            <w:lang w:eastAsia="zh-CN"/>
          </w:rPr>
          <w:t>(二)、风险应对策略</w:t>
        </w:r>
        <w:r>
          <w:tab/>
        </w:r>
        <w:r>
          <w:fldChar w:fldCharType="begin"/>
        </w:r>
        <w:r>
          <w:instrText xml:space="preserve"> PAGEREF _Toc11099 \h </w:instrText>
        </w:r>
        <w:r>
          <w:fldChar w:fldCharType="separate"/>
        </w:r>
        <w:r>
          <w:t>44</w:t>
        </w:r>
        <w:r>
          <w:fldChar w:fldCharType="end"/>
        </w:r>
      </w:hyperlink>
    </w:p>
    <w:p>
      <w:pPr>
        <w:pStyle w:val="TOC2"/>
        <w:tabs>
          <w:tab w:val="right" w:leader="dot" w:pos="8306"/>
        </w:tabs>
      </w:pPr>
      <w:hyperlink w:anchor="_Toc9261" w:history="1">
        <w:r>
          <w:rPr>
            <w:rFonts w:ascii="仿宋" w:eastAsia="仿宋" w:hAnsi="仿宋" w:cs="仿宋" w:hint="eastAsia"/>
            <w:lang w:eastAsia="zh-CN"/>
          </w:rPr>
          <w:t>(三)、风险监控与控制</w:t>
        </w:r>
        <w:r>
          <w:tab/>
        </w:r>
        <w:r>
          <w:fldChar w:fldCharType="begin"/>
        </w:r>
        <w:r>
          <w:instrText xml:space="preserve"> PAGEREF _Toc9261 \h </w:instrText>
        </w:r>
        <w:r>
          <w:fldChar w:fldCharType="separate"/>
        </w:r>
        <w:r>
          <w:t>46</w:t>
        </w:r>
        <w:r>
          <w:fldChar w:fldCharType="end"/>
        </w:r>
      </w:hyperlink>
    </w:p>
    <w:p>
      <w:pPr>
        <w:pStyle w:val="TOC1"/>
        <w:tabs>
          <w:tab w:val="right" w:leader="dot" w:pos="8306"/>
        </w:tabs>
      </w:pPr>
      <w:hyperlink w:anchor="_Toc19527" w:history="1">
        <w:r>
          <w:rPr>
            <w:rFonts w:ascii="仿宋" w:eastAsia="仿宋" w:hAnsi="仿宋" w:cs="仿宋" w:hint="eastAsia"/>
            <w:lang w:eastAsia="zh-CN"/>
          </w:rPr>
          <w:t>十三、铬盐产品项目实施时间节点</w:t>
        </w:r>
        <w:r>
          <w:tab/>
        </w:r>
        <w:r>
          <w:fldChar w:fldCharType="begin"/>
        </w:r>
        <w:r>
          <w:instrText xml:space="preserve"> PAGEREF _Toc19527 \h </w:instrText>
        </w:r>
        <w:r>
          <w:fldChar w:fldCharType="separate"/>
        </w:r>
        <w:r>
          <w:t>47</w:t>
        </w:r>
        <w:r>
          <w:fldChar w:fldCharType="end"/>
        </w:r>
      </w:hyperlink>
    </w:p>
    <w:p>
      <w:pPr>
        <w:pStyle w:val="TOC2"/>
        <w:tabs>
          <w:tab w:val="right" w:leader="dot" w:pos="8306"/>
        </w:tabs>
      </w:pPr>
      <w:hyperlink w:anchor="_Toc21623" w:history="1">
        <w:r>
          <w:rPr>
            <w:rFonts w:ascii="仿宋" w:eastAsia="仿宋" w:hAnsi="仿宋" w:cs="仿宋" w:hint="eastAsia"/>
            <w:lang w:eastAsia="zh-CN"/>
          </w:rPr>
          <w:t>(一)、铬盐产品项目启动阶段时间节点</w:t>
        </w:r>
        <w:r>
          <w:tab/>
        </w:r>
        <w:r>
          <w:fldChar w:fldCharType="begin"/>
        </w:r>
        <w:r>
          <w:instrText xml:space="preserve"> PAGEREF _Toc21623 \h </w:instrText>
        </w:r>
        <w:r>
          <w:fldChar w:fldCharType="separate"/>
        </w:r>
        <w:r>
          <w:t>47</w:t>
        </w:r>
        <w:r>
          <w:fldChar w:fldCharType="end"/>
        </w:r>
      </w:hyperlink>
    </w:p>
    <w:p>
      <w:pPr>
        <w:pStyle w:val="TOC2"/>
        <w:tabs>
          <w:tab w:val="right" w:leader="dot" w:pos="8306"/>
        </w:tabs>
      </w:pPr>
      <w:hyperlink w:anchor="_Toc20955" w:history="1">
        <w:r>
          <w:rPr>
            <w:rFonts w:ascii="仿宋" w:eastAsia="仿宋" w:hAnsi="仿宋" w:cs="仿宋" w:hint="eastAsia"/>
            <w:lang w:eastAsia="zh-CN"/>
          </w:rPr>
          <w:t>(二)、铬盐产品项目执行阶段时间节点</w:t>
        </w:r>
        <w:r>
          <w:tab/>
        </w:r>
        <w:r>
          <w:fldChar w:fldCharType="begin"/>
        </w:r>
        <w:r>
          <w:instrText xml:space="preserve"> PAGEREF _Toc20955 \h </w:instrText>
        </w:r>
        <w:r>
          <w:fldChar w:fldCharType="separate"/>
        </w:r>
        <w:r>
          <w:t>48</w:t>
        </w:r>
        <w:r>
          <w:fldChar w:fldCharType="end"/>
        </w:r>
      </w:hyperlink>
    </w:p>
    <w:p>
      <w:pPr>
        <w:pStyle w:val="TOC2"/>
        <w:tabs>
          <w:tab w:val="right" w:leader="dot" w:pos="8306"/>
        </w:tabs>
      </w:pPr>
      <w:hyperlink w:anchor="_Toc4488" w:history="1">
        <w:r>
          <w:rPr>
            <w:rFonts w:ascii="仿宋" w:eastAsia="仿宋" w:hAnsi="仿宋" w:cs="仿宋" w:hint="eastAsia"/>
            <w:lang w:eastAsia="zh-CN"/>
          </w:rPr>
          <w:t>(三)、铬盐产品项目完成阶段时间节点</w:t>
        </w:r>
        <w:r>
          <w:tab/>
        </w:r>
        <w:r>
          <w:fldChar w:fldCharType="begin"/>
        </w:r>
        <w:r>
          <w:instrText xml:space="preserve"> PAGEREF _Toc4488 \h </w:instrText>
        </w:r>
        <w:r>
          <w:fldChar w:fldCharType="separate"/>
        </w:r>
        <w:r>
          <w:t>49</w:t>
        </w:r>
        <w:r>
          <w:fldChar w:fldCharType="end"/>
        </w:r>
      </w:hyperlink>
    </w:p>
    <w:p>
      <w:pPr>
        <w:pStyle w:val="TOC1"/>
        <w:tabs>
          <w:tab w:val="right" w:leader="dot" w:pos="8306"/>
        </w:tabs>
      </w:pPr>
      <w:hyperlink w:anchor="_Toc32233" w:history="1">
        <w:r>
          <w:rPr>
            <w:rFonts w:ascii="仿宋" w:eastAsia="仿宋" w:hAnsi="仿宋" w:cs="仿宋" w:hint="eastAsia"/>
            <w:lang w:eastAsia="zh-CN"/>
          </w:rPr>
          <w:t>十四、供应链管理</w:t>
        </w:r>
        <w:r>
          <w:tab/>
        </w:r>
        <w:r>
          <w:fldChar w:fldCharType="begin"/>
        </w:r>
        <w:r>
          <w:instrText xml:space="preserve"> PAGEREF _Toc32233 \h </w:instrText>
        </w:r>
        <w:r>
          <w:fldChar w:fldCharType="separate"/>
        </w:r>
        <w:r>
          <w:t>50</w:t>
        </w:r>
        <w:r>
          <w:fldChar w:fldCharType="end"/>
        </w:r>
      </w:hyperlink>
    </w:p>
    <w:p>
      <w:pPr>
        <w:pStyle w:val="TOC2"/>
        <w:tabs>
          <w:tab w:val="right" w:leader="dot" w:pos="8306"/>
        </w:tabs>
      </w:pPr>
      <w:hyperlink w:anchor="_Toc32188" w:history="1">
        <w:r>
          <w:rPr>
            <w:rFonts w:ascii="仿宋" w:eastAsia="仿宋" w:hAnsi="仿宋" w:cs="仿宋" w:hint="eastAsia"/>
            <w:lang w:eastAsia="zh-CN"/>
          </w:rPr>
          <w:t>(一)、供应链战略规划</w:t>
        </w:r>
        <w:r>
          <w:tab/>
        </w:r>
        <w:r>
          <w:fldChar w:fldCharType="begin"/>
        </w:r>
        <w:r>
          <w:instrText xml:space="preserve"> PAGEREF _Toc32188 \h </w:instrText>
        </w:r>
        <w:r>
          <w:fldChar w:fldCharType="separate"/>
        </w:r>
        <w:r>
          <w:t>50</w:t>
        </w:r>
        <w:r>
          <w:fldChar w:fldCharType="end"/>
        </w:r>
      </w:hyperlink>
    </w:p>
    <w:p>
      <w:pPr>
        <w:pStyle w:val="TOC2"/>
        <w:tabs>
          <w:tab w:val="right" w:leader="dot" w:pos="8306"/>
        </w:tabs>
      </w:pPr>
      <w:hyperlink w:anchor="_Toc6605" w:history="1">
        <w:r>
          <w:rPr>
            <w:rFonts w:ascii="仿宋" w:eastAsia="仿宋" w:hAnsi="仿宋" w:cs="仿宋" w:hint="eastAsia"/>
            <w:lang w:eastAsia="zh-CN"/>
          </w:rPr>
          <w:t>(二)、供应商选择与合作</w:t>
        </w:r>
        <w:r>
          <w:tab/>
        </w:r>
        <w:r>
          <w:fldChar w:fldCharType="begin"/>
        </w:r>
        <w:r>
          <w:instrText xml:space="preserve"> PAGEREF _Toc6605 \h </w:instrText>
        </w:r>
        <w:r>
          <w:fldChar w:fldCharType="separate"/>
        </w:r>
        <w:r>
          <w:t>51</w:t>
        </w:r>
        <w:r>
          <w:fldChar w:fldCharType="end"/>
        </w:r>
      </w:hyperlink>
    </w:p>
    <w:p>
      <w:pPr>
        <w:pStyle w:val="TOC2"/>
        <w:tabs>
          <w:tab w:val="right" w:leader="dot" w:pos="8306"/>
        </w:tabs>
      </w:pPr>
      <w:hyperlink w:anchor="_Toc29617" w:history="1">
        <w:r>
          <w:rPr>
            <w:rFonts w:ascii="仿宋" w:eastAsia="仿宋" w:hAnsi="仿宋" w:cs="仿宋" w:hint="eastAsia"/>
            <w:lang w:eastAsia="zh-CN"/>
          </w:rPr>
          <w:t>(三)、物流与库存管理</w:t>
        </w:r>
        <w:r>
          <w:tab/>
        </w:r>
        <w:r>
          <w:fldChar w:fldCharType="begin"/>
        </w:r>
        <w:r>
          <w:instrText xml:space="preserve"> PAGEREF _Toc29617 \h </w:instrText>
        </w:r>
        <w:r>
          <w:fldChar w:fldCharType="separate"/>
        </w:r>
        <w:r>
          <w:t>53</w:t>
        </w:r>
        <w:r>
          <w:fldChar w:fldCharType="end"/>
        </w:r>
      </w:hyperlink>
    </w:p>
    <w:p>
      <w:pPr>
        <w:pStyle w:val="TOC1"/>
        <w:tabs>
          <w:tab w:val="right" w:leader="dot" w:pos="8306"/>
        </w:tabs>
      </w:pPr>
      <w:hyperlink w:anchor="_Toc6575" w:history="1">
        <w:r>
          <w:rPr>
            <w:rFonts w:ascii="仿宋" w:eastAsia="仿宋" w:hAnsi="仿宋" w:cs="仿宋" w:hint="eastAsia"/>
            <w:lang w:eastAsia="zh-CN"/>
          </w:rPr>
          <w:t>十五、铬盐产品项目实施保障措施</w:t>
        </w:r>
        <w:r>
          <w:tab/>
        </w:r>
        <w:r>
          <w:fldChar w:fldCharType="begin"/>
        </w:r>
        <w:r>
          <w:instrText xml:space="preserve"> PAGEREF _Toc6575 \h </w:instrText>
        </w:r>
        <w:r>
          <w:fldChar w:fldCharType="separate"/>
        </w:r>
        <w:r>
          <w:t>54</w:t>
        </w:r>
        <w:r>
          <w:fldChar w:fldCharType="end"/>
        </w:r>
      </w:hyperlink>
    </w:p>
    <w:p>
      <w:pPr>
        <w:pStyle w:val="TOC2"/>
        <w:tabs>
          <w:tab w:val="right" w:leader="dot" w:pos="8306"/>
        </w:tabs>
      </w:pPr>
      <w:hyperlink w:anchor="_Toc4833" w:history="1">
        <w:r>
          <w:rPr>
            <w:rFonts w:ascii="仿宋" w:eastAsia="仿宋" w:hAnsi="仿宋" w:cs="仿宋" w:hint="eastAsia"/>
            <w:lang w:eastAsia="zh-CN"/>
          </w:rPr>
          <w:t>(一)、铬盐产品项目实施保障机制</w:t>
        </w:r>
        <w:r>
          <w:tab/>
        </w:r>
        <w:r>
          <w:fldChar w:fldCharType="begin"/>
        </w:r>
        <w:r>
          <w:instrText xml:space="preserve"> PAGEREF _Toc4833 \h </w:instrText>
        </w:r>
        <w:r>
          <w:fldChar w:fldCharType="separate"/>
        </w:r>
        <w:r>
          <w:t>54</w:t>
        </w:r>
        <w:r>
          <w:fldChar w:fldCharType="end"/>
        </w:r>
      </w:hyperlink>
    </w:p>
    <w:p>
      <w:pPr>
        <w:pStyle w:val="TOC2"/>
        <w:tabs>
          <w:tab w:val="right" w:leader="dot" w:pos="8306"/>
        </w:tabs>
      </w:pPr>
      <w:hyperlink w:anchor="_Toc4918" w:history="1">
        <w:r>
          <w:rPr>
            <w:rFonts w:ascii="仿宋" w:eastAsia="仿宋" w:hAnsi="仿宋" w:cs="仿宋" w:hint="eastAsia"/>
            <w:lang w:eastAsia="zh-CN"/>
          </w:rPr>
          <w:t>(二)、铬盐产品项目法律合规要求</w:t>
        </w:r>
        <w:r>
          <w:tab/>
        </w:r>
        <w:r>
          <w:fldChar w:fldCharType="begin"/>
        </w:r>
        <w:r>
          <w:instrText xml:space="preserve"> PAGEREF _Toc4918 \h </w:instrText>
        </w:r>
        <w:r>
          <w:fldChar w:fldCharType="separate"/>
        </w:r>
        <w:r>
          <w:t>57</w:t>
        </w:r>
        <w:r>
          <w:fldChar w:fldCharType="end"/>
        </w:r>
      </w:hyperlink>
    </w:p>
    <w:p>
      <w:pPr>
        <w:pStyle w:val="TOC2"/>
        <w:tabs>
          <w:tab w:val="right" w:leader="dot" w:pos="8306"/>
        </w:tabs>
      </w:pPr>
      <w:hyperlink w:anchor="_Toc1577" w:history="1">
        <w:r>
          <w:rPr>
            <w:rFonts w:ascii="仿宋" w:eastAsia="仿宋" w:hAnsi="仿宋" w:cs="仿宋" w:hint="eastAsia"/>
            <w:lang w:eastAsia="zh-CN"/>
          </w:rPr>
          <w:t>(三)、铬盐产品项目合同管理与法律事务</w:t>
        </w:r>
        <w:r>
          <w:tab/>
        </w:r>
        <w:r>
          <w:fldChar w:fldCharType="begin"/>
        </w:r>
        <w:r>
          <w:instrText xml:space="preserve"> PAGEREF _Toc1577 \h </w:instrText>
        </w:r>
        <w:r>
          <w:fldChar w:fldCharType="separate"/>
        </w:r>
        <w:r>
          <w:t>62</w:t>
        </w:r>
        <w:r>
          <w:fldChar w:fldCharType="end"/>
        </w:r>
      </w:hyperlink>
    </w:p>
    <w:p>
      <w:pPr>
        <w:pStyle w:val="TOC2"/>
        <w:tabs>
          <w:tab w:val="right" w:leader="dot" w:pos="8306"/>
        </w:tabs>
      </w:pPr>
      <w:hyperlink w:anchor="_Toc27244" w:history="1">
        <w:r>
          <w:rPr>
            <w:rFonts w:ascii="仿宋" w:eastAsia="仿宋" w:hAnsi="仿宋" w:cs="仿宋" w:hint="eastAsia"/>
            <w:lang w:eastAsia="zh-CN"/>
          </w:rPr>
          <w:t>(四)、铬盐产品项目知识产权保护策略</w:t>
        </w:r>
        <w:r>
          <w:tab/>
        </w:r>
        <w:r>
          <w:fldChar w:fldCharType="begin"/>
        </w:r>
        <w:r>
          <w:instrText xml:space="preserve"> PAGEREF _Toc27244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1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的技术管理特点体现在其创新导向。通过引入最先进的技术趋势和解决方案，铬盐产品项目致力于提升科技含量、提高质量和效率水平。这意味着我们将采用最新的工具和方法，确保铬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盐产品项目技术管理的显著特征。通过整合不同领域的技术资源，我们实现了跨学科的协同工作。这有助于优化技术架构，提高整体效能。此外，整合性策略还促进了不同技术团队之间的紧密沟通和高效合作，确保铬盐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盐产品项目所采用的技术。通过不断优化技术方案，铬盐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盐产品项目团队将在铬盐产品项目初期识别可能的技术风险，并采取相应的预防和应对措施。通过建立健全的风险评估机制，铬盐产品项目能够在实施过程中及时发现并解决潜在的技术问题，保障铬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盐产品项目中，技术将成为铬盐产品项目成功的有力支持。这一深度剖析揭示了技术管理在铬盐产品项目实施中的关键作用，为铬盐产品项目的技术基础奠定了坚实的基础。</w:t>
      </w:r>
    </w:p>
    <w:p>
      <w:pPr>
        <w:pStyle w:val="Heading2"/>
        <w:ind w:firstLine="560" w:firstLineChars="200"/>
        <w:rPr>
          <w:rFonts w:ascii="仿宋" w:eastAsia="仿宋" w:hAnsi="仿宋" w:cs="仿宋" w:hint="eastAsia"/>
          <w:sz w:val="28"/>
          <w:lang w:eastAsia="zh-CN"/>
        </w:rPr>
      </w:pPr>
      <w:bookmarkStart w:id="4" w:name="_Toc4297"/>
      <w:r>
        <w:rPr>
          <w:rFonts w:ascii="仿宋" w:eastAsia="仿宋" w:hAnsi="仿宋" w:cs="仿宋" w:hint="eastAsia"/>
          <w:sz w:val="28"/>
          <w:lang w:eastAsia="zh-CN"/>
        </w:rPr>
        <w:t>(二)、铬盐产品项目工艺技术设计方案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铬盐产品项目将严格按照相关行业规范要求进行组织。通过有效控制产品质量，铬盐产品项目将致力于为顾客提供优质的铬盐产品项目产品和良好的服务。这体现了铬盐产品项目对于生产活动合规性和质量标准的高度重视，为铬盐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盐产品项目注重生态效益和清洁生产原则。铬盐产品项目建设将紧密结合地方特色经济发展，与社会经济发展规划和区域环境保护规划方案相协调一致。通过与当地区域自然生态系统的结合，铬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盐产品项目产品具有多样化的客户需求和个性化的特点。因此，铬盐产品项目产品规格品种多样，且单批生产数量较小。为满足这一特点，铬盐产品项目承办单位将建设先进的柔性制造生产线。通过广泛应用柔性制造技术，铬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盐产品项目采用的技术具有较高的技术含量和自动化水平，处于国内先进水平。这一技术选用不仅体现了对生产效率、质量和环境友好性的高标准要求，同时为铬盐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7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为确保铬盐产品项目的高效生产和技术实施，我们制定了一套精心设计的设备选型方案，以满足铬盐产品项目生产、质量和环保的要求。该方案的主要特点如下：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盐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针对铬盐产品项目产品的多样性和小批量生产的特点，我们将建设柔性制造生产线。通过在设备选型中考虑柔性制造技术，可以灵活应对不同产品规格和生产需求，实现生产线的高度灵活性和适应性。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238"/>
      <w:r>
        <w:rPr>
          <w:rFonts w:ascii="仿宋" w:eastAsia="仿宋" w:hAnsi="仿宋" w:cs="仿宋" w:hint="eastAsia"/>
          <w:sz w:val="28"/>
          <w:lang w:eastAsia="zh-CN"/>
        </w:rPr>
        <w:t>二、铬盐产品项目危机管理</w:t>
      </w:r>
      <w:bookmarkEnd w:id="6"/>
    </w:p>
    <w:p>
      <w:pPr>
        <w:pStyle w:val="Heading2"/>
        <w:rPr>
          <w:rFonts w:ascii="仿宋" w:eastAsia="仿宋" w:hAnsi="仿宋" w:cs="仿宋" w:hint="eastAsia"/>
          <w:lang w:eastAsia="zh-CN"/>
        </w:rPr>
      </w:pPr>
      <w:bookmarkStart w:id="7" w:name="_Toc1901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项目危机管理中，危机预警与识别是确保铬盐产品项目稳健运行的核心步骤。通过建立全面的监测机制，铬盐产品项目团队旨在及时发现和理解潜在的风险和危机因素，以便采取及时的预防和应对措施，确保铬盐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首先，通过深入的风险评估，铬盐产品项目团队全面分析了整个铬盐产品项目和各个阶段可能存在的威胁。这包括准确评估每个潜在风险的发生概率和可能影响的程度，为后续危机预警提供了有力支持。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盐产品项目团队着重于明确定义铬盐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盐产品项目进展的持续监控，团队能够及时发现潜在问题并作出迅速反应。铬盐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在这一阶段，团队的专业素养和反应速度将发挥至关重要的作用，以确保潜在危机能够在初期得到有效的处理，最大程度地减轻负面影响。通过危机预警与识别，铬盐产品项目得以更有序、可控地推进。</w:t>
      </w:r>
    </w:p>
    <w:p>
      <w:pPr>
        <w:pStyle w:val="Heading2"/>
        <w:ind w:firstLine="560" w:firstLineChars="200"/>
        <w:rPr>
          <w:rFonts w:ascii="仿宋" w:eastAsia="仿宋" w:hAnsi="仿宋" w:cs="仿宋" w:hint="eastAsia"/>
          <w:sz w:val="28"/>
          <w:lang w:eastAsia="zh-CN"/>
        </w:rPr>
      </w:pPr>
      <w:bookmarkStart w:id="8" w:name="_Toc2909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在危机发生时，铬盐产品项目团队立即行动，成立了应急小组。该小组的任务是迅速制定并实施紧急应对措施，以最小化潜在损失。以下是采取的主要措施：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暂停铬盐产品项目进度：为遏制危机蔓延，铬盐产品项目暂时停止进行，以便全面评估当前状况。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资源重新分配：重新评估铬盐产品项目资源的分配，确保最大限度地减小损失。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实时沟通：与关键利益相关者建立实时沟通机制，向他们传递铬盐产品项目危机的实际状况，保障铬盐产品项目核心利益。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在紧急应对的同时，铬盐产品项目团队强调了团队协作和有效沟通的重要性。以下是团队协作的关键举措：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信息共享机制：建立了信息共享平台，确保团队成员能够及时获取铬盐产品项目危机的实时信息。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领导者沟通：铬盐产品项目领导者通过定期会议和即时沟通工具，指导团队应对危机，保持团队稳定运行。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随着危机得到初步控制，铬盐产品项目团队转向制定恢复计划，以确保铬盐产品项目能够从中迅速恢复。主要恢复计划包括：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修复受损的进度计划：重新评估铬盐产品项目进度，制定修复计划，确保铬盐产品项目尽快回归正常进程。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重新调整资源分配：优化资源分配，确保铬盐产品项目在有限资源下高效运转。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风险管理机制加强：对铬盐产品项目风险进行全面评估，制定更强化的风险管理策略，以预防未来可能的危机。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303"/>
      <w:r>
        <w:rPr>
          <w:rFonts w:ascii="仿宋" w:eastAsia="仿宋" w:hAnsi="仿宋" w:cs="仿宋" w:hint="eastAsia"/>
          <w:sz w:val="28"/>
          <w:lang w:eastAsia="zh-CN"/>
        </w:rPr>
        <w:t>三、铬盐产品项目建设单位说明</w:t>
      </w:r>
      <w:bookmarkEnd w:id="9"/>
    </w:p>
    <w:p>
      <w:pPr>
        <w:pStyle w:val="Heading2"/>
        <w:rPr>
          <w:rFonts w:ascii="仿宋" w:eastAsia="仿宋" w:hAnsi="仿宋" w:cs="仿宋" w:hint="eastAsia"/>
          <w:lang w:eastAsia="zh-CN"/>
        </w:rPr>
      </w:pPr>
      <w:bookmarkStart w:id="10" w:name="_Toc25536"/>
      <w:r>
        <w:rPr>
          <w:rFonts w:ascii="仿宋" w:eastAsia="仿宋" w:hAnsi="仿宋" w:cs="仿宋" w:hint="eastAsia"/>
          <w:lang w:eastAsia="zh-CN"/>
        </w:rPr>
        <w:t>(一)、铬盐产品项目承办单位基本情况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6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盐产品项目承办单位的XXXX，我们着眼于实现可持续的经济效益。通过技术创新和解决方案的提供，公司预计在铬盐产品项目执行期间将获得可观的收入增长。这一收入来源主要包括铬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同时，我们注重成本控制和效率提升，以确保铬盐产品项目的可持续盈利。透过精细的管理和资源优化，公司期望实现铬盐产品项目利润最大化。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盐产品项目实施进行全面的投资评估，包括铬盐产品项目启动阶段的资金投入和后续运营成本。通过对铬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铬盐产品项目实施过程中具备足够的资金流动性，公司将进行详尽的现金流分析。这包括资金需求的合理预测、铬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03"/>
      <w:r>
        <w:rPr>
          <w:rFonts w:ascii="仿宋" w:eastAsia="仿宋" w:hAnsi="仿宋" w:cs="仿宋" w:hint="eastAsia"/>
          <w:sz w:val="28"/>
          <w:lang w:eastAsia="zh-CN"/>
        </w:rPr>
        <w:t>四、铬盐产品项目绩效评估</w:t>
      </w:r>
      <w:bookmarkEnd w:id="12"/>
    </w:p>
    <w:p>
      <w:pPr>
        <w:pStyle w:val="Heading2"/>
        <w:rPr>
          <w:rFonts w:ascii="仿宋" w:eastAsia="仿宋" w:hAnsi="仿宋" w:cs="仿宋" w:hint="eastAsia"/>
          <w:lang w:eastAsia="zh-CN"/>
        </w:rPr>
      </w:pPr>
      <w:bookmarkStart w:id="13" w:name="_Toc3128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项目中，我们设计了一套全面的绩效评估指标，以确保铬盐产品项目的可控和成功交付。这些指标跨足铬盐产品项目目标、成本、进度和质量等多个维度，为我们提供了全面洞察铬盐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目标达成率是我们关注的首要指标。我们设定了明确的目标，并通过定期监测和评估，迅速发现并应对潜在的目标偏差。这为铬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进度作为关键的绩效指标之一，得到了精心的关注。我们制定了详细的铬盐产品项目进度计划，并设立了进度符合度指标，确保实际进度与计划进度保持一致。这使我们能够快速发现和解决潜在的进度问题，保持铬盐产品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盐产品项目绩效的不可或缺的一环。我们引入了一系列的质量标准和客户满意度指标，以确保铬盐产品项目交付的成果在质量上达到或超越预期水平。通过持续监测这些指标，我们努力提升铬盐产品项目整体质量水平，为铬盐产品项目的成功交付提供有力保障。通过这些科学且全面的绩效评估，我们能够更好地引导铬盐产品项目的持续改进，确保铬盐产品项目目标的顺利达成。</w:t>
      </w:r>
    </w:p>
    <w:p>
      <w:pPr>
        <w:pStyle w:val="Heading2"/>
        <w:ind w:firstLine="560" w:firstLineChars="200"/>
        <w:rPr>
          <w:rFonts w:ascii="仿宋" w:eastAsia="仿宋" w:hAnsi="仿宋" w:cs="仿宋" w:hint="eastAsia"/>
          <w:sz w:val="28"/>
          <w:lang w:eastAsia="zh-CN"/>
        </w:rPr>
      </w:pPr>
      <w:bookmarkStart w:id="14" w:name="_Toc1911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绩效评估是铬盐产品项目中的关键环节，为确保铬盐产品项目达到预期目标，我们采用了多层次、多维度的绩效评估方法。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盐产品项目的战略目标对齐，确保每个决策和行动都与铬盐产品项目整体目标保持一致。团队会定期召开战略对齐会议，审视当前工作与铬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盐产品项目进度、质量、成本和风险等方面。这些指标通过数据收集和分析，为铬盐产品项目管理团队提供了客观的评估依据。例如，我们通过铬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绩效评估不仅仅停留在铬盐产品项目内部，还考虑了铬盐产品项目对外部环境的影响。我们定期进行干系人满意度调查，以了解各利益相关方对铬盐产品项目的期望和满意度，并及时做出调整。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这种多层次、多角度的绩效评估方法，使得我们能够全面了解铬盐产品项目的运行状态，及时做出调整，确保铬盐产品项目在不断变化的环境中保持稳健前行。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958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为了确保铬盐产品项目的有效管理和不断优化，我们采用了精心设计的绩效评估周期。这个周期旨在实现灵活、实时和全面的评估，以适应铬盐产品项目执行中的各种挑战。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盐产品项目的不同需求，分为短期、中期和长期。短期评估关注每个迭代或工作周期，以及时发现和解决当前任务中的问题。中期评估涵盖几个迭代，深入了解整体铬盐产品项目的趋势和性能。长期评估则着眼于整个铬盐产品项目阶段，确保铬盐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盐产品项目管理工具和协作平台，团队成员能够随时更新和分享铬盐产品项目数据。这种实时性的反馈机制使我们能够及时察觉潜在问题，快速调整，保持铬盐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盐产品项目的决策制定密不可分。每个周期的铬盐产品项目回顾会议成为集体总结经验、识别问题深层次原因并找到创新解决方案的平台。这种定期的反思与调整机制使铬盐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92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9585"/>
      <w:r>
        <w:rPr>
          <w:rFonts w:ascii="仿宋" w:eastAsia="仿宋" w:hAnsi="仿宋" w:cs="仿宋" w:hint="eastAsia"/>
          <w:lang w:eastAsia="zh-CN"/>
        </w:rPr>
        <w:t>(一)、铬盐产品行业分析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行业一直以来都是市场的关注焦点。行业内的发展趋势、竞争态势以及潜在机会都对铬盐产品项目的推进产生深远的影响。通过深入研究行业的整体概貌，我们将更好地理解行业的核心特征，为铬盐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盐产品行业，技术一直是推动创新和发展的关键因素。我们将对当前技术趋势进行详尽分析，包括但不限于人工智能、大数据应用、先进制造技术等。这有助于铬盐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盐产品项目成功的基础。我们将对主要竞争对手进行深入研究，包括其市场份额、产品特点、市场定位等。通过全面了解竞争对手的优势和劣势，铬盐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519"/>
      <w:r>
        <w:rPr>
          <w:rFonts w:ascii="仿宋" w:eastAsia="仿宋" w:hAnsi="仿宋" w:cs="仿宋" w:hint="eastAsia"/>
          <w:sz w:val="28"/>
          <w:lang w:eastAsia="zh-CN"/>
        </w:rPr>
        <w:t>(二)、铬盐产品市场分析预测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通过对市场规模的深入调研，我们将预测铬盐产品市场未来的增长趋势。这包括市场的整体规模、各细分领域的发展趋势等。铬盐产品项目可以根据市场的扩张速度和潜在机会，制定更符合市场需求的发展策略。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盐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盐产品项目实施过程中需要充分考虑的因素。我们将对市场风险进行全面评估，包括但不限于政策法规风险、市场竞争风险、技术变革风险等。通过对潜在风险的深入分析，铬盐产品项目可以制定相应的风险缓解策略，降低不确定性对铬盐产品项目的影响。</w:t>
      </w:r>
    </w:p>
    <w:p>
      <w:pPr>
        <w:pStyle w:val="Heading1"/>
        <w:ind w:firstLine="560" w:firstLineChars="200"/>
        <w:rPr>
          <w:rFonts w:ascii="仿宋" w:eastAsia="仿宋" w:hAnsi="仿宋" w:cs="仿宋" w:hint="eastAsia"/>
          <w:sz w:val="28"/>
          <w:lang w:eastAsia="zh-CN"/>
        </w:rPr>
      </w:pPr>
      <w:bookmarkStart w:id="19" w:name="_Toc28375"/>
      <w:r>
        <w:rPr>
          <w:rFonts w:ascii="仿宋" w:eastAsia="仿宋" w:hAnsi="仿宋" w:cs="仿宋" w:hint="eastAsia"/>
          <w:sz w:val="28"/>
          <w:lang w:eastAsia="zh-CN"/>
        </w:rPr>
        <w:t>六、铬盐产品项目建设背景及必要性分析</w:t>
      </w:r>
      <w:bookmarkEnd w:id="19"/>
    </w:p>
    <w:p>
      <w:pPr>
        <w:pStyle w:val="Heading2"/>
        <w:rPr>
          <w:rFonts w:ascii="仿宋" w:eastAsia="仿宋" w:hAnsi="仿宋" w:cs="仿宋" w:hint="eastAsia"/>
          <w:lang w:eastAsia="zh-CN"/>
        </w:rPr>
      </w:pPr>
      <w:bookmarkStart w:id="20" w:name="_Toc6343"/>
      <w:r>
        <w:rPr>
          <w:rFonts w:ascii="仿宋" w:eastAsia="仿宋" w:hAnsi="仿宋" w:cs="仿宋" w:hint="eastAsia"/>
          <w:lang w:eastAsia="zh-CN"/>
        </w:rPr>
        <w:t>(一)、铬盐产品项目背景分析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盐产品项目在这个潮流中的定位。同时，我们将关注行业内涌现的新兴机遇，以便铬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盐产品项目提供了强大的发展动力。我们将聚焦于行业内最新的技术发展趋势，包括但不限于人工智能、大数据分析、物联网等领域。通过深度的技术研究，我们将确保铬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盐产品项目发展的源泉。我们将投入更多的精力对市场需求进行深入剖析，超越表面的需求，深入挖掘潜在的市场痛点和机遇。通过对市场需求的细致了解，铬盐产品项目将更有针对性地设计解决方案，满足市场的多样化需求，从而更好地促进铬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https://d.book118.com/177153164061006045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C18DB"/>
    <w:rsid w:val="2D7C18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5316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2024-02-22T16:20:00Z</dcterms:created>
  <dcterms:modified xsi:type="dcterms:W3CDTF">2024-02-22T16:20:27Z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3433F237129B47559784C1BA8FACDCC1_11</vt:lpwstr>
  </property>
  <property fmtid="{D5CDD505-2E9C-101B-9397-08002B2CF9AE}" pid="3" name="KSOProductBuildVer">
    <vt:lpwstr>2052-12.1.0.16250</vt:lpwstr>
  </property>
</Properties>
</file>