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24.xml" ContentType="application/vnd.openxmlformats-officedocument.wordprocessingml.header+xml"/>
  <Override PartName="/word/header125.xml" ContentType="application/vnd.openxmlformats-officedocument.wordprocessingml.header+xml"/>
  <Override PartName="/word/header126.xml" ContentType="application/vnd.openxmlformats-officedocument.wordprocessingml.header+xml"/>
  <Override PartName="/word/header127.xml" ContentType="application/vnd.openxmlformats-officedocument.wordprocessingml.header+xml"/>
  <Override PartName="/word/header128.xml" ContentType="application/vnd.openxmlformats-officedocument.wordprocessingml.header+xml"/>
  <Override PartName="/word/header129.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11829" w14:paraId="5608168E" w14:textId="77777777">
      <w:pPr>
        <w:widowControl/>
        <w:jc w:val="left"/>
        <w:rPr>
          <w:rFonts w:ascii="仿宋" w:eastAsia="仿宋" w:hAnsi="仿宋"/>
          <w:b/>
          <w:sz w:val="40"/>
        </w:rPr>
      </w:pPr>
    </w:p>
    <w:p w:rsidR="00B11829" w14:paraId="76D80091" w14:textId="77777777">
      <w:pPr>
        <w:widowControl/>
        <w:jc w:val="left"/>
        <w:rPr>
          <w:rFonts w:ascii="仿宋" w:eastAsia="仿宋" w:hAnsi="仿宋"/>
          <w:b/>
          <w:sz w:val="40"/>
        </w:rPr>
      </w:pPr>
    </w:p>
    <w:p w:rsidR="00B11829" w14:paraId="659B7FEF" w14:textId="77777777">
      <w:pPr>
        <w:widowControl/>
        <w:jc w:val="left"/>
        <w:rPr>
          <w:rFonts w:ascii="仿宋" w:eastAsia="仿宋" w:hAnsi="仿宋"/>
          <w:b/>
          <w:sz w:val="40"/>
        </w:rPr>
      </w:pPr>
    </w:p>
    <w:p w:rsidR="00B11829" w:rsidRPr="00B11829" w14:paraId="0302EEAF" w14:textId="6379F579">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B11829">
        <w:rPr>
          <w:rFonts w:ascii="宋体" w:eastAsia="宋体" w:hAnsi="宋体" w:hint="eastAsia"/>
          <w:b/>
          <w:sz w:val="60"/>
        </w:rPr>
        <w:t>其它网络系统专用设备行业商业计划报告书</w:t>
      </w:r>
    </w:p>
    <w:p w:rsidR="00B11829" w:rsidP="00B11829" w14:paraId="38A3F94F" w14:textId="71C08D8A">
      <w:pPr>
        <w:widowControl/>
        <w:jc w:val="center"/>
        <w:rPr>
          <w:rFonts w:ascii="仿宋" w:eastAsia="仿宋" w:hAnsi="仿宋" w:hint="eastAsia"/>
          <w:b/>
          <w:sz w:val="40"/>
        </w:rPr>
      </w:pPr>
      <w:r w:rsidRPr="00B11829">
        <w:rPr>
          <w:rFonts w:ascii="仿宋" w:eastAsia="仿宋" w:hAnsi="仿宋" w:hint="eastAsia"/>
          <w:b/>
          <w:sz w:val="40"/>
        </w:rPr>
        <w:t>目录</w:t>
      </w:r>
    </w:p>
    <w:p w:rsidR="00B11829" w14:paraId="73337232" w14:textId="09F37223">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_Toc159530323 \h </w:instrText>
      </w:r>
      <w:r>
        <w:rPr>
          <w:noProof/>
        </w:rPr>
        <w:fldChar w:fldCharType="separate"/>
      </w:r>
      <w:r>
        <w:rPr>
          <w:noProof/>
        </w:rPr>
        <w:t>3</w:t>
      </w:r>
      <w:r>
        <w:rPr>
          <w:noProof/>
        </w:rPr>
        <w:fldChar w:fldCharType="end"/>
      </w:r>
    </w:p>
    <w:p w:rsidR="00B11829" w14:paraId="17B0E1B3" w14:textId="3FABDA0C">
      <w:pPr>
        <w:pStyle w:val="TOC1"/>
        <w:tabs>
          <w:tab w:val="right" w:leader="dot" w:pos="8296"/>
        </w:tabs>
        <w:rPr>
          <w:noProof/>
        </w:rPr>
      </w:pPr>
      <w:r>
        <w:rPr>
          <w:noProof/>
        </w:rPr>
        <w:t>一、风险应对说明</w:t>
      </w:r>
      <w:r>
        <w:rPr>
          <w:noProof/>
        </w:rPr>
        <w:tab/>
      </w:r>
      <w:r>
        <w:rPr>
          <w:noProof/>
        </w:rPr>
        <w:fldChar w:fldCharType="begin"/>
      </w:r>
      <w:r>
        <w:rPr>
          <w:noProof/>
        </w:rPr>
        <w:instrText xml:space="preserve"> PAGEREF _Toc159530324 \h </w:instrText>
      </w:r>
      <w:r>
        <w:rPr>
          <w:noProof/>
        </w:rPr>
        <w:fldChar w:fldCharType="separate"/>
      </w:r>
      <w:r>
        <w:rPr>
          <w:noProof/>
        </w:rPr>
        <w:t>4</w:t>
      </w:r>
      <w:r>
        <w:rPr>
          <w:noProof/>
        </w:rPr>
        <w:fldChar w:fldCharType="end"/>
      </w:r>
    </w:p>
    <w:p w:rsidR="00B11829" w14:paraId="77CF5B7A" w14:textId="65CB5360">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_Toc159530325 \h </w:instrText>
      </w:r>
      <w:r>
        <w:rPr>
          <w:noProof/>
        </w:rPr>
        <w:fldChar w:fldCharType="separate"/>
      </w:r>
      <w:r>
        <w:rPr>
          <w:noProof/>
        </w:rPr>
        <w:t>4</w:t>
      </w:r>
      <w:r>
        <w:rPr>
          <w:noProof/>
        </w:rPr>
        <w:fldChar w:fldCharType="end"/>
      </w:r>
    </w:p>
    <w:p w:rsidR="00B11829" w14:paraId="68F55426" w14:textId="59710ADF">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_Toc159530326 \h </w:instrText>
      </w:r>
      <w:r>
        <w:rPr>
          <w:noProof/>
        </w:rPr>
        <w:fldChar w:fldCharType="separate"/>
      </w:r>
      <w:r>
        <w:rPr>
          <w:noProof/>
        </w:rPr>
        <w:t>5</w:t>
      </w:r>
      <w:r>
        <w:rPr>
          <w:noProof/>
        </w:rPr>
        <w:fldChar w:fldCharType="end"/>
      </w:r>
    </w:p>
    <w:p w:rsidR="00B11829" w14:paraId="26AA2753" w14:textId="50F8FC7C">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_Toc159530327 \h </w:instrText>
      </w:r>
      <w:r>
        <w:rPr>
          <w:noProof/>
        </w:rPr>
        <w:fldChar w:fldCharType="separate"/>
      </w:r>
      <w:r>
        <w:rPr>
          <w:noProof/>
        </w:rPr>
        <w:t>6</w:t>
      </w:r>
      <w:r>
        <w:rPr>
          <w:noProof/>
        </w:rPr>
        <w:fldChar w:fldCharType="end"/>
      </w:r>
    </w:p>
    <w:p w:rsidR="00B11829" w14:paraId="68B355BE" w14:textId="34CCC9C9">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_Toc159530328 \h </w:instrText>
      </w:r>
      <w:r>
        <w:rPr>
          <w:noProof/>
        </w:rPr>
        <w:fldChar w:fldCharType="separate"/>
      </w:r>
      <w:r>
        <w:rPr>
          <w:noProof/>
        </w:rPr>
        <w:t>8</w:t>
      </w:r>
      <w:r>
        <w:rPr>
          <w:noProof/>
        </w:rPr>
        <w:fldChar w:fldCharType="end"/>
      </w:r>
    </w:p>
    <w:p w:rsidR="00B11829" w14:paraId="42ED5BE0" w14:textId="533F85F0">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_Toc159530329 \h </w:instrText>
      </w:r>
      <w:r>
        <w:rPr>
          <w:noProof/>
        </w:rPr>
        <w:fldChar w:fldCharType="separate"/>
      </w:r>
      <w:r>
        <w:rPr>
          <w:noProof/>
        </w:rPr>
        <w:t>8</w:t>
      </w:r>
      <w:r>
        <w:rPr>
          <w:noProof/>
        </w:rPr>
        <w:fldChar w:fldCharType="end"/>
      </w:r>
    </w:p>
    <w:p w:rsidR="00B11829" w14:paraId="26EA71E6" w14:textId="29A84EC1">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_Toc159530330 \h </w:instrText>
      </w:r>
      <w:r>
        <w:rPr>
          <w:noProof/>
        </w:rPr>
        <w:fldChar w:fldCharType="separate"/>
      </w:r>
      <w:r>
        <w:rPr>
          <w:noProof/>
        </w:rPr>
        <w:t>9</w:t>
      </w:r>
      <w:r>
        <w:rPr>
          <w:noProof/>
        </w:rPr>
        <w:fldChar w:fldCharType="end"/>
      </w:r>
    </w:p>
    <w:p w:rsidR="00B11829" w14:paraId="0B205003" w14:textId="0FCC5344">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_Toc159530331 \h </w:instrText>
      </w:r>
      <w:r>
        <w:rPr>
          <w:noProof/>
        </w:rPr>
        <w:fldChar w:fldCharType="separate"/>
      </w:r>
      <w:r>
        <w:rPr>
          <w:noProof/>
        </w:rPr>
        <w:t>10</w:t>
      </w:r>
      <w:r>
        <w:rPr>
          <w:noProof/>
        </w:rPr>
        <w:fldChar w:fldCharType="end"/>
      </w:r>
    </w:p>
    <w:p w:rsidR="00B11829" w14:paraId="71AA3331" w14:textId="07AF841A">
      <w:pPr>
        <w:pStyle w:val="TOC2"/>
        <w:tabs>
          <w:tab w:val="right" w:leader="dot" w:pos="8296"/>
        </w:tabs>
        <w:rPr>
          <w:noProof/>
        </w:rPr>
      </w:pPr>
      <w:r>
        <w:rPr>
          <w:noProof/>
        </w:rPr>
        <w:t>(八)、其他风险分析</w:t>
      </w:r>
      <w:r>
        <w:rPr>
          <w:noProof/>
        </w:rPr>
        <w:tab/>
      </w:r>
      <w:r>
        <w:rPr>
          <w:noProof/>
        </w:rPr>
        <w:fldChar w:fldCharType="begin"/>
      </w:r>
      <w:r>
        <w:rPr>
          <w:noProof/>
        </w:rPr>
        <w:instrText xml:space="preserve"> PAGEREF _Toc159530332 \h </w:instrText>
      </w:r>
      <w:r>
        <w:rPr>
          <w:noProof/>
        </w:rPr>
        <w:fldChar w:fldCharType="separate"/>
      </w:r>
      <w:r>
        <w:rPr>
          <w:noProof/>
        </w:rPr>
        <w:t>11</w:t>
      </w:r>
      <w:r>
        <w:rPr>
          <w:noProof/>
        </w:rPr>
        <w:fldChar w:fldCharType="end"/>
      </w:r>
    </w:p>
    <w:p w:rsidR="00B11829" w14:paraId="297AD02B" w14:textId="5F9C1BA9">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_Toc159530333 \h </w:instrText>
      </w:r>
      <w:r>
        <w:rPr>
          <w:noProof/>
        </w:rPr>
        <w:fldChar w:fldCharType="separate"/>
      </w:r>
      <w:r>
        <w:rPr>
          <w:noProof/>
        </w:rPr>
        <w:t>12</w:t>
      </w:r>
      <w:r>
        <w:rPr>
          <w:noProof/>
        </w:rPr>
        <w:fldChar w:fldCharType="end"/>
      </w:r>
    </w:p>
    <w:p w:rsidR="00B11829" w14:paraId="6790D4B7" w14:textId="79129BC6">
      <w:pPr>
        <w:pStyle w:val="TOC1"/>
        <w:tabs>
          <w:tab w:val="right" w:leader="dot" w:pos="8296"/>
        </w:tabs>
        <w:rPr>
          <w:noProof/>
        </w:rPr>
      </w:pPr>
      <w:r>
        <w:rPr>
          <w:noProof/>
        </w:rPr>
        <w:t>二、发展规划、产业政策和行业准入分析</w:t>
      </w:r>
      <w:r>
        <w:rPr>
          <w:noProof/>
        </w:rPr>
        <w:tab/>
      </w:r>
      <w:r>
        <w:rPr>
          <w:noProof/>
        </w:rPr>
        <w:fldChar w:fldCharType="begin"/>
      </w:r>
      <w:r>
        <w:rPr>
          <w:noProof/>
        </w:rPr>
        <w:instrText xml:space="preserve"> PAGEREF _Toc159530334 \h </w:instrText>
      </w:r>
      <w:r>
        <w:rPr>
          <w:noProof/>
        </w:rPr>
        <w:fldChar w:fldCharType="separate"/>
      </w:r>
      <w:r>
        <w:rPr>
          <w:noProof/>
        </w:rPr>
        <w:t>14</w:t>
      </w:r>
      <w:r>
        <w:rPr>
          <w:noProof/>
        </w:rPr>
        <w:fldChar w:fldCharType="end"/>
      </w:r>
    </w:p>
    <w:p w:rsidR="00B11829" w14:paraId="3A3D5B2E" w14:textId="6C65D2B7">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_Toc159530335 \h </w:instrText>
      </w:r>
      <w:r>
        <w:rPr>
          <w:noProof/>
        </w:rPr>
        <w:fldChar w:fldCharType="separate"/>
      </w:r>
      <w:r>
        <w:rPr>
          <w:noProof/>
        </w:rPr>
        <w:t>14</w:t>
      </w:r>
      <w:r>
        <w:rPr>
          <w:noProof/>
        </w:rPr>
        <w:fldChar w:fldCharType="end"/>
      </w:r>
    </w:p>
    <w:p w:rsidR="00B11829" w14:paraId="5EDFC05C" w14:textId="643A9183">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_Toc159530336 \h </w:instrText>
      </w:r>
      <w:r>
        <w:rPr>
          <w:noProof/>
        </w:rPr>
        <w:fldChar w:fldCharType="separate"/>
      </w:r>
      <w:r>
        <w:rPr>
          <w:noProof/>
        </w:rPr>
        <w:t>16</w:t>
      </w:r>
      <w:r>
        <w:rPr>
          <w:noProof/>
        </w:rPr>
        <w:fldChar w:fldCharType="end"/>
      </w:r>
    </w:p>
    <w:p w:rsidR="00B11829" w14:paraId="48E382A8" w14:textId="4A2E5BE2">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_Toc159530337 \h </w:instrText>
      </w:r>
      <w:r>
        <w:rPr>
          <w:noProof/>
        </w:rPr>
        <w:fldChar w:fldCharType="separate"/>
      </w:r>
      <w:r>
        <w:rPr>
          <w:noProof/>
        </w:rPr>
        <w:t>17</w:t>
      </w:r>
      <w:r>
        <w:rPr>
          <w:noProof/>
        </w:rPr>
        <w:fldChar w:fldCharType="end"/>
      </w:r>
    </w:p>
    <w:p w:rsidR="00B11829" w14:paraId="5B183CD3" w14:textId="4D951F13">
      <w:pPr>
        <w:pStyle w:val="TOC1"/>
        <w:tabs>
          <w:tab w:val="right" w:leader="dot" w:pos="8296"/>
        </w:tabs>
        <w:rPr>
          <w:noProof/>
        </w:rPr>
      </w:pPr>
      <w:r>
        <w:rPr>
          <w:noProof/>
        </w:rPr>
        <w:t>三、申报单位及其它网络系统专用设备项目概论</w:t>
      </w:r>
      <w:r>
        <w:rPr>
          <w:noProof/>
        </w:rPr>
        <w:tab/>
      </w:r>
      <w:r>
        <w:rPr>
          <w:noProof/>
        </w:rPr>
        <w:fldChar w:fldCharType="begin"/>
      </w:r>
      <w:r>
        <w:rPr>
          <w:noProof/>
        </w:rPr>
        <w:instrText xml:space="preserve"> PAGEREF _Toc159530338 \h </w:instrText>
      </w:r>
      <w:r>
        <w:rPr>
          <w:noProof/>
        </w:rPr>
        <w:fldChar w:fldCharType="separate"/>
      </w:r>
      <w:r>
        <w:rPr>
          <w:noProof/>
        </w:rPr>
        <w:t>19</w:t>
      </w:r>
      <w:r>
        <w:rPr>
          <w:noProof/>
        </w:rPr>
        <w:fldChar w:fldCharType="end"/>
      </w:r>
    </w:p>
    <w:p w:rsidR="00B11829" w14:paraId="4BE243AB" w14:textId="0C0851EE">
      <w:pPr>
        <w:pStyle w:val="TOC2"/>
        <w:tabs>
          <w:tab w:val="right" w:leader="dot" w:pos="8296"/>
        </w:tabs>
        <w:rPr>
          <w:noProof/>
        </w:rPr>
      </w:pPr>
      <w:r>
        <w:rPr>
          <w:noProof/>
        </w:rPr>
        <w:t>(一)、其它网络系统专用设备项目概况</w:t>
      </w:r>
      <w:r>
        <w:rPr>
          <w:noProof/>
        </w:rPr>
        <w:tab/>
      </w:r>
      <w:r>
        <w:rPr>
          <w:noProof/>
        </w:rPr>
        <w:fldChar w:fldCharType="begin"/>
      </w:r>
      <w:r>
        <w:rPr>
          <w:noProof/>
        </w:rPr>
        <w:instrText xml:space="preserve"> PAGEREF _Toc159530339 \h </w:instrText>
      </w:r>
      <w:r>
        <w:rPr>
          <w:noProof/>
        </w:rPr>
        <w:fldChar w:fldCharType="separate"/>
      </w:r>
      <w:r>
        <w:rPr>
          <w:noProof/>
        </w:rPr>
        <w:t>19</w:t>
      </w:r>
      <w:r>
        <w:rPr>
          <w:noProof/>
        </w:rPr>
        <w:fldChar w:fldCharType="end"/>
      </w:r>
    </w:p>
    <w:p w:rsidR="00B11829" w14:paraId="424AC8DE" w14:textId="24BD2E14">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_Toc159530340 \h </w:instrText>
      </w:r>
      <w:r>
        <w:rPr>
          <w:noProof/>
        </w:rPr>
        <w:fldChar w:fldCharType="separate"/>
      </w:r>
      <w:r>
        <w:rPr>
          <w:noProof/>
        </w:rPr>
        <w:t>20</w:t>
      </w:r>
      <w:r>
        <w:rPr>
          <w:noProof/>
        </w:rPr>
        <w:fldChar w:fldCharType="end"/>
      </w:r>
    </w:p>
    <w:p w:rsidR="00B11829" w14:paraId="4A08CD02" w14:textId="601340D8">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_Toc159530341 \h </w:instrText>
      </w:r>
      <w:r>
        <w:rPr>
          <w:noProof/>
        </w:rPr>
        <w:fldChar w:fldCharType="separate"/>
      </w:r>
      <w:r>
        <w:rPr>
          <w:noProof/>
        </w:rPr>
        <w:t>21</w:t>
      </w:r>
      <w:r>
        <w:rPr>
          <w:noProof/>
        </w:rPr>
        <w:fldChar w:fldCharType="end"/>
      </w:r>
    </w:p>
    <w:p w:rsidR="00B11829" w14:paraId="4EAD8FD4" w14:textId="6FC59CC6">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_Toc159530342 \h </w:instrText>
      </w:r>
      <w:r>
        <w:rPr>
          <w:noProof/>
        </w:rPr>
        <w:fldChar w:fldCharType="separate"/>
      </w:r>
      <w:r>
        <w:rPr>
          <w:noProof/>
        </w:rPr>
        <w:t>21</w:t>
      </w:r>
      <w:r>
        <w:rPr>
          <w:noProof/>
        </w:rPr>
        <w:fldChar w:fldCharType="end"/>
      </w:r>
    </w:p>
    <w:p w:rsidR="00B11829" w14:paraId="7373AA81" w14:textId="3A53DEB0">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四、建设用地、征地拆迁及移民安置分析</w:t>
      </w:r>
      <w:r>
        <w:rPr>
          <w:noProof/>
        </w:rPr>
        <w:tab/>
      </w:r>
      <w:r>
        <w:rPr>
          <w:noProof/>
        </w:rPr>
        <w:fldChar w:fldCharType="begin"/>
      </w:r>
      <w:r>
        <w:rPr>
          <w:noProof/>
        </w:rPr>
        <w:instrText xml:space="preserve"> PAGEREF _Toc159530343 \h </w:instrText>
      </w:r>
      <w:r>
        <w:rPr>
          <w:noProof/>
        </w:rPr>
        <w:fldChar w:fldCharType="separate"/>
      </w:r>
      <w:r>
        <w:rPr>
          <w:noProof/>
        </w:rPr>
        <w:t>22</w:t>
      </w:r>
      <w:r>
        <w:rPr>
          <w:noProof/>
        </w:rPr>
        <w:fldChar w:fldCharType="end"/>
      </w:r>
    </w:p>
    <w:p w:rsidR="00B11829" w14:paraId="376105AF" w14:textId="73E2D057">
      <w:pPr>
        <w:pStyle w:val="TOC2"/>
        <w:tabs>
          <w:tab w:val="right" w:leader="dot" w:pos="8296"/>
        </w:tabs>
        <w:rPr>
          <w:noProof/>
        </w:rPr>
      </w:pPr>
      <w:r>
        <w:rPr>
          <w:noProof/>
        </w:rPr>
        <w:t>(一)、其它网络系统专用设备项目选址及用地方案</w:t>
      </w:r>
      <w:r>
        <w:rPr>
          <w:noProof/>
        </w:rPr>
        <w:tab/>
      </w:r>
      <w:r>
        <w:rPr>
          <w:noProof/>
        </w:rPr>
        <w:fldChar w:fldCharType="begin"/>
      </w:r>
      <w:r>
        <w:rPr>
          <w:noProof/>
        </w:rPr>
        <w:instrText xml:space="preserve"> PAGEREF _Toc159530344 \h </w:instrText>
      </w:r>
      <w:r>
        <w:rPr>
          <w:noProof/>
        </w:rPr>
        <w:fldChar w:fldCharType="separate"/>
      </w:r>
      <w:r>
        <w:rPr>
          <w:noProof/>
        </w:rPr>
        <w:t>22</w:t>
      </w:r>
      <w:r>
        <w:rPr>
          <w:noProof/>
        </w:rPr>
        <w:fldChar w:fldCharType="end"/>
      </w:r>
    </w:p>
    <w:p w:rsidR="00B11829" w14:paraId="2023D6EE" w14:textId="50B7382D">
      <w:pPr>
        <w:pStyle w:val="TOC2"/>
        <w:tabs>
          <w:tab w:val="right" w:leader="dot" w:pos="8296"/>
        </w:tabs>
        <w:rPr>
          <w:noProof/>
        </w:rPr>
      </w:pPr>
      <w:r>
        <w:rPr>
          <w:noProof/>
        </w:rPr>
        <w:t>(二)、土地利用合理性分析</w:t>
      </w:r>
      <w:r>
        <w:rPr>
          <w:noProof/>
        </w:rPr>
        <w:tab/>
      </w:r>
      <w:r>
        <w:rPr>
          <w:noProof/>
        </w:rPr>
        <w:fldChar w:fldCharType="begin"/>
      </w:r>
      <w:r>
        <w:rPr>
          <w:noProof/>
        </w:rPr>
        <w:instrText xml:space="preserve"> PAGEREF _Toc159530345 \h </w:instrText>
      </w:r>
      <w:r>
        <w:rPr>
          <w:noProof/>
        </w:rPr>
        <w:fldChar w:fldCharType="separate"/>
      </w:r>
      <w:r>
        <w:rPr>
          <w:noProof/>
        </w:rPr>
        <w:t>26</w:t>
      </w:r>
      <w:r>
        <w:rPr>
          <w:noProof/>
        </w:rPr>
        <w:fldChar w:fldCharType="end"/>
      </w:r>
    </w:p>
    <w:p w:rsidR="00B11829" w14:paraId="19F91F76" w14:textId="6AB6928F">
      <w:pPr>
        <w:pStyle w:val="TOC2"/>
        <w:tabs>
          <w:tab w:val="right" w:leader="dot" w:pos="8296"/>
        </w:tabs>
        <w:rPr>
          <w:noProof/>
        </w:rPr>
      </w:pPr>
      <w:r>
        <w:rPr>
          <w:noProof/>
        </w:rPr>
        <w:t>(三)、征地拆迁和移民安置规划方案</w:t>
      </w:r>
      <w:r>
        <w:rPr>
          <w:noProof/>
        </w:rPr>
        <w:tab/>
      </w:r>
      <w:r>
        <w:rPr>
          <w:noProof/>
        </w:rPr>
        <w:fldChar w:fldCharType="begin"/>
      </w:r>
      <w:r>
        <w:rPr>
          <w:noProof/>
        </w:rPr>
        <w:instrText xml:space="preserve"> PAGEREF _Toc159530346 \h </w:instrText>
      </w:r>
      <w:r>
        <w:rPr>
          <w:noProof/>
        </w:rPr>
        <w:fldChar w:fldCharType="separate"/>
      </w:r>
      <w:r>
        <w:rPr>
          <w:noProof/>
        </w:rPr>
        <w:t>27</w:t>
      </w:r>
      <w:r>
        <w:rPr>
          <w:noProof/>
        </w:rPr>
        <w:fldChar w:fldCharType="end"/>
      </w:r>
    </w:p>
    <w:p w:rsidR="00B11829" w14:paraId="0538B1C9" w14:textId="4A479184">
      <w:pPr>
        <w:pStyle w:val="TOC1"/>
        <w:tabs>
          <w:tab w:val="right" w:leader="dot" w:pos="8296"/>
        </w:tabs>
        <w:rPr>
          <w:noProof/>
        </w:rPr>
      </w:pPr>
      <w:r>
        <w:rPr>
          <w:noProof/>
        </w:rPr>
        <w:t>五、经济影响分析</w:t>
      </w:r>
      <w:r>
        <w:rPr>
          <w:noProof/>
        </w:rPr>
        <w:tab/>
      </w:r>
      <w:r>
        <w:rPr>
          <w:noProof/>
        </w:rPr>
        <w:fldChar w:fldCharType="begin"/>
      </w:r>
      <w:r>
        <w:rPr>
          <w:noProof/>
        </w:rPr>
        <w:instrText xml:space="preserve"> PAGEREF _Toc159530347 \h </w:instrText>
      </w:r>
      <w:r>
        <w:rPr>
          <w:noProof/>
        </w:rPr>
        <w:fldChar w:fldCharType="separate"/>
      </w:r>
      <w:r>
        <w:rPr>
          <w:noProof/>
        </w:rPr>
        <w:t>27</w:t>
      </w:r>
      <w:r>
        <w:rPr>
          <w:noProof/>
        </w:rPr>
        <w:fldChar w:fldCharType="end"/>
      </w:r>
    </w:p>
    <w:p w:rsidR="00B11829" w14:paraId="6B091D2C" w14:textId="5478A2D0">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_Toc159530348 \h </w:instrText>
      </w:r>
      <w:r>
        <w:rPr>
          <w:noProof/>
        </w:rPr>
        <w:fldChar w:fldCharType="separate"/>
      </w:r>
      <w:r>
        <w:rPr>
          <w:noProof/>
        </w:rPr>
        <w:t>27</w:t>
      </w:r>
      <w:r>
        <w:rPr>
          <w:noProof/>
        </w:rPr>
        <w:fldChar w:fldCharType="end"/>
      </w:r>
    </w:p>
    <w:p w:rsidR="00B11829" w14:paraId="57B100D1" w14:textId="12DCDA72">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_Toc159530349 \h </w:instrText>
      </w:r>
      <w:r>
        <w:rPr>
          <w:noProof/>
        </w:rPr>
        <w:fldChar w:fldCharType="separate"/>
      </w:r>
      <w:r>
        <w:rPr>
          <w:noProof/>
        </w:rPr>
        <w:t>29</w:t>
      </w:r>
      <w:r>
        <w:rPr>
          <w:noProof/>
        </w:rPr>
        <w:fldChar w:fldCharType="end"/>
      </w:r>
    </w:p>
    <w:p w:rsidR="00B11829" w14:paraId="3C79380E" w14:textId="648C7649">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_Toc159530350 \h </w:instrText>
      </w:r>
      <w:r>
        <w:rPr>
          <w:noProof/>
        </w:rPr>
        <w:fldChar w:fldCharType="separate"/>
      </w:r>
      <w:r>
        <w:rPr>
          <w:noProof/>
        </w:rPr>
        <w:t>30</w:t>
      </w:r>
      <w:r>
        <w:rPr>
          <w:noProof/>
        </w:rPr>
        <w:fldChar w:fldCharType="end"/>
      </w:r>
    </w:p>
    <w:p w:rsidR="00B11829" w14:paraId="11683AAB" w14:textId="596FBE05">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_Toc159530351 \h </w:instrText>
      </w:r>
      <w:r>
        <w:rPr>
          <w:noProof/>
        </w:rPr>
        <w:fldChar w:fldCharType="separate"/>
      </w:r>
      <w:r>
        <w:rPr>
          <w:noProof/>
        </w:rPr>
        <w:t>31</w:t>
      </w:r>
      <w:r>
        <w:rPr>
          <w:noProof/>
        </w:rPr>
        <w:fldChar w:fldCharType="end"/>
      </w:r>
    </w:p>
    <w:p w:rsidR="00B11829" w14:paraId="669F73D5" w14:textId="183D7345">
      <w:pPr>
        <w:pStyle w:val="TOC1"/>
        <w:tabs>
          <w:tab w:val="right" w:leader="dot" w:pos="8296"/>
        </w:tabs>
        <w:rPr>
          <w:noProof/>
        </w:rPr>
      </w:pPr>
      <w:r>
        <w:rPr>
          <w:noProof/>
        </w:rPr>
        <w:t>六、风险管理策略和内部控制体系</w:t>
      </w:r>
      <w:r>
        <w:rPr>
          <w:noProof/>
        </w:rPr>
        <w:tab/>
      </w:r>
      <w:r>
        <w:rPr>
          <w:noProof/>
        </w:rPr>
        <w:fldChar w:fldCharType="begin"/>
      </w:r>
      <w:r>
        <w:rPr>
          <w:noProof/>
        </w:rPr>
        <w:instrText xml:space="preserve"> PAGEREF _Toc159530352 \h </w:instrText>
      </w:r>
      <w:r>
        <w:rPr>
          <w:noProof/>
        </w:rPr>
        <w:fldChar w:fldCharType="separate"/>
      </w:r>
      <w:r>
        <w:rPr>
          <w:noProof/>
        </w:rPr>
        <w:t>32</w:t>
      </w:r>
      <w:r>
        <w:rPr>
          <w:noProof/>
        </w:rPr>
        <w:fldChar w:fldCharType="end"/>
      </w:r>
    </w:p>
    <w:p w:rsidR="00B11829" w14:paraId="0E2B97AF" w14:textId="3B742662">
      <w:pPr>
        <w:pStyle w:val="TOC2"/>
        <w:tabs>
          <w:tab w:val="right" w:leader="dot" w:pos="8296"/>
        </w:tabs>
        <w:rPr>
          <w:noProof/>
        </w:rPr>
      </w:pPr>
      <w:r>
        <w:rPr>
          <w:noProof/>
        </w:rPr>
        <w:t>(一)、主要风险因素及来源分析</w:t>
      </w:r>
      <w:r>
        <w:rPr>
          <w:noProof/>
        </w:rPr>
        <w:tab/>
      </w:r>
      <w:r>
        <w:rPr>
          <w:noProof/>
        </w:rPr>
        <w:fldChar w:fldCharType="begin"/>
      </w:r>
      <w:r>
        <w:rPr>
          <w:noProof/>
        </w:rPr>
        <w:instrText xml:space="preserve"> PAGEREF _Toc159530353 \h </w:instrText>
      </w:r>
      <w:r>
        <w:rPr>
          <w:noProof/>
        </w:rPr>
        <w:fldChar w:fldCharType="separate"/>
      </w:r>
      <w:r>
        <w:rPr>
          <w:noProof/>
        </w:rPr>
        <w:t>32</w:t>
      </w:r>
      <w:r>
        <w:rPr>
          <w:noProof/>
        </w:rPr>
        <w:fldChar w:fldCharType="end"/>
      </w:r>
    </w:p>
    <w:p w:rsidR="00B11829" w14:paraId="3966DE3B" w14:textId="0D5E9282">
      <w:pPr>
        <w:pStyle w:val="TOC2"/>
        <w:tabs>
          <w:tab w:val="right" w:leader="dot" w:pos="8296"/>
        </w:tabs>
        <w:rPr>
          <w:noProof/>
        </w:rPr>
      </w:pPr>
      <w:r>
        <w:rPr>
          <w:noProof/>
        </w:rPr>
        <w:t>(二)、风险应对策略和措施</w:t>
      </w:r>
      <w:r>
        <w:rPr>
          <w:noProof/>
        </w:rPr>
        <w:tab/>
      </w:r>
      <w:r>
        <w:rPr>
          <w:noProof/>
        </w:rPr>
        <w:fldChar w:fldCharType="begin"/>
      </w:r>
      <w:r>
        <w:rPr>
          <w:noProof/>
        </w:rPr>
        <w:instrText xml:space="preserve"> PAGEREF _Toc159530354 \h </w:instrText>
      </w:r>
      <w:r>
        <w:rPr>
          <w:noProof/>
        </w:rPr>
        <w:fldChar w:fldCharType="separate"/>
      </w:r>
      <w:r>
        <w:rPr>
          <w:noProof/>
        </w:rPr>
        <w:t>34</w:t>
      </w:r>
      <w:r>
        <w:rPr>
          <w:noProof/>
        </w:rPr>
        <w:fldChar w:fldCharType="end"/>
      </w:r>
    </w:p>
    <w:p w:rsidR="00B11829" w14:paraId="3A68461D" w14:textId="1FD23D23">
      <w:pPr>
        <w:pStyle w:val="TOC2"/>
        <w:tabs>
          <w:tab w:val="right" w:leader="dot" w:pos="8296"/>
        </w:tabs>
        <w:rPr>
          <w:noProof/>
        </w:rPr>
      </w:pPr>
      <w:r>
        <w:rPr>
          <w:noProof/>
        </w:rPr>
        <w:t>(三)、内部控制与审计体系</w:t>
      </w:r>
      <w:r>
        <w:rPr>
          <w:noProof/>
        </w:rPr>
        <w:tab/>
      </w:r>
      <w:r>
        <w:rPr>
          <w:noProof/>
        </w:rPr>
        <w:fldChar w:fldCharType="begin"/>
      </w:r>
      <w:r>
        <w:rPr>
          <w:noProof/>
        </w:rPr>
        <w:instrText xml:space="preserve"> PAGEREF _Toc159530355 \h </w:instrText>
      </w:r>
      <w:r>
        <w:rPr>
          <w:noProof/>
        </w:rPr>
        <w:fldChar w:fldCharType="separate"/>
      </w:r>
      <w:r>
        <w:rPr>
          <w:noProof/>
        </w:rPr>
        <w:t>37</w:t>
      </w:r>
      <w:r>
        <w:rPr>
          <w:noProof/>
        </w:rPr>
        <w:fldChar w:fldCharType="end"/>
      </w:r>
    </w:p>
    <w:p w:rsidR="00B11829" w14:paraId="4D56A7B7" w14:textId="6EC033E9">
      <w:pPr>
        <w:pStyle w:val="TOC1"/>
        <w:tabs>
          <w:tab w:val="right" w:leader="dot" w:pos="8296"/>
        </w:tabs>
        <w:rPr>
          <w:noProof/>
        </w:rPr>
      </w:pPr>
      <w:r>
        <w:rPr>
          <w:noProof/>
        </w:rPr>
        <w:t>七、工艺技术分析</w:t>
      </w:r>
      <w:r>
        <w:rPr>
          <w:noProof/>
        </w:rPr>
        <w:tab/>
      </w:r>
      <w:r>
        <w:rPr>
          <w:noProof/>
        </w:rPr>
        <w:fldChar w:fldCharType="begin"/>
      </w:r>
      <w:r>
        <w:rPr>
          <w:noProof/>
        </w:rPr>
        <w:instrText xml:space="preserve"> PAGEREF _Toc159530356 \h </w:instrText>
      </w:r>
      <w:r>
        <w:rPr>
          <w:noProof/>
        </w:rPr>
        <w:fldChar w:fldCharType="separate"/>
      </w:r>
      <w:r>
        <w:rPr>
          <w:noProof/>
        </w:rPr>
        <w:t>38</w:t>
      </w:r>
      <w:r>
        <w:rPr>
          <w:noProof/>
        </w:rPr>
        <w:fldChar w:fldCharType="end"/>
      </w:r>
    </w:p>
    <w:p w:rsidR="00B11829" w14:paraId="106D07E0" w14:textId="0264E303">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_Toc159530357 \h </w:instrText>
      </w:r>
      <w:r>
        <w:rPr>
          <w:noProof/>
        </w:rPr>
        <w:fldChar w:fldCharType="separate"/>
      </w:r>
      <w:r>
        <w:rPr>
          <w:noProof/>
        </w:rPr>
        <w:t>38</w:t>
      </w:r>
      <w:r>
        <w:rPr>
          <w:noProof/>
        </w:rPr>
        <w:fldChar w:fldCharType="end"/>
      </w:r>
    </w:p>
    <w:p w:rsidR="00B11829" w14:paraId="41D3E189" w14:textId="4CD02B5A">
      <w:pPr>
        <w:pStyle w:val="TOC2"/>
        <w:tabs>
          <w:tab w:val="right" w:leader="dot" w:pos="8296"/>
        </w:tabs>
        <w:rPr>
          <w:noProof/>
        </w:rPr>
      </w:pPr>
      <w:r>
        <w:rPr>
          <w:noProof/>
        </w:rPr>
        <w:t>(二)、其它网络系统专用设备项目技术工艺分析</w:t>
      </w:r>
      <w:r>
        <w:rPr>
          <w:noProof/>
        </w:rPr>
        <w:tab/>
      </w:r>
      <w:r>
        <w:rPr>
          <w:noProof/>
        </w:rPr>
        <w:fldChar w:fldCharType="begin"/>
      </w:r>
      <w:r>
        <w:rPr>
          <w:noProof/>
        </w:rPr>
        <w:instrText xml:space="preserve"> PAGEREF _Toc159530358 \h </w:instrText>
      </w:r>
      <w:r>
        <w:rPr>
          <w:noProof/>
        </w:rPr>
        <w:fldChar w:fldCharType="separate"/>
      </w:r>
      <w:r>
        <w:rPr>
          <w:noProof/>
        </w:rPr>
        <w:t>39</w:t>
      </w:r>
      <w:r>
        <w:rPr>
          <w:noProof/>
        </w:rPr>
        <w:fldChar w:fldCharType="end"/>
      </w:r>
    </w:p>
    <w:p w:rsidR="00B11829" w14:paraId="78801158" w14:textId="6ED9F245">
      <w:pPr>
        <w:pStyle w:val="TOC2"/>
        <w:tabs>
          <w:tab w:val="right" w:leader="dot" w:pos="8296"/>
        </w:tabs>
        <w:rPr>
          <w:noProof/>
        </w:rPr>
      </w:pPr>
      <w:r>
        <w:rPr>
          <w:noProof/>
        </w:rPr>
        <w:t>(三)、其它网络系统专用设备项目技术流程</w:t>
      </w:r>
      <w:r>
        <w:rPr>
          <w:noProof/>
        </w:rPr>
        <w:tab/>
      </w:r>
      <w:r>
        <w:rPr>
          <w:noProof/>
        </w:rPr>
        <w:fldChar w:fldCharType="begin"/>
      </w:r>
      <w:r>
        <w:rPr>
          <w:noProof/>
        </w:rPr>
        <w:instrText xml:space="preserve"> PAGEREF _Toc159530359 \h </w:instrText>
      </w:r>
      <w:r>
        <w:rPr>
          <w:noProof/>
        </w:rPr>
        <w:fldChar w:fldCharType="separate"/>
      </w:r>
      <w:r>
        <w:rPr>
          <w:noProof/>
        </w:rPr>
        <w:t>40</w:t>
      </w:r>
      <w:r>
        <w:rPr>
          <w:noProof/>
        </w:rPr>
        <w:fldChar w:fldCharType="end"/>
      </w:r>
    </w:p>
    <w:p w:rsidR="00B11829" w14:paraId="64264F3C" w14:textId="0A62E2CB">
      <w:pPr>
        <w:pStyle w:val="TOC1"/>
        <w:tabs>
          <w:tab w:val="right" w:leader="dot" w:pos="8296"/>
        </w:tabs>
        <w:rPr>
          <w:noProof/>
        </w:rPr>
      </w:pPr>
      <w:r>
        <w:rPr>
          <w:noProof/>
        </w:rPr>
        <w:t>八、公司治理结构</w:t>
      </w:r>
      <w:r>
        <w:rPr>
          <w:noProof/>
        </w:rPr>
        <w:tab/>
      </w:r>
      <w:r>
        <w:rPr>
          <w:noProof/>
        </w:rPr>
        <w:fldChar w:fldCharType="begin"/>
      </w:r>
      <w:r>
        <w:rPr>
          <w:noProof/>
        </w:rPr>
        <w:instrText xml:space="preserve"> PAGEREF _Toc159530360 \h </w:instrText>
      </w:r>
      <w:r>
        <w:rPr>
          <w:noProof/>
        </w:rPr>
        <w:fldChar w:fldCharType="separate"/>
      </w:r>
      <w:r>
        <w:rPr>
          <w:noProof/>
        </w:rPr>
        <w:t>41</w:t>
      </w:r>
      <w:r>
        <w:rPr>
          <w:noProof/>
        </w:rPr>
        <w:fldChar w:fldCharType="end"/>
      </w:r>
    </w:p>
    <w:p w:rsidR="00B11829" w14:paraId="2CBA8ACA" w14:textId="04999FF8">
      <w:pPr>
        <w:pStyle w:val="TOC2"/>
        <w:tabs>
          <w:tab w:val="right" w:leader="dot" w:pos="8296"/>
        </w:tabs>
        <w:rPr>
          <w:noProof/>
        </w:rPr>
      </w:pPr>
      <w:r>
        <w:rPr>
          <w:noProof/>
        </w:rPr>
        <w:t>(一)、公司组织形式</w:t>
      </w:r>
      <w:r>
        <w:rPr>
          <w:noProof/>
        </w:rPr>
        <w:tab/>
      </w:r>
      <w:r>
        <w:rPr>
          <w:noProof/>
        </w:rPr>
        <w:fldChar w:fldCharType="begin"/>
      </w:r>
      <w:r>
        <w:rPr>
          <w:noProof/>
        </w:rPr>
        <w:instrText xml:space="preserve"> PAGEREF _Toc159530361 \h </w:instrText>
      </w:r>
      <w:r>
        <w:rPr>
          <w:noProof/>
        </w:rPr>
        <w:fldChar w:fldCharType="separate"/>
      </w:r>
      <w:r>
        <w:rPr>
          <w:noProof/>
        </w:rPr>
        <w:t>41</w:t>
      </w:r>
      <w:r>
        <w:rPr>
          <w:noProof/>
        </w:rPr>
        <w:fldChar w:fldCharType="end"/>
      </w:r>
    </w:p>
    <w:p w:rsidR="00B11829" w14:paraId="0B6B20A2" w14:textId="0BEF2E2E">
      <w:pPr>
        <w:pStyle w:val="TOC2"/>
        <w:tabs>
          <w:tab w:val="right" w:leader="dot" w:pos="8296"/>
        </w:tabs>
        <w:rPr>
          <w:noProof/>
        </w:rPr>
      </w:pPr>
      <w:r>
        <w:rPr>
          <w:noProof/>
        </w:rPr>
        <w:t>(二)、董事会结构</w:t>
      </w:r>
      <w:r>
        <w:rPr>
          <w:noProof/>
        </w:rPr>
        <w:tab/>
      </w:r>
      <w:r>
        <w:rPr>
          <w:noProof/>
        </w:rPr>
        <w:fldChar w:fldCharType="begin"/>
      </w:r>
      <w:r>
        <w:rPr>
          <w:noProof/>
        </w:rPr>
        <w:instrText xml:space="preserve"> PAGEREF _Toc159530362 \h </w:instrText>
      </w:r>
      <w:r>
        <w:rPr>
          <w:noProof/>
        </w:rPr>
        <w:fldChar w:fldCharType="separate"/>
      </w:r>
      <w:r>
        <w:rPr>
          <w:noProof/>
        </w:rPr>
        <w:t>43</w:t>
      </w:r>
      <w:r>
        <w:rPr>
          <w:noProof/>
        </w:rPr>
        <w:fldChar w:fldCharType="end"/>
      </w:r>
    </w:p>
    <w:p w:rsidR="00B11829" w14:paraId="27CF91A3" w14:textId="734BE306">
      <w:pPr>
        <w:pStyle w:val="TOC2"/>
        <w:tabs>
          <w:tab w:val="right" w:leader="dot" w:pos="8296"/>
        </w:tabs>
        <w:rPr>
          <w:noProof/>
        </w:rPr>
      </w:pPr>
      <w:r>
        <w:rPr>
          <w:noProof/>
        </w:rPr>
        <w:t>(三)、高管薪酬与激励计划</w:t>
      </w:r>
      <w:r>
        <w:rPr>
          <w:noProof/>
        </w:rPr>
        <w:tab/>
      </w:r>
      <w:r>
        <w:rPr>
          <w:noProof/>
        </w:rPr>
        <w:fldChar w:fldCharType="begin"/>
      </w:r>
      <w:r>
        <w:rPr>
          <w:noProof/>
        </w:rPr>
        <w:instrText xml:space="preserve"> PAGEREF _Toc159530363 \h </w:instrText>
      </w:r>
      <w:r>
        <w:rPr>
          <w:noProof/>
        </w:rPr>
        <w:fldChar w:fldCharType="separate"/>
      </w:r>
      <w:r>
        <w:rPr>
          <w:noProof/>
        </w:rPr>
        <w:t>45</w:t>
      </w:r>
      <w:r>
        <w:rPr>
          <w:noProof/>
        </w:rPr>
        <w:fldChar w:fldCharType="end"/>
      </w:r>
    </w:p>
    <w:p w:rsidR="00B11829" w14:paraId="6112E930" w14:textId="14028EBA">
      <w:pPr>
        <w:pStyle w:val="TOC1"/>
        <w:tabs>
          <w:tab w:val="right" w:leader="dot" w:pos="8296"/>
        </w:tabs>
        <w:rPr>
          <w:noProof/>
        </w:rPr>
      </w:pPr>
      <w:r>
        <w:rPr>
          <w:noProof/>
        </w:rPr>
        <w:t>九、技术与研发计划</w:t>
      </w:r>
      <w:r>
        <w:rPr>
          <w:noProof/>
        </w:rPr>
        <w:tab/>
      </w:r>
      <w:r>
        <w:rPr>
          <w:noProof/>
        </w:rPr>
        <w:fldChar w:fldCharType="begin"/>
      </w:r>
      <w:r>
        <w:rPr>
          <w:noProof/>
        </w:rPr>
        <w:instrText xml:space="preserve"> PAGEREF _Toc159530364 \h </w:instrText>
      </w:r>
      <w:r>
        <w:rPr>
          <w:noProof/>
        </w:rPr>
        <w:fldChar w:fldCharType="separate"/>
      </w:r>
      <w:r>
        <w:rPr>
          <w:noProof/>
        </w:rPr>
        <w:t>47</w:t>
      </w:r>
      <w:r>
        <w:rPr>
          <w:noProof/>
        </w:rPr>
        <w:fldChar w:fldCharType="end"/>
      </w:r>
    </w:p>
    <w:p w:rsidR="00B11829" w14:paraId="2D88C183" w14:textId="7DD94D24">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(一)、技术背景与解决方案</w:t>
      </w:r>
      <w:r>
        <w:rPr>
          <w:noProof/>
        </w:rPr>
        <w:tab/>
      </w:r>
      <w:r>
        <w:rPr>
          <w:noProof/>
        </w:rPr>
        <w:fldChar w:fldCharType="begin"/>
      </w:r>
      <w:r>
        <w:rPr>
          <w:noProof/>
        </w:rPr>
        <w:instrText xml:space="preserve"> PAGEREF _Toc159530365 \h </w:instrText>
      </w:r>
      <w:r>
        <w:rPr>
          <w:noProof/>
        </w:rPr>
        <w:fldChar w:fldCharType="separate"/>
      </w:r>
      <w:r>
        <w:rPr>
          <w:noProof/>
        </w:rPr>
        <w:t>47</w:t>
      </w:r>
      <w:r>
        <w:rPr>
          <w:noProof/>
        </w:rPr>
        <w:fldChar w:fldCharType="end"/>
      </w:r>
    </w:p>
    <w:p w:rsidR="00B11829" w14:paraId="727487B8" w14:textId="0C05E754">
      <w:pPr>
        <w:pStyle w:val="TOC2"/>
        <w:tabs>
          <w:tab w:val="right" w:leader="dot" w:pos="8296"/>
        </w:tabs>
        <w:rPr>
          <w:noProof/>
        </w:rPr>
      </w:pPr>
      <w:r>
        <w:rPr>
          <w:noProof/>
        </w:rPr>
        <w:t>(二)、研发团队与能力</w:t>
      </w:r>
      <w:r>
        <w:rPr>
          <w:noProof/>
        </w:rPr>
        <w:tab/>
      </w:r>
      <w:r>
        <w:rPr>
          <w:noProof/>
        </w:rPr>
        <w:fldChar w:fldCharType="begin"/>
      </w:r>
      <w:r>
        <w:rPr>
          <w:noProof/>
        </w:rPr>
        <w:instrText xml:space="preserve"> PAGEREF _Toc159530366 \h </w:instrText>
      </w:r>
      <w:r>
        <w:rPr>
          <w:noProof/>
        </w:rPr>
        <w:fldChar w:fldCharType="separate"/>
      </w:r>
      <w:r>
        <w:rPr>
          <w:noProof/>
        </w:rPr>
        <w:t>49</w:t>
      </w:r>
      <w:r>
        <w:rPr>
          <w:noProof/>
        </w:rPr>
        <w:fldChar w:fldCharType="end"/>
      </w:r>
    </w:p>
    <w:p w:rsidR="00B11829" w14:paraId="7B878278" w14:textId="0EDB6627">
      <w:pPr>
        <w:pStyle w:val="TOC1"/>
        <w:tabs>
          <w:tab w:val="right" w:leader="dot" w:pos="8296"/>
        </w:tabs>
        <w:rPr>
          <w:noProof/>
        </w:rPr>
      </w:pPr>
      <w:r>
        <w:rPr>
          <w:noProof/>
        </w:rPr>
        <w:t>十、营销策略和销售计划</w:t>
      </w:r>
      <w:r>
        <w:rPr>
          <w:noProof/>
        </w:rPr>
        <w:tab/>
      </w:r>
      <w:r>
        <w:rPr>
          <w:noProof/>
        </w:rPr>
        <w:fldChar w:fldCharType="begin"/>
      </w:r>
      <w:r>
        <w:rPr>
          <w:noProof/>
        </w:rPr>
        <w:instrText xml:space="preserve"> PAGEREF _Toc159530367 \h </w:instrText>
      </w:r>
      <w:r>
        <w:rPr>
          <w:noProof/>
        </w:rPr>
        <w:fldChar w:fldCharType="separate"/>
      </w:r>
      <w:r>
        <w:rPr>
          <w:noProof/>
        </w:rPr>
        <w:t>52</w:t>
      </w:r>
      <w:r>
        <w:rPr>
          <w:noProof/>
        </w:rPr>
        <w:fldChar w:fldCharType="end"/>
      </w:r>
    </w:p>
    <w:p w:rsidR="00B11829" w14:paraId="18A533B3" w14:textId="09317A9A">
      <w:pPr>
        <w:pStyle w:val="TOC2"/>
        <w:tabs>
          <w:tab w:val="right" w:leader="dot" w:pos="8296"/>
        </w:tabs>
        <w:rPr>
          <w:noProof/>
        </w:rPr>
      </w:pPr>
      <w:r>
        <w:rPr>
          <w:noProof/>
        </w:rPr>
        <w:t>(一)、品牌定位与推广策略</w:t>
      </w:r>
      <w:r>
        <w:rPr>
          <w:noProof/>
        </w:rPr>
        <w:tab/>
      </w:r>
      <w:r>
        <w:rPr>
          <w:noProof/>
        </w:rPr>
        <w:fldChar w:fldCharType="begin"/>
      </w:r>
      <w:r>
        <w:rPr>
          <w:noProof/>
        </w:rPr>
        <w:instrText xml:space="preserve"> PAGEREF _Toc159530368 \h </w:instrText>
      </w:r>
      <w:r>
        <w:rPr>
          <w:noProof/>
        </w:rPr>
        <w:fldChar w:fldCharType="separate"/>
      </w:r>
      <w:r>
        <w:rPr>
          <w:noProof/>
        </w:rPr>
        <w:t>52</w:t>
      </w:r>
      <w:r>
        <w:rPr>
          <w:noProof/>
        </w:rPr>
        <w:fldChar w:fldCharType="end"/>
      </w:r>
    </w:p>
    <w:p w:rsidR="00B11829" w14:paraId="14BD287B" w14:textId="7582847B">
      <w:pPr>
        <w:pStyle w:val="TOC2"/>
        <w:tabs>
          <w:tab w:val="right" w:leader="dot" w:pos="8296"/>
        </w:tabs>
        <w:rPr>
          <w:noProof/>
        </w:rPr>
      </w:pPr>
      <w:r>
        <w:rPr>
          <w:noProof/>
        </w:rPr>
        <w:t>(二)、定价策略</w:t>
      </w:r>
      <w:r>
        <w:rPr>
          <w:noProof/>
        </w:rPr>
        <w:tab/>
      </w:r>
      <w:r>
        <w:rPr>
          <w:noProof/>
        </w:rPr>
        <w:fldChar w:fldCharType="begin"/>
      </w:r>
      <w:r>
        <w:rPr>
          <w:noProof/>
        </w:rPr>
        <w:instrText xml:space="preserve"> PAGEREF _Toc159530369 \h </w:instrText>
      </w:r>
      <w:r>
        <w:rPr>
          <w:noProof/>
        </w:rPr>
        <w:fldChar w:fldCharType="separate"/>
      </w:r>
      <w:r>
        <w:rPr>
          <w:noProof/>
        </w:rPr>
        <w:t>54</w:t>
      </w:r>
      <w:r>
        <w:rPr>
          <w:noProof/>
        </w:rPr>
        <w:fldChar w:fldCharType="end"/>
      </w:r>
    </w:p>
    <w:p w:rsidR="00B11829" w14:paraId="37C6B0FB" w14:textId="5E49081E">
      <w:pPr>
        <w:pStyle w:val="TOC2"/>
        <w:tabs>
          <w:tab w:val="right" w:leader="dot" w:pos="8296"/>
        </w:tabs>
        <w:rPr>
          <w:noProof/>
        </w:rPr>
      </w:pPr>
      <w:r>
        <w:rPr>
          <w:noProof/>
        </w:rPr>
        <w:t>(三)、销售渠道与销售策略</w:t>
      </w:r>
      <w:r>
        <w:rPr>
          <w:noProof/>
        </w:rPr>
        <w:tab/>
      </w:r>
      <w:r>
        <w:rPr>
          <w:noProof/>
        </w:rPr>
        <w:fldChar w:fldCharType="begin"/>
      </w:r>
      <w:r>
        <w:rPr>
          <w:noProof/>
        </w:rPr>
        <w:instrText xml:space="preserve"> PAGEREF _Toc159530370 \h </w:instrText>
      </w:r>
      <w:r>
        <w:rPr>
          <w:noProof/>
        </w:rPr>
        <w:fldChar w:fldCharType="separate"/>
      </w:r>
      <w:r>
        <w:rPr>
          <w:noProof/>
        </w:rPr>
        <w:t>56</w:t>
      </w:r>
      <w:r>
        <w:rPr>
          <w:noProof/>
        </w:rPr>
        <w:fldChar w:fldCharType="end"/>
      </w:r>
    </w:p>
    <w:p w:rsidR="00B11829" w14:paraId="5C804CCC" w14:textId="1B34D54E">
      <w:pPr>
        <w:pStyle w:val="TOC2"/>
        <w:tabs>
          <w:tab w:val="right" w:leader="dot" w:pos="8296"/>
        </w:tabs>
        <w:rPr>
          <w:noProof/>
        </w:rPr>
      </w:pPr>
      <w:r>
        <w:rPr>
          <w:noProof/>
        </w:rPr>
        <w:t>(四)、促销活动与市场研究</w:t>
      </w:r>
      <w:r>
        <w:rPr>
          <w:noProof/>
        </w:rPr>
        <w:tab/>
      </w:r>
      <w:r>
        <w:rPr>
          <w:noProof/>
        </w:rPr>
        <w:fldChar w:fldCharType="begin"/>
      </w:r>
      <w:r>
        <w:rPr>
          <w:noProof/>
        </w:rPr>
        <w:instrText xml:space="preserve"> PAGEREF _Toc159530371 \h </w:instrText>
      </w:r>
      <w:r>
        <w:rPr>
          <w:noProof/>
        </w:rPr>
        <w:fldChar w:fldCharType="separate"/>
      </w:r>
      <w:r>
        <w:rPr>
          <w:noProof/>
        </w:rPr>
        <w:t>58</w:t>
      </w:r>
      <w:r>
        <w:rPr>
          <w:noProof/>
        </w:rPr>
        <w:fldChar w:fldCharType="end"/>
      </w:r>
    </w:p>
    <w:p w:rsidR="00B11829" w14:paraId="410F101E" w14:textId="49B58832">
      <w:pPr>
        <w:pStyle w:val="TOC2"/>
        <w:tabs>
          <w:tab w:val="right" w:leader="dot" w:pos="8296"/>
        </w:tabs>
        <w:rPr>
          <w:noProof/>
        </w:rPr>
      </w:pPr>
      <w:r>
        <w:rPr>
          <w:noProof/>
        </w:rPr>
        <w:t>(五)、客户关系管理</w:t>
      </w:r>
      <w:r>
        <w:rPr>
          <w:noProof/>
        </w:rPr>
        <w:tab/>
      </w:r>
      <w:r>
        <w:rPr>
          <w:noProof/>
        </w:rPr>
        <w:fldChar w:fldCharType="begin"/>
      </w:r>
      <w:r>
        <w:rPr>
          <w:noProof/>
        </w:rPr>
        <w:instrText xml:space="preserve"> PAGEREF _Toc159530372 \h </w:instrText>
      </w:r>
      <w:r>
        <w:rPr>
          <w:noProof/>
        </w:rPr>
        <w:fldChar w:fldCharType="separate"/>
      </w:r>
      <w:r>
        <w:rPr>
          <w:noProof/>
        </w:rPr>
        <w:t>60</w:t>
      </w:r>
      <w:r>
        <w:rPr>
          <w:noProof/>
        </w:rPr>
        <w:fldChar w:fldCharType="end"/>
      </w:r>
    </w:p>
    <w:p w:rsidR="00B11829" w14:paraId="79EA18D9" w14:textId="2818D19E">
      <w:pPr>
        <w:pStyle w:val="TOC1"/>
        <w:tabs>
          <w:tab w:val="right" w:leader="dot" w:pos="8296"/>
        </w:tabs>
        <w:rPr>
          <w:noProof/>
        </w:rPr>
      </w:pPr>
      <w:r>
        <w:rPr>
          <w:noProof/>
        </w:rPr>
        <w:t>十一、竞争分析</w:t>
      </w:r>
      <w:r>
        <w:rPr>
          <w:noProof/>
        </w:rPr>
        <w:tab/>
      </w:r>
      <w:r>
        <w:rPr>
          <w:noProof/>
        </w:rPr>
        <w:fldChar w:fldCharType="begin"/>
      </w:r>
      <w:r>
        <w:rPr>
          <w:noProof/>
        </w:rPr>
        <w:instrText xml:space="preserve"> PAGEREF _Toc159530373 \h </w:instrText>
      </w:r>
      <w:r>
        <w:rPr>
          <w:noProof/>
        </w:rPr>
        <w:fldChar w:fldCharType="separate"/>
      </w:r>
      <w:r>
        <w:rPr>
          <w:noProof/>
        </w:rPr>
        <w:t>61</w:t>
      </w:r>
      <w:r>
        <w:rPr>
          <w:noProof/>
        </w:rPr>
        <w:fldChar w:fldCharType="end"/>
      </w:r>
    </w:p>
    <w:p w:rsidR="00B11829" w14:paraId="24C847C0" w14:textId="5B12D77B">
      <w:pPr>
        <w:pStyle w:val="TOC2"/>
        <w:tabs>
          <w:tab w:val="right" w:leader="dot" w:pos="8296"/>
        </w:tabs>
        <w:rPr>
          <w:noProof/>
        </w:rPr>
      </w:pPr>
      <w:r>
        <w:rPr>
          <w:noProof/>
        </w:rPr>
        <w:t>(一)、主要竞争对手概述</w:t>
      </w:r>
      <w:r>
        <w:rPr>
          <w:noProof/>
        </w:rPr>
        <w:tab/>
      </w:r>
      <w:r>
        <w:rPr>
          <w:noProof/>
        </w:rPr>
        <w:fldChar w:fldCharType="begin"/>
      </w:r>
      <w:r>
        <w:rPr>
          <w:noProof/>
        </w:rPr>
        <w:instrText xml:space="preserve"> PAGEREF _Toc159530374 \h </w:instrText>
      </w:r>
      <w:r>
        <w:rPr>
          <w:noProof/>
        </w:rPr>
        <w:fldChar w:fldCharType="separate"/>
      </w:r>
      <w:r>
        <w:rPr>
          <w:noProof/>
        </w:rPr>
        <w:t>61</w:t>
      </w:r>
      <w:r>
        <w:rPr>
          <w:noProof/>
        </w:rPr>
        <w:fldChar w:fldCharType="end"/>
      </w:r>
    </w:p>
    <w:p w:rsidR="00B11829" w14:paraId="32756199" w14:textId="127A06B6">
      <w:pPr>
        <w:pStyle w:val="TOC2"/>
        <w:tabs>
          <w:tab w:val="right" w:leader="dot" w:pos="8296"/>
        </w:tabs>
        <w:rPr>
          <w:noProof/>
        </w:rPr>
      </w:pPr>
      <w:r>
        <w:rPr>
          <w:noProof/>
        </w:rPr>
        <w:t>(二)、竞争对手优势和劣势分析</w:t>
      </w:r>
      <w:r>
        <w:rPr>
          <w:noProof/>
        </w:rPr>
        <w:tab/>
      </w:r>
      <w:r>
        <w:rPr>
          <w:noProof/>
        </w:rPr>
        <w:fldChar w:fldCharType="begin"/>
      </w:r>
      <w:r>
        <w:rPr>
          <w:noProof/>
        </w:rPr>
        <w:instrText xml:space="preserve"> PAGEREF _Toc159530375 \h </w:instrText>
      </w:r>
      <w:r>
        <w:rPr>
          <w:noProof/>
        </w:rPr>
        <w:fldChar w:fldCharType="separate"/>
      </w:r>
      <w:r>
        <w:rPr>
          <w:noProof/>
        </w:rPr>
        <w:t>63</w:t>
      </w:r>
      <w:r>
        <w:rPr>
          <w:noProof/>
        </w:rPr>
        <w:fldChar w:fldCharType="end"/>
      </w:r>
    </w:p>
    <w:p w:rsidR="00B11829" w14:paraId="5C2E040C" w14:textId="4B53A5A2">
      <w:pPr>
        <w:pStyle w:val="TOC2"/>
        <w:tabs>
          <w:tab w:val="right" w:leader="dot" w:pos="8296"/>
        </w:tabs>
        <w:rPr>
          <w:noProof/>
        </w:rPr>
      </w:pPr>
      <w:r>
        <w:rPr>
          <w:noProof/>
        </w:rPr>
        <w:t>(三)、市场份额和竞争定位</w:t>
      </w:r>
      <w:r>
        <w:rPr>
          <w:noProof/>
        </w:rPr>
        <w:tab/>
      </w:r>
      <w:r>
        <w:rPr>
          <w:noProof/>
        </w:rPr>
        <w:fldChar w:fldCharType="begin"/>
      </w:r>
      <w:r>
        <w:rPr>
          <w:noProof/>
        </w:rPr>
        <w:instrText xml:space="preserve"> PAGEREF _Toc159530376 \h </w:instrText>
      </w:r>
      <w:r>
        <w:rPr>
          <w:noProof/>
        </w:rPr>
        <w:fldChar w:fldCharType="separate"/>
      </w:r>
      <w:r>
        <w:rPr>
          <w:noProof/>
        </w:rPr>
        <w:t>67</w:t>
      </w:r>
      <w:r>
        <w:rPr>
          <w:noProof/>
        </w:rPr>
        <w:fldChar w:fldCharType="end"/>
      </w:r>
    </w:p>
    <w:p w:rsidR="00B11829" w14:paraId="6C5E158D" w14:textId="4683CEB9">
      <w:pPr>
        <w:pStyle w:val="TOC2"/>
        <w:tabs>
          <w:tab w:val="right" w:leader="dot" w:pos="8296"/>
        </w:tabs>
        <w:rPr>
          <w:noProof/>
        </w:rPr>
      </w:pPr>
      <w:r>
        <w:rPr>
          <w:noProof/>
        </w:rPr>
        <w:t>(四)、竞争策略和反应计划</w:t>
      </w:r>
      <w:r>
        <w:rPr>
          <w:noProof/>
        </w:rPr>
        <w:tab/>
      </w:r>
      <w:r>
        <w:rPr>
          <w:noProof/>
        </w:rPr>
        <w:fldChar w:fldCharType="begin"/>
      </w:r>
      <w:r>
        <w:rPr>
          <w:noProof/>
        </w:rPr>
        <w:instrText xml:space="preserve"> PAGEREF _Toc159530377 \h </w:instrText>
      </w:r>
      <w:r>
        <w:rPr>
          <w:noProof/>
        </w:rPr>
        <w:fldChar w:fldCharType="separate"/>
      </w:r>
      <w:r>
        <w:rPr>
          <w:noProof/>
        </w:rPr>
        <w:t>69</w:t>
      </w:r>
      <w:r>
        <w:rPr>
          <w:noProof/>
        </w:rPr>
        <w:fldChar w:fldCharType="end"/>
      </w:r>
    </w:p>
    <w:p w:rsidR="00B11829" w14:paraId="706DB037" w14:textId="215AA482">
      <w:pPr>
        <w:pStyle w:val="TOC2"/>
        <w:tabs>
          <w:tab w:val="right" w:leader="dot" w:pos="8296"/>
        </w:tabs>
        <w:rPr>
          <w:noProof/>
        </w:rPr>
      </w:pPr>
      <w:r>
        <w:rPr>
          <w:noProof/>
        </w:rPr>
        <w:t>(五)、创新和差异化战略</w:t>
      </w:r>
      <w:r>
        <w:rPr>
          <w:noProof/>
        </w:rPr>
        <w:tab/>
      </w:r>
      <w:r>
        <w:rPr>
          <w:noProof/>
        </w:rPr>
        <w:fldChar w:fldCharType="begin"/>
      </w:r>
      <w:r>
        <w:rPr>
          <w:noProof/>
        </w:rPr>
        <w:instrText xml:space="preserve"> PAGEREF _Toc159530378 \h </w:instrText>
      </w:r>
      <w:r>
        <w:rPr>
          <w:noProof/>
        </w:rPr>
        <w:fldChar w:fldCharType="separate"/>
      </w:r>
      <w:r>
        <w:rPr>
          <w:noProof/>
        </w:rPr>
        <w:t>71</w:t>
      </w:r>
      <w:r>
        <w:rPr>
          <w:noProof/>
        </w:rPr>
        <w:fldChar w:fldCharType="end"/>
      </w:r>
    </w:p>
    <w:p w:rsidR="00B11829" w14:paraId="3B0E20B2" w14:textId="6ED15143">
      <w:pPr>
        <w:pStyle w:val="TOC1"/>
        <w:tabs>
          <w:tab w:val="right" w:leader="dot" w:pos="8296"/>
        </w:tabs>
        <w:rPr>
          <w:noProof/>
        </w:rPr>
      </w:pPr>
      <w:r>
        <w:rPr>
          <w:noProof/>
        </w:rPr>
        <w:t>十二、招标方案</w:t>
      </w:r>
      <w:r>
        <w:rPr>
          <w:noProof/>
        </w:rPr>
        <w:tab/>
      </w:r>
      <w:r>
        <w:rPr>
          <w:noProof/>
        </w:rPr>
        <w:fldChar w:fldCharType="begin"/>
      </w:r>
      <w:r>
        <w:rPr>
          <w:noProof/>
        </w:rPr>
        <w:instrText xml:space="preserve"> PAGEREF _Toc159530379 \h </w:instrText>
      </w:r>
      <w:r>
        <w:rPr>
          <w:noProof/>
        </w:rPr>
        <w:fldChar w:fldCharType="separate"/>
      </w:r>
      <w:r>
        <w:rPr>
          <w:noProof/>
        </w:rPr>
        <w:t>75</w:t>
      </w:r>
      <w:r>
        <w:rPr>
          <w:noProof/>
        </w:rPr>
        <w:fldChar w:fldCharType="end"/>
      </w:r>
    </w:p>
    <w:p w:rsidR="00B11829" w14:paraId="28092A1A" w14:textId="6615B023">
      <w:pPr>
        <w:pStyle w:val="TOC2"/>
        <w:tabs>
          <w:tab w:val="right" w:leader="dot" w:pos="8296"/>
        </w:tabs>
        <w:rPr>
          <w:noProof/>
        </w:rPr>
      </w:pPr>
      <w:r>
        <w:rPr>
          <w:noProof/>
        </w:rPr>
        <w:t>(一)、其它网络系统专用设备项目招标依据</w:t>
      </w:r>
      <w:r>
        <w:rPr>
          <w:noProof/>
        </w:rPr>
        <w:tab/>
      </w:r>
      <w:r>
        <w:rPr>
          <w:noProof/>
        </w:rPr>
        <w:fldChar w:fldCharType="begin"/>
      </w:r>
      <w:r>
        <w:rPr>
          <w:noProof/>
        </w:rPr>
        <w:instrText xml:space="preserve"> PAGEREF _Toc159530380 \h </w:instrText>
      </w:r>
      <w:r>
        <w:rPr>
          <w:noProof/>
        </w:rPr>
        <w:fldChar w:fldCharType="separate"/>
      </w:r>
      <w:r>
        <w:rPr>
          <w:noProof/>
        </w:rPr>
        <w:t>75</w:t>
      </w:r>
      <w:r>
        <w:rPr>
          <w:noProof/>
        </w:rPr>
        <w:fldChar w:fldCharType="end"/>
      </w:r>
    </w:p>
    <w:p w:rsidR="00B11829" w14:paraId="02A0EE55" w14:textId="7AF82E1A">
      <w:pPr>
        <w:pStyle w:val="TOC2"/>
        <w:tabs>
          <w:tab w:val="right" w:leader="dot" w:pos="8296"/>
        </w:tabs>
        <w:rPr>
          <w:noProof/>
        </w:rPr>
      </w:pPr>
      <w:r>
        <w:rPr>
          <w:noProof/>
        </w:rPr>
        <w:t>(二)、其它网络系统专用设备项目招标范围</w:t>
      </w:r>
      <w:r>
        <w:rPr>
          <w:noProof/>
        </w:rPr>
        <w:tab/>
      </w:r>
      <w:r>
        <w:rPr>
          <w:noProof/>
        </w:rPr>
        <w:fldChar w:fldCharType="begin"/>
      </w:r>
      <w:r>
        <w:rPr>
          <w:noProof/>
        </w:rPr>
        <w:instrText xml:space="preserve"> PAGEREF _Toc159530381 \h </w:instrText>
      </w:r>
      <w:r>
        <w:rPr>
          <w:noProof/>
        </w:rPr>
        <w:fldChar w:fldCharType="separate"/>
      </w:r>
      <w:r>
        <w:rPr>
          <w:noProof/>
        </w:rPr>
        <w:t>75</w:t>
      </w:r>
      <w:r>
        <w:rPr>
          <w:noProof/>
        </w:rPr>
        <w:fldChar w:fldCharType="end"/>
      </w:r>
    </w:p>
    <w:p w:rsidR="00B11829" w14:paraId="72E3DFE8" w14:textId="377FADB6">
      <w:pPr>
        <w:pStyle w:val="TOC2"/>
        <w:tabs>
          <w:tab w:val="right" w:leader="dot" w:pos="8296"/>
        </w:tabs>
        <w:rPr>
          <w:noProof/>
        </w:rPr>
      </w:pPr>
      <w:r>
        <w:rPr>
          <w:noProof/>
        </w:rPr>
        <w:t>(三)、招标要求</w:t>
      </w:r>
      <w:r>
        <w:rPr>
          <w:noProof/>
        </w:rPr>
        <w:tab/>
      </w:r>
      <w:r>
        <w:rPr>
          <w:noProof/>
        </w:rPr>
        <w:fldChar w:fldCharType="begin"/>
      </w:r>
      <w:r>
        <w:rPr>
          <w:noProof/>
        </w:rPr>
        <w:instrText xml:space="preserve"> PAGEREF _Toc159530382 \h </w:instrText>
      </w:r>
      <w:r>
        <w:rPr>
          <w:noProof/>
        </w:rPr>
        <w:fldChar w:fldCharType="separate"/>
      </w:r>
      <w:r>
        <w:rPr>
          <w:noProof/>
        </w:rPr>
        <w:t>76</w:t>
      </w:r>
      <w:r>
        <w:rPr>
          <w:noProof/>
        </w:rPr>
        <w:fldChar w:fldCharType="end"/>
      </w:r>
    </w:p>
    <w:p w:rsidR="00B11829" w14:paraId="2B11CDDB" w14:textId="28D3B556">
      <w:pPr>
        <w:pStyle w:val="TOC2"/>
        <w:tabs>
          <w:tab w:val="right" w:leader="dot" w:pos="8296"/>
        </w:tabs>
        <w:rPr>
          <w:noProof/>
        </w:rPr>
      </w:pPr>
      <w:r>
        <w:rPr>
          <w:noProof/>
        </w:rPr>
        <w:t>(四)、招标组织方式</w:t>
      </w:r>
      <w:r>
        <w:rPr>
          <w:noProof/>
        </w:rPr>
        <w:tab/>
      </w:r>
      <w:r>
        <w:rPr>
          <w:noProof/>
        </w:rPr>
        <w:fldChar w:fldCharType="begin"/>
      </w:r>
      <w:r>
        <w:rPr>
          <w:noProof/>
        </w:rPr>
        <w:instrText xml:space="preserve"> PAGEREF _Toc159530383 \h </w:instrText>
      </w:r>
      <w:r>
        <w:rPr>
          <w:noProof/>
        </w:rPr>
        <w:fldChar w:fldCharType="separate"/>
      </w:r>
      <w:r>
        <w:rPr>
          <w:noProof/>
        </w:rPr>
        <w:t>78</w:t>
      </w:r>
      <w:r>
        <w:rPr>
          <w:noProof/>
        </w:rPr>
        <w:fldChar w:fldCharType="end"/>
      </w:r>
    </w:p>
    <w:p w:rsidR="00B11829" w14:paraId="65131DCD" w14:textId="4EAA32C8">
      <w:pPr>
        <w:pStyle w:val="TOC2"/>
        <w:tabs>
          <w:tab w:val="right" w:leader="dot" w:pos="8296"/>
        </w:tabs>
        <w:rPr>
          <w:noProof/>
        </w:rPr>
      </w:pPr>
      <w:r>
        <w:rPr>
          <w:noProof/>
        </w:rPr>
        <w:t>(五)、招标信息发布</w:t>
      </w:r>
      <w:r>
        <w:rPr>
          <w:noProof/>
        </w:rPr>
        <w:tab/>
      </w:r>
      <w:r>
        <w:rPr>
          <w:noProof/>
        </w:rPr>
        <w:fldChar w:fldCharType="begin"/>
      </w:r>
      <w:r>
        <w:rPr>
          <w:noProof/>
        </w:rPr>
        <w:instrText xml:space="preserve"> PAGEREF _Toc159530384 \h </w:instrText>
      </w:r>
      <w:r>
        <w:rPr>
          <w:noProof/>
        </w:rPr>
        <w:fldChar w:fldCharType="separate"/>
      </w:r>
      <w:r>
        <w:rPr>
          <w:noProof/>
        </w:rPr>
        <w:t>78</w:t>
      </w:r>
      <w:r>
        <w:rPr>
          <w:noProof/>
        </w:rPr>
        <w:fldChar w:fldCharType="end"/>
      </w:r>
    </w:p>
    <w:p w:rsidR="00B11829" w14:paraId="296B3A1C" w14:textId="764BFACC">
      <w:pPr>
        <w:pStyle w:val="TOC1"/>
        <w:tabs>
          <w:tab w:val="right" w:leader="dot" w:pos="8296"/>
        </w:tabs>
        <w:rPr>
          <w:noProof/>
        </w:rPr>
      </w:pPr>
      <w:r>
        <w:rPr>
          <w:noProof/>
        </w:rPr>
        <w:t>十三、战略合作伙伴关系</w:t>
      </w:r>
      <w:r>
        <w:rPr>
          <w:noProof/>
        </w:rPr>
        <w:tab/>
      </w:r>
      <w:r>
        <w:rPr>
          <w:noProof/>
        </w:rPr>
        <w:fldChar w:fldCharType="begin"/>
      </w:r>
      <w:r>
        <w:rPr>
          <w:noProof/>
        </w:rPr>
        <w:instrText xml:space="preserve"> PAGEREF _Toc159530385 \h </w:instrText>
      </w:r>
      <w:r>
        <w:rPr>
          <w:noProof/>
        </w:rPr>
        <w:fldChar w:fldCharType="separate"/>
      </w:r>
      <w:r>
        <w:rPr>
          <w:noProof/>
        </w:rPr>
        <w:t>78</w:t>
      </w:r>
      <w:r>
        <w:rPr>
          <w:noProof/>
        </w:rPr>
        <w:fldChar w:fldCharType="end"/>
      </w:r>
    </w:p>
    <w:p w:rsidR="00B11829" w14:paraId="11A10896" w14:textId="54960958">
      <w:pPr>
        <w:pStyle w:val="TOC2"/>
        <w:tabs>
          <w:tab w:val="right" w:leader="dot" w:pos="8296"/>
        </w:tabs>
        <w:rPr>
          <w:noProof/>
        </w:rPr>
      </w:pPr>
      <w:r>
        <w:rPr>
          <w:noProof/>
        </w:rPr>
        <w:t>(一)、合作伙伴选择和评估</w:t>
      </w:r>
      <w:r>
        <w:rPr>
          <w:noProof/>
        </w:rPr>
        <w:tab/>
      </w:r>
      <w:r>
        <w:rPr>
          <w:noProof/>
        </w:rPr>
        <w:fldChar w:fldCharType="begin"/>
      </w:r>
      <w:r>
        <w:rPr>
          <w:noProof/>
        </w:rPr>
        <w:instrText xml:space="preserve"> PAGEREF _Toc159530386 \h </w:instrText>
      </w:r>
      <w:r>
        <w:rPr>
          <w:noProof/>
        </w:rPr>
        <w:fldChar w:fldCharType="separate"/>
      </w:r>
      <w:r>
        <w:rPr>
          <w:noProof/>
        </w:rPr>
        <w:t>78</w:t>
      </w:r>
      <w:r>
        <w:rPr>
          <w:noProof/>
        </w:rPr>
        <w:fldChar w:fldCharType="end"/>
      </w:r>
    </w:p>
    <w:p w:rsidR="00B11829" w14:paraId="69D30FBF" w14:textId="075498CA">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(二)、合作协议和合同管理</w:t>
      </w:r>
      <w:r>
        <w:rPr>
          <w:noProof/>
        </w:rPr>
        <w:tab/>
      </w:r>
      <w:r>
        <w:rPr>
          <w:noProof/>
        </w:rPr>
        <w:fldChar w:fldCharType="begin"/>
      </w:r>
      <w:r>
        <w:rPr>
          <w:noProof/>
        </w:rPr>
        <w:instrText xml:space="preserve"> PAGEREF _Toc159530387 \h </w:instrText>
      </w:r>
      <w:r>
        <w:rPr>
          <w:noProof/>
        </w:rPr>
        <w:fldChar w:fldCharType="separate"/>
      </w:r>
      <w:r>
        <w:rPr>
          <w:noProof/>
        </w:rPr>
        <w:t>82</w:t>
      </w:r>
      <w:r>
        <w:rPr>
          <w:noProof/>
        </w:rPr>
        <w:fldChar w:fldCharType="end"/>
      </w:r>
    </w:p>
    <w:p w:rsidR="00B11829" w14:paraId="6110077F" w14:textId="3A9C626F">
      <w:pPr>
        <w:pStyle w:val="TOC2"/>
        <w:tabs>
          <w:tab w:val="right" w:leader="dot" w:pos="8296"/>
        </w:tabs>
        <w:rPr>
          <w:noProof/>
        </w:rPr>
      </w:pPr>
      <w:r>
        <w:rPr>
          <w:noProof/>
        </w:rPr>
        <w:t>(三)、共同研发和市场推广</w:t>
      </w:r>
      <w:r>
        <w:rPr>
          <w:noProof/>
        </w:rPr>
        <w:tab/>
      </w:r>
      <w:r>
        <w:rPr>
          <w:noProof/>
        </w:rPr>
        <w:fldChar w:fldCharType="begin"/>
      </w:r>
      <w:r>
        <w:rPr>
          <w:noProof/>
        </w:rPr>
        <w:instrText xml:space="preserve"> PAGEREF _Toc159530388 \h </w:instrText>
      </w:r>
      <w:r>
        <w:rPr>
          <w:noProof/>
        </w:rPr>
        <w:fldChar w:fldCharType="separate"/>
      </w:r>
      <w:r>
        <w:rPr>
          <w:noProof/>
        </w:rPr>
        <w:t>85</w:t>
      </w:r>
      <w:r>
        <w:rPr>
          <w:noProof/>
        </w:rPr>
        <w:fldChar w:fldCharType="end"/>
      </w:r>
    </w:p>
    <w:p w:rsidR="00B11829" w14:paraId="3EFC8FAB" w14:textId="5C31B4B8">
      <w:pPr>
        <w:pStyle w:val="TOC2"/>
        <w:tabs>
          <w:tab w:val="right" w:leader="dot" w:pos="8296"/>
        </w:tabs>
        <w:rPr>
          <w:noProof/>
        </w:rPr>
      </w:pPr>
      <w:r>
        <w:rPr>
          <w:noProof/>
        </w:rPr>
        <w:t>(四)、供应链合作和协同管理</w:t>
      </w:r>
      <w:r>
        <w:rPr>
          <w:noProof/>
        </w:rPr>
        <w:tab/>
      </w:r>
      <w:r>
        <w:rPr>
          <w:noProof/>
        </w:rPr>
        <w:fldChar w:fldCharType="begin"/>
      </w:r>
      <w:r>
        <w:rPr>
          <w:noProof/>
        </w:rPr>
        <w:instrText xml:space="preserve"> PAGEREF _Toc159530389 \h </w:instrText>
      </w:r>
      <w:r>
        <w:rPr>
          <w:noProof/>
        </w:rPr>
        <w:fldChar w:fldCharType="separate"/>
      </w:r>
      <w:r>
        <w:rPr>
          <w:noProof/>
        </w:rPr>
        <w:t>88</w:t>
      </w:r>
      <w:r>
        <w:rPr>
          <w:noProof/>
        </w:rPr>
        <w:fldChar w:fldCharType="end"/>
      </w:r>
    </w:p>
    <w:p w:rsidR="00B11829" w14:paraId="7A20689C" w14:textId="583B3080">
      <w:pPr>
        <w:pStyle w:val="TOC2"/>
        <w:tabs>
          <w:tab w:val="right" w:leader="dot" w:pos="8296"/>
        </w:tabs>
        <w:rPr>
          <w:noProof/>
        </w:rPr>
      </w:pPr>
      <w:r>
        <w:rPr>
          <w:noProof/>
        </w:rPr>
        <w:t>(五)、合作伙伴关系风险管理</w:t>
      </w:r>
      <w:r>
        <w:rPr>
          <w:noProof/>
        </w:rPr>
        <w:tab/>
      </w:r>
      <w:r>
        <w:rPr>
          <w:noProof/>
        </w:rPr>
        <w:fldChar w:fldCharType="begin"/>
      </w:r>
      <w:r>
        <w:rPr>
          <w:noProof/>
        </w:rPr>
        <w:instrText xml:space="preserve"> PAGEREF _Toc159530390 \h </w:instrText>
      </w:r>
      <w:r>
        <w:rPr>
          <w:noProof/>
        </w:rPr>
        <w:fldChar w:fldCharType="separate"/>
      </w:r>
      <w:r>
        <w:rPr>
          <w:noProof/>
        </w:rPr>
        <w:t>93</w:t>
      </w:r>
      <w:r>
        <w:rPr>
          <w:noProof/>
        </w:rPr>
        <w:fldChar w:fldCharType="end"/>
      </w:r>
    </w:p>
    <w:p w:rsidR="00B11829" w:rsidP="00B11829" w14:paraId="3A53B63F" w14:textId="485A328A">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B11829" w:rsidP="00B11829" w14:paraId="33583440" w14:textId="5244F40F">
      <w:pPr>
        <w:pStyle w:val="Heading1"/>
        <w:jc w:val="center"/>
        <w:rPr>
          <w:rFonts w:hint="eastAsia"/>
        </w:rPr>
      </w:pPr>
      <w:bookmarkStart w:id="0" w:name="_Toc159530323"/>
      <w:r w:rsidRPr="00B11829">
        <w:rPr>
          <w:rFonts w:hint="eastAsia"/>
        </w:rPr>
        <w:t>概论</w:t>
      </w:r>
      <w:bookmarkEnd w:id="0"/>
    </w:p>
    <w:p w:rsidR="00B11829" w:rsidRPr="00B11829" w:rsidP="00B11829" w14:paraId="1FB75D5A" w14:textId="77777777">
      <w:pPr>
        <w:ind w:firstLine="560" w:firstLineChars="200"/>
        <w:rPr>
          <w:rFonts w:ascii="仿宋" w:eastAsia="仿宋" w:hAnsi="仿宋"/>
          <w:sz w:val="28"/>
        </w:rPr>
      </w:pPr>
      <w:r w:rsidRPr="00B11829">
        <w:rPr>
          <w:rFonts w:ascii="仿宋" w:eastAsia="仿宋" w:hAnsi="仿宋" w:hint="eastAsia"/>
          <w:sz w:val="28"/>
        </w:rPr>
        <w:t>本商业计划书旨在为投资者、合作伙伴和其他相关方提供关于我们公司及其商业计划的全面信息。通过该计划书，我们希望展示我们的商业理念、战略目标以及如何实现这些目标的详细规划。</w:t>
      </w:r>
    </w:p>
    <w:p w:rsidR="00B11829" w:rsidRPr="00B11829" w:rsidP="00B11829" w14:paraId="691B8151" w14:textId="77777777">
      <w:pPr>
        <w:ind w:firstLine="560" w:firstLineChars="200"/>
        <w:rPr>
          <w:rFonts w:ascii="仿宋" w:eastAsia="仿宋" w:hAnsi="仿宋"/>
          <w:sz w:val="28"/>
        </w:rPr>
      </w:pPr>
      <w:r w:rsidRPr="00B11829">
        <w:rPr>
          <w:rFonts w:ascii="仿宋" w:eastAsia="仿宋" w:hAnsi="仿宋" w:hint="eastAsia"/>
          <w:sz w:val="28"/>
        </w:rPr>
        <w:t>本计划书分为以下几个部分：</w:t>
      </w:r>
    </w:p>
    <w:p w:rsidR="00B11829" w:rsidRPr="00B11829" w:rsidP="00B11829" w14:paraId="3FE6E4D7" w14:textId="77777777">
      <w:pPr>
        <w:ind w:firstLine="560" w:firstLineChars="200"/>
        <w:rPr>
          <w:rFonts w:ascii="仿宋" w:eastAsia="仿宋" w:hAnsi="仿宋"/>
          <w:sz w:val="28"/>
        </w:rPr>
      </w:pPr>
      <w:r w:rsidRPr="00B11829">
        <w:rPr>
          <w:rFonts w:ascii="仿宋" w:eastAsia="仿宋" w:hAnsi="仿宋"/>
          <w:sz w:val="28"/>
        </w:rPr>
        <w:t>1. 公司概述：本部分将介绍我们公司的背景、使命和愿景，以及我们所经营的行业和市场地位。我们还将简要概述我们的核心价值观和公司文化。</w:t>
      </w:r>
    </w:p>
    <w:p w:rsidR="00B11829" w:rsidRPr="00B11829" w:rsidP="00B11829" w14:paraId="11201E5D" w14:textId="77777777">
      <w:pPr>
        <w:ind w:firstLine="560" w:firstLineChars="200"/>
        <w:rPr>
          <w:rFonts w:ascii="仿宋" w:eastAsia="仿宋" w:hAnsi="仿宋"/>
          <w:sz w:val="28"/>
        </w:rPr>
      </w:pPr>
      <w:r w:rsidRPr="00B11829">
        <w:rPr>
          <w:rFonts w:ascii="仿宋" w:eastAsia="仿宋" w:hAnsi="仿宋"/>
          <w:sz w:val="28"/>
        </w:rPr>
        <w:t>2. 市场分析：在这一部分，我们将详细分析我们的目标市场，并提供有关市场规模、增长趋势、竞争情况和关键机会的信息。我们将考虑消费者需求、行业趋势和市场细分，以帮助读者了解我们的竞</w:t>
      </w:r>
      <w:r w:rsidRPr="00B11829">
        <w:rPr>
          <w:rFonts w:ascii="仿宋" w:eastAsia="仿宋" w:hAnsi="仿宋" w:hint="eastAsia"/>
          <w:sz w:val="28"/>
        </w:rPr>
        <w:t>争优势和市场定位。</w:t>
      </w:r>
    </w:p>
    <w:p w:rsidR="00B11829" w:rsidRPr="00B11829" w:rsidP="00B11829" w14:paraId="716ACB7C" w14:textId="77777777">
      <w:pPr>
        <w:ind w:firstLine="560" w:firstLineChars="200"/>
        <w:rPr>
          <w:rFonts w:ascii="仿宋" w:eastAsia="仿宋" w:hAnsi="仿宋"/>
          <w:sz w:val="28"/>
        </w:rPr>
      </w:pPr>
      <w:r w:rsidRPr="00B11829">
        <w:rPr>
          <w:rFonts w:ascii="仿宋" w:eastAsia="仿宋" w:hAnsi="仿宋"/>
          <w:sz w:val="28"/>
        </w:rPr>
        <w:t>3. 产品和服务：这一部分将重点介绍我们公司所提供的产品和服务。我们将详细描述我们的产品特点、技术优势和市场需求，以及我们的研发和生产计划。此外，我们还将阐述我们的服务模式和售后支持措施。</w:t>
      </w:r>
    </w:p>
    <w:p w:rsidR="00B11829" w:rsidRPr="00B11829" w:rsidP="00B11829" w14:paraId="7D9CE17B" w14:textId="77777777">
      <w:pPr>
        <w:ind w:firstLine="560" w:firstLineChars="200"/>
        <w:rPr>
          <w:rFonts w:ascii="仿宋" w:eastAsia="仿宋" w:hAnsi="仿宋"/>
          <w:sz w:val="28"/>
        </w:rPr>
      </w:pPr>
      <w:r w:rsidRPr="00B11829">
        <w:rPr>
          <w:rFonts w:ascii="仿宋" w:eastAsia="仿宋" w:hAnsi="仿宋"/>
          <w:sz w:val="28"/>
        </w:rPr>
        <w:t>4. 经营战略：我们将详细介绍我们的经营战略，包括市场定位、产品定价、销售渠道、市场推广和客户关系管理等方面的内容。我们将阐述我们的市场竞争策略和增长计划，以及如何管理风险和保持长期可持续发展。</w:t>
      </w:r>
    </w:p>
    <w:p w:rsidR="00B11829" w:rsidRPr="00B11829" w:rsidP="00B11829" w14:paraId="111B3A11"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B11829">
        <w:rPr>
          <w:rFonts w:ascii="仿宋" w:eastAsia="仿宋" w:hAnsi="仿宋"/>
          <w:sz w:val="28"/>
        </w:rPr>
        <w:t>5. 组织和管理：在这一部分，我们将介绍我们公司的组织结构</w:t>
      </w:r>
    </w:p>
    <w:p w:rsidR="00B11829" w:rsidRPr="00B11829" w:rsidP="00B11829" w14:textId="77777777">
      <w:pPr>
        <w:ind w:firstLine="560" w:firstLineChars="200"/>
        <w:rPr>
          <w:rFonts w:ascii="仿宋" w:eastAsia="仿宋" w:hAnsi="仿宋"/>
          <w:sz w:val="28"/>
        </w:rPr>
      </w:pPr>
      <w:r w:rsidRPr="00B11829">
        <w:rPr>
          <w:rFonts w:ascii="仿宋" w:eastAsia="仿宋" w:hAnsi="仿宋"/>
          <w:sz w:val="28"/>
        </w:rPr>
        <w:t>和管理团队。我们将详细说明各个职能部门的职责和</w:t>
      </w:r>
      <w:r w:rsidRPr="00B11829">
        <w:rPr>
          <w:rFonts w:ascii="仿宋" w:eastAsia="仿宋" w:hAnsi="仿宋" w:hint="eastAsia"/>
          <w:sz w:val="28"/>
        </w:rPr>
        <w:t>组织架构。我们还将介绍我们的员工培训和发展计划，以及我们的人力资源管理策略。</w:t>
      </w:r>
    </w:p>
    <w:p w:rsidR="00B11829" w:rsidRPr="00B11829" w:rsidP="00B11829" w14:paraId="0019F268" w14:textId="77777777">
      <w:pPr>
        <w:ind w:firstLine="560" w:firstLineChars="200"/>
        <w:rPr>
          <w:rFonts w:ascii="仿宋" w:eastAsia="仿宋" w:hAnsi="仿宋"/>
          <w:sz w:val="28"/>
        </w:rPr>
      </w:pPr>
      <w:r w:rsidRPr="00B11829">
        <w:rPr>
          <w:rFonts w:ascii="仿宋" w:eastAsia="仿宋" w:hAnsi="仿宋"/>
          <w:sz w:val="28"/>
        </w:rPr>
        <w:t>6. 财务计划：我们将提供详细的财务信息，包括预期收入、成本和盈利能力分析。我们还将介绍我们的预算和资金筹集计划，以及相关的财务指标和风险管理措施。</w:t>
      </w:r>
    </w:p>
    <w:p w:rsidR="00B11829" w:rsidRPr="00B11829" w:rsidP="00B11829" w14:paraId="704DA762" w14:textId="77777777">
      <w:pPr>
        <w:ind w:firstLine="560" w:firstLineChars="200"/>
        <w:rPr>
          <w:rFonts w:ascii="仿宋" w:eastAsia="仿宋" w:hAnsi="仿宋"/>
          <w:sz w:val="28"/>
        </w:rPr>
      </w:pPr>
      <w:r w:rsidRPr="00B11829">
        <w:rPr>
          <w:rFonts w:ascii="仿宋" w:eastAsia="仿宋" w:hAnsi="仿宋"/>
          <w:sz w:val="28"/>
        </w:rPr>
        <w:t>7. 实施计划：最后，我们将列出我们的实施计划和时间表。我们将详细说明我们的里程碑和目标，并提供关键任务的执行方式和责任分配。</w:t>
      </w:r>
    </w:p>
    <w:p w:rsidR="00B11829" w:rsidRPr="00B11829" w:rsidP="00B11829" w14:paraId="2638D378" w14:textId="77777777">
      <w:pPr>
        <w:ind w:firstLine="560" w:firstLineChars="200"/>
        <w:rPr>
          <w:rFonts w:ascii="仿宋" w:eastAsia="仿宋" w:hAnsi="仿宋"/>
          <w:sz w:val="28"/>
        </w:rPr>
      </w:pPr>
    </w:p>
    <w:p w:rsidR="00B11829" w:rsidP="00B11829" w14:paraId="1B0D4450" w14:textId="6D1573E3">
      <w:pPr>
        <w:ind w:firstLine="560" w:firstLineChars="200"/>
        <w:rPr>
          <w:rFonts w:ascii="仿宋" w:eastAsia="仿宋" w:hAnsi="仿宋" w:hint="eastAsia"/>
          <w:sz w:val="28"/>
        </w:rPr>
      </w:pPr>
      <w:r w:rsidRPr="00B11829">
        <w:rPr>
          <w:rFonts w:ascii="仿宋" w:eastAsia="仿宋" w:hAnsi="仿宋" w:hint="eastAsia"/>
          <w:sz w:val="28"/>
        </w:rPr>
        <w:t>通过阅读本商业计划书，您将能够全面了解我们公司的商业模式、发展策略和利润预期。我们真诚地希望通过与您的合作，共同实现商业成功，并共享互惠互利的合作关系。</w:t>
      </w:r>
    </w:p>
    <w:p w:rsidR="00B11829" w:rsidP="00B11829" w14:paraId="3F070B7E" w14:textId="0C50AABB">
      <w:pPr>
        <w:pStyle w:val="Heading1"/>
        <w:rPr>
          <w:rFonts w:hint="eastAsia"/>
        </w:rPr>
      </w:pPr>
      <w:bookmarkStart w:id="1" w:name="_Toc159530324"/>
      <w:r w:rsidRPr="00B11829">
        <w:rPr>
          <w:rFonts w:hint="eastAsia"/>
        </w:rPr>
        <w:t>一、风险应对说明</w:t>
      </w:r>
      <w:bookmarkEnd w:id="1"/>
    </w:p>
    <w:p w:rsidR="00B11829" w:rsidP="00B11829" w14:paraId="14D04A53" w14:textId="15C01DAF">
      <w:pPr>
        <w:pStyle w:val="Heading2"/>
      </w:pPr>
      <w:bookmarkStart w:id="2" w:name="_Toc159530325"/>
      <w:r w:rsidRPr="00B11829">
        <w:t>(一)、政策风险分析</w:t>
      </w:r>
      <w:bookmarkEnd w:id="2"/>
    </w:p>
    <w:p w:rsidR="00B11829" w:rsidRPr="00B11829" w:rsidP="00B11829" w14:paraId="00EB4C07"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B11829">
        <w:rPr>
          <w:rFonts w:ascii="仿宋" w:eastAsia="仿宋" w:hAnsi="仿宋" w:hint="eastAsia"/>
          <w:sz w:val="28"/>
        </w:rPr>
        <w:t>在其它网络系统专用设备项目策划和运营中，其它网络系统专用设备项目承办单位需要特别关注国家相关部门的政策动态。这是因为，为了防止相关行业出现过度竞争和实现资源的节约和环境减排，国家可能会采取措施来控制产能过剩的行业。这可能会引发不合理的担忧，因为这可能会对整个行业的未来发展产生不利影响。</w:t>
      </w:r>
    </w:p>
    <w:p w:rsidR="00B11829" w:rsidRPr="00B11829" w:rsidP="00B11829" w14:textId="77777777">
      <w:pPr>
        <w:ind w:firstLine="560" w:firstLineChars="200"/>
        <w:rPr>
          <w:rFonts w:ascii="仿宋" w:eastAsia="仿宋" w:hAnsi="仿宋"/>
          <w:sz w:val="28"/>
        </w:rPr>
      </w:pPr>
      <w:r w:rsidRPr="00B11829">
        <w:rPr>
          <w:rFonts w:ascii="仿宋" w:eastAsia="仿宋" w:hAnsi="仿宋" w:hint="eastAsia"/>
          <w:sz w:val="28"/>
        </w:rPr>
        <w:t>此外，随着相关行业的投资企业不断增加，国家政策支持和优惠力度可能会有所减少，这也需要其它网络系统专用设备项目承办单位密切关注和应对。</w:t>
      </w:r>
    </w:p>
    <w:p w:rsidR="00B11829" w:rsidRPr="00B11829" w:rsidP="00B11829" w14:paraId="1C9526EF" w14:textId="77777777">
      <w:pPr>
        <w:ind w:firstLine="560" w:firstLineChars="200"/>
        <w:rPr>
          <w:rFonts w:ascii="仿宋" w:eastAsia="仿宋" w:hAnsi="仿宋"/>
          <w:sz w:val="28"/>
        </w:rPr>
      </w:pPr>
    </w:p>
    <w:p w:rsidR="00B11829" w:rsidRPr="00B11829" w:rsidP="00B11829" w14:paraId="5EADAC7C" w14:textId="77777777">
      <w:pPr>
        <w:ind w:firstLine="560" w:firstLineChars="200"/>
        <w:rPr>
          <w:rFonts w:ascii="仿宋" w:eastAsia="仿宋" w:hAnsi="仿宋"/>
          <w:sz w:val="28"/>
        </w:rPr>
      </w:pPr>
      <w:r w:rsidRPr="00B11829">
        <w:rPr>
          <w:rFonts w:ascii="仿宋" w:eastAsia="仿宋" w:hAnsi="仿宋" w:hint="eastAsia"/>
          <w:sz w:val="28"/>
        </w:rPr>
        <w:t>其它网络系统专用设备项目的产品生产与政策有着紧密的联系，因此，在其它网络系统专用设备项目建设过程中，其它网络系统专用设备项目承办单位需要及时了解政府颁布的各种政策调整，包括税收政策、金融政策、环境保护政策以及产业发展政策等。其它网络系统专用设备项目承办单位应积极采取相应的措施，争取确保相关政策在其它网络系统专用设备项目建设和运营中得以充分落实。</w:t>
      </w:r>
    </w:p>
    <w:p w:rsidR="00B11829" w:rsidRPr="00B11829" w:rsidP="00B11829" w14:paraId="0592F21E" w14:textId="77777777">
      <w:pPr>
        <w:ind w:firstLine="560" w:firstLineChars="200"/>
        <w:rPr>
          <w:rFonts w:ascii="仿宋" w:eastAsia="仿宋" w:hAnsi="仿宋"/>
          <w:sz w:val="28"/>
        </w:rPr>
      </w:pPr>
    </w:p>
    <w:p w:rsidR="00B11829" w:rsidP="00B11829" w14:paraId="4C2A9C30" w14:textId="715F2BF5">
      <w:pPr>
        <w:ind w:firstLine="560" w:firstLineChars="200"/>
        <w:rPr>
          <w:rFonts w:ascii="仿宋" w:eastAsia="仿宋" w:hAnsi="仿宋" w:hint="eastAsia"/>
          <w:sz w:val="28"/>
        </w:rPr>
      </w:pPr>
      <w:r w:rsidRPr="00B11829">
        <w:rPr>
          <w:rFonts w:ascii="仿宋" w:eastAsia="仿宋" w:hAnsi="仿宋" w:hint="eastAsia"/>
          <w:sz w:val="28"/>
        </w:rPr>
        <w:t>另外，其它网络系统专用设备项目承办单位还应密切关注宏观经济的动态，包括宏观经济政策的调整和经济周期的变化。要做到这一点，需要加强对宏观经济形势的分析和预测，以便及时调整经营策略，以适应不断变化的经济环境。</w:t>
      </w:r>
    </w:p>
    <w:p w:rsidR="00B11829" w:rsidP="00B11829" w14:paraId="364ABDA8" w14:textId="6C5AB377">
      <w:pPr>
        <w:pStyle w:val="Heading2"/>
      </w:pPr>
      <w:bookmarkStart w:id="3" w:name="_Toc159530326"/>
      <w:r w:rsidRPr="00B11829">
        <w:t>(二)、社会风险分析</w:t>
      </w:r>
      <w:bookmarkEnd w:id="3"/>
    </w:p>
    <w:p w:rsidR="00B11829" w:rsidRPr="00B11829" w:rsidP="00B11829" w14:paraId="77162042" w14:textId="77777777">
      <w:pPr>
        <w:ind w:firstLine="560" w:firstLineChars="200"/>
        <w:rPr>
          <w:rFonts w:ascii="仿宋" w:eastAsia="仿宋" w:hAnsi="仿宋"/>
          <w:sz w:val="28"/>
        </w:rPr>
      </w:pPr>
      <w:r w:rsidRPr="00B11829">
        <w:rPr>
          <w:rFonts w:ascii="仿宋" w:eastAsia="仿宋" w:hAnsi="仿宋" w:hint="eastAsia"/>
          <w:sz w:val="28"/>
        </w:rPr>
        <w:t>在其它网络系统专用设备项目实施过程中，采取了一系列规避自然环境和社会风险的措施，以确保其它网络系统专用设备项目的可持续发展。</w:t>
      </w:r>
    </w:p>
    <w:p w:rsidR="00B11829" w:rsidRPr="00B11829" w:rsidP="00B11829" w14:paraId="0A8440BB" w14:textId="77777777">
      <w:pPr>
        <w:ind w:firstLine="560" w:firstLineChars="200"/>
        <w:rPr>
          <w:rFonts w:ascii="仿宋" w:eastAsia="仿宋" w:hAnsi="仿宋"/>
          <w:sz w:val="28"/>
        </w:rPr>
      </w:pPr>
    </w:p>
    <w:p w:rsidR="00B11829" w:rsidRPr="00B11829" w:rsidP="00B11829" w14:paraId="20BB1D35"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B11829">
        <w:rPr>
          <w:rFonts w:ascii="仿宋" w:eastAsia="仿宋" w:hAnsi="仿宋" w:hint="eastAsia"/>
          <w:sz w:val="28"/>
        </w:rPr>
        <w:t>自然环境保护措施：</w:t>
      </w:r>
      <w:r w:rsidRPr="00B11829">
        <w:rPr>
          <w:rFonts w:ascii="仿宋" w:eastAsia="仿宋" w:hAnsi="仿宋"/>
          <w:sz w:val="28"/>
        </w:rPr>
        <w:t xml:space="preserve"> 投资其它网络系统专用设备项目已采取必</w:t>
      </w:r>
    </w:p>
    <w:p w:rsidR="00B11829" w:rsidRPr="00B11829" w:rsidP="00B11829" w14:textId="77777777">
      <w:pPr>
        <w:ind w:firstLine="560" w:firstLineChars="200"/>
        <w:rPr>
          <w:rFonts w:ascii="仿宋" w:eastAsia="仿宋" w:hAnsi="仿宋"/>
          <w:sz w:val="28"/>
        </w:rPr>
      </w:pPr>
      <w:r w:rsidRPr="00B11829">
        <w:rPr>
          <w:rFonts w:ascii="仿宋" w:eastAsia="仿宋" w:hAnsi="仿宋"/>
          <w:sz w:val="28"/>
        </w:rPr>
        <w:t>要的措施来规避对自然环境的不利影响。特别是，对于处理废物和污染物产生的问题，其它网络系统专用设备项目已实施有效的治理措施，以确保其符合国家环境保护政策的要求。尽管其它网络系统专用设备项目生产过程对环境影响较小，但为了满足社会对环保的日益关注，其它网络系统专用设备项目承办单位已充分投入环境保护设施，并确保其正常运行，以降低环境</w:t>
      </w:r>
      <w:r w:rsidRPr="00B11829">
        <w:rPr>
          <w:rFonts w:ascii="仿宋" w:eastAsia="仿宋" w:hAnsi="仿宋" w:hint="eastAsia"/>
          <w:sz w:val="28"/>
        </w:rPr>
        <w:t>风险。</w:t>
      </w:r>
    </w:p>
    <w:p w:rsidR="00B11829" w:rsidRPr="00B11829" w:rsidP="00B11829" w14:paraId="7E139C6D" w14:textId="77777777">
      <w:pPr>
        <w:ind w:firstLine="560" w:firstLineChars="200"/>
        <w:rPr>
          <w:rFonts w:ascii="仿宋" w:eastAsia="仿宋" w:hAnsi="仿宋"/>
          <w:sz w:val="28"/>
        </w:rPr>
      </w:pPr>
    </w:p>
    <w:p w:rsidR="00B11829" w:rsidP="00B11829" w14:paraId="1C7520DE" w14:textId="2C5617F6">
      <w:pPr>
        <w:ind w:firstLine="560" w:firstLineChars="200"/>
        <w:rPr>
          <w:rFonts w:ascii="仿宋" w:eastAsia="仿宋" w:hAnsi="仿宋"/>
          <w:sz w:val="28"/>
        </w:rPr>
      </w:pPr>
      <w:r w:rsidRPr="00B11829">
        <w:rPr>
          <w:rFonts w:ascii="仿宋" w:eastAsia="仿宋" w:hAnsi="仿宋" w:hint="eastAsia"/>
          <w:sz w:val="28"/>
        </w:rPr>
        <w:t>社会风险管理：</w:t>
      </w:r>
      <w:r w:rsidRPr="00B11829">
        <w:rPr>
          <w:rFonts w:ascii="仿宋" w:eastAsia="仿宋" w:hAnsi="仿宋"/>
          <w:sz w:val="28"/>
        </w:rPr>
        <w:t xml:space="preserve"> 其它网络系统专用设备项目实施地的工程地质条件、其它网络系统专用设备项目特点和环境影响报告已经详细考虑，确认没有移民安置问题存在。此外，其它网络系统专用设备项目建设区域的社会特点也经过充分考虑，其它网络系统专用设备项目与当地社区互动友好，不会引发民族矛盾或宗教问题。然而，其它网络系统专用设备项目可能会对周边的自然环境和人文环境产生一定影响，因此需要采取相应措施来减轻这些影响，确保社会风险最小化。</w:t>
      </w:r>
    </w:p>
    <w:p w:rsidR="00B11829" w:rsidP="00B11829" w14:paraId="61F8CE6B" w14:textId="2113D7E2">
      <w:pPr>
        <w:pStyle w:val="Heading2"/>
      </w:pPr>
      <w:bookmarkStart w:id="4" w:name="_Toc159530327"/>
      <w:r w:rsidRPr="00B11829">
        <w:t>(三)、市场风险分析</w:t>
      </w:r>
      <w:bookmarkEnd w:id="4"/>
    </w:p>
    <w:p w:rsidR="00B11829" w:rsidRPr="00B11829" w:rsidP="00B11829" w14:paraId="60245693" w14:textId="77777777">
      <w:pPr>
        <w:ind w:firstLine="560" w:firstLineChars="200"/>
        <w:rPr>
          <w:rFonts w:ascii="仿宋" w:eastAsia="仿宋" w:hAnsi="仿宋"/>
          <w:sz w:val="28"/>
        </w:rPr>
      </w:pPr>
      <w:r w:rsidRPr="00B11829">
        <w:rPr>
          <w:rFonts w:ascii="仿宋" w:eastAsia="仿宋" w:hAnsi="仿宋" w:hint="eastAsia"/>
          <w:sz w:val="28"/>
        </w:rPr>
        <w:t>其它网络系统专用设备项目承办单位已经充分考虑和准备应对产品价格波动可能带来的影响，采取了以下策略来降低价格风险并确保其它网络系统专用设备项目的财务可持续性：</w:t>
      </w:r>
    </w:p>
    <w:p w:rsidR="00B11829" w:rsidRPr="00B11829" w:rsidP="00B11829" w14:paraId="21077E59" w14:textId="77777777">
      <w:pPr>
        <w:ind w:firstLine="560" w:firstLineChars="200"/>
        <w:rPr>
          <w:rFonts w:ascii="仿宋" w:eastAsia="仿宋" w:hAnsi="仿宋"/>
          <w:sz w:val="28"/>
        </w:rPr>
      </w:pPr>
    </w:p>
    <w:p w:rsidR="00B11829" w:rsidRPr="00B11829" w:rsidP="00B11829" w14:paraId="4DE9DB50"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B11829">
        <w:rPr>
          <w:rFonts w:ascii="仿宋" w:eastAsia="仿宋" w:hAnsi="仿宋"/>
          <w:sz w:val="28"/>
        </w:rPr>
        <w:t>1. 技术升级和高品质产品： 为减轻价格波动对其它网络系统</w:t>
      </w:r>
    </w:p>
    <w:p w:rsidR="00B11829" w:rsidRPr="00B11829" w:rsidP="00B11829" w14:textId="77777777">
      <w:pPr>
        <w:ind w:firstLine="560" w:firstLineChars="200"/>
        <w:rPr>
          <w:rFonts w:ascii="仿宋" w:eastAsia="仿宋" w:hAnsi="仿宋"/>
          <w:sz w:val="28"/>
        </w:rPr>
      </w:pPr>
      <w:r w:rsidRPr="00B11829">
        <w:rPr>
          <w:rFonts w:ascii="仿宋" w:eastAsia="仿宋" w:hAnsi="仿宋"/>
          <w:sz w:val="28"/>
        </w:rPr>
        <w:t>专用设备项目的冲击，投资其它网络系统专用设备项目将采用最新的技术进行产品生产。这将使其它网络系统专用设备项目能够提供高品质、高性能的产品，从而占据高端市场份额。这种高附加值的产品定位有助于降低价格敏感性，因为高品质产品通常更不容易受到价格竞争的影响。</w:t>
      </w:r>
    </w:p>
    <w:p w:rsidR="00B11829" w:rsidRPr="00B11829" w:rsidP="00B11829" w14:paraId="5D16CBA3" w14:textId="77777777">
      <w:pPr>
        <w:ind w:firstLine="560" w:firstLineChars="200"/>
        <w:rPr>
          <w:rFonts w:ascii="仿宋" w:eastAsia="仿宋" w:hAnsi="仿宋"/>
          <w:sz w:val="28"/>
        </w:rPr>
      </w:pPr>
    </w:p>
    <w:p w:rsidR="00B11829" w:rsidRPr="00B11829" w:rsidP="00B11829" w14:paraId="1EAB46B5" w14:textId="77777777">
      <w:pPr>
        <w:ind w:firstLine="560" w:firstLineChars="200"/>
        <w:rPr>
          <w:rFonts w:ascii="仿宋" w:eastAsia="仿宋" w:hAnsi="仿宋"/>
          <w:sz w:val="28"/>
        </w:rPr>
      </w:pPr>
      <w:r w:rsidRPr="00B11829">
        <w:rPr>
          <w:rFonts w:ascii="仿宋" w:eastAsia="仿宋" w:hAnsi="仿宋"/>
          <w:sz w:val="28"/>
        </w:rPr>
        <w:t>2. 市场差异化策略： 其它网络系统专</w:t>
      </w:r>
      <w:r w:rsidRPr="00B11829">
        <w:rPr>
          <w:rFonts w:ascii="仿宋" w:eastAsia="仿宋" w:hAnsi="仿宋" w:hint="eastAsia"/>
          <w:sz w:val="28"/>
        </w:rPr>
        <w:t>用设备项目承办单位将采用市场差异化策略，以满足不同市场需求。这意味着其它网络系统专用设备项目产品将被定位为特定市场细分的首选选择，而不仅仅是价格竞争的一部分。通过提供特色化的产品，其它网络系统专用设备项目将能够维持更稳定的价格，并减少价格下降的风险。</w:t>
      </w:r>
    </w:p>
    <w:p w:rsidR="00B11829" w:rsidRPr="00B11829" w:rsidP="00B11829" w14:paraId="23913FE6" w14:textId="77777777">
      <w:pPr>
        <w:ind w:firstLine="560" w:firstLineChars="200"/>
        <w:rPr>
          <w:rFonts w:ascii="仿宋" w:eastAsia="仿宋" w:hAnsi="仿宋"/>
          <w:sz w:val="28"/>
        </w:rPr>
      </w:pPr>
    </w:p>
    <w:p w:rsidR="00B11829" w:rsidRPr="00B11829" w:rsidP="00B11829" w14:paraId="29E8A37D" w14:textId="77777777">
      <w:pPr>
        <w:ind w:firstLine="560" w:firstLineChars="200"/>
        <w:rPr>
          <w:rFonts w:ascii="仿宋" w:eastAsia="仿宋" w:hAnsi="仿宋"/>
          <w:sz w:val="28"/>
        </w:rPr>
      </w:pPr>
      <w:r w:rsidRPr="00B11829">
        <w:rPr>
          <w:rFonts w:ascii="仿宋" w:eastAsia="仿宋" w:hAnsi="仿宋"/>
          <w:sz w:val="28"/>
        </w:rPr>
        <w:t>3. 供应链优化： 为确保生产成本的稳定性，其它网络系统专用设备项目承办单位将优化供应链管理。这包括与供应商建立长期合作关系，确保原材料的稳定供应，以及采用成本控制措施，以降低生产成本。这将有助于其它网络系统专用设备项目在价格下降时仍然能够保持盈利能力。</w:t>
      </w:r>
    </w:p>
    <w:p w:rsidR="00B11829" w:rsidRPr="00B11829" w:rsidP="00B11829" w14:paraId="663A3822" w14:textId="77777777">
      <w:pPr>
        <w:ind w:firstLine="560" w:firstLineChars="200"/>
        <w:rPr>
          <w:rFonts w:ascii="仿宋" w:eastAsia="仿宋" w:hAnsi="仿宋"/>
          <w:sz w:val="28"/>
        </w:rPr>
      </w:pPr>
    </w:p>
    <w:p w:rsidR="00B11829" w:rsidRPr="00B11829" w:rsidP="00B11829" w14:paraId="249B288E"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B11829">
        <w:rPr>
          <w:rFonts w:ascii="仿宋" w:eastAsia="仿宋" w:hAnsi="仿宋"/>
          <w:sz w:val="28"/>
        </w:rPr>
        <w:t>4. 市场监测和预测： 其它网络系统专用设备项目承办单位将密切监测市场价格趋势，并定期进行市场需求预测。这有助于其它网络系统专用设备项目提前做出反应，调整供应量和定价策略，以适应市场变化，减轻价格波动带来的风险。</w:t>
      </w:r>
    </w:p>
    <w:p w:rsidR="00B11829" w:rsidP="00B11829" w14:paraId="6DE50449" w14:textId="62885E6B">
      <w:pPr>
        <w:ind w:firstLine="560" w:firstLineChars="200"/>
        <w:rPr>
          <w:rFonts w:ascii="仿宋" w:eastAsia="仿宋" w:hAnsi="仿宋"/>
          <w:sz w:val="28"/>
        </w:rPr>
      </w:pPr>
    </w:p>
    <w:p w:rsidR="00B11829" w:rsidP="00B11829" w14:paraId="29AC8D4E" w14:textId="5BB5BD7B">
      <w:pPr>
        <w:pStyle w:val="Heading2"/>
      </w:pPr>
      <w:bookmarkStart w:id="5" w:name="_Toc159530328"/>
      <w:r w:rsidRPr="00B11829">
        <w:t>(四)、资金风险分析</w:t>
      </w:r>
      <w:bookmarkEnd w:id="5"/>
    </w:p>
    <w:p w:rsidR="00B11829" w:rsidP="00B11829" w14:paraId="4B4E9484" w14:textId="20A46412">
      <w:pPr>
        <w:ind w:firstLine="560" w:firstLineChars="200"/>
        <w:rPr>
          <w:rFonts w:ascii="仿宋" w:eastAsia="仿宋" w:hAnsi="仿宋" w:hint="eastAsia"/>
          <w:sz w:val="28"/>
        </w:rPr>
      </w:pPr>
      <w:r w:rsidRPr="00B11829">
        <w:rPr>
          <w:rFonts w:ascii="仿宋" w:eastAsia="仿宋" w:hAnsi="仿宋" w:hint="eastAsia"/>
          <w:sz w:val="28"/>
        </w:rPr>
        <w:t>通过公开招标来选择工程的设计和承包商，不仅保证了建设的品质，同时也致力于降低新建其它网络系统专用设备项目的投资和设备采购的成本；在其它网络系统专用设备项目建设阶段，我们按照国家的有关规定进行公开招标，选择其它网络系统专用设备项目监理，确保其它网络系统专用设备项目的建设质量、进度，并尽可能降低工程造价；其它网络系统专用设备项目建成投入运营后，我们加强管理以降低生产成本，为可能的价格变动提供较大的可控空间，从而增强我们其它网络系统专用设备项目产品的市场竞争力。</w:t>
      </w:r>
    </w:p>
    <w:p w:rsidR="00B11829" w:rsidP="00B11829" w14:paraId="5730D4C6" w14:textId="075F9BE8">
      <w:pPr>
        <w:pStyle w:val="Heading2"/>
      </w:pPr>
      <w:bookmarkStart w:id="6" w:name="_Toc159530329"/>
      <w:r w:rsidRPr="00B11829">
        <w:t>(五)、技术风险分析</w:t>
      </w:r>
      <w:bookmarkEnd w:id="6"/>
    </w:p>
    <w:p w:rsidR="00B11829" w:rsidRPr="00B11829" w:rsidP="00B11829" w14:paraId="705A8223"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B11829">
        <w:rPr>
          <w:rFonts w:ascii="仿宋" w:eastAsia="仿宋" w:hAnsi="仿宋" w:hint="eastAsia"/>
          <w:sz w:val="28"/>
        </w:rPr>
        <w:t>其它网络系统专用设备项目的技术风险主要体现在所采用的技术的先进性、可靠性、适用性和经济性发生变化，导致其它网络系统专用设备项目无法按时进入正常生产状态或生产能力利用率低，达不到设计要求或生产成本提高，产品质量低于预期；然而，通过引进先进的生产装备和采用先进的生产工艺技术，其它网络系统专用设备项目承办单位可以进行高质量其它网络系统专用设备项目产品的生产，且该技术生产效率高、产品质量好、生产过程基本无污染。然而，由于该生产技术要求较高，产品质量的控制需要在生产过程中不断加以调节和控制，因此该技术对工艺过程中的控制、调</w:t>
      </w:r>
    </w:p>
    <w:p w:rsidR="00B11829" w:rsidRPr="00B11829" w:rsidP="00B11829" w14:textId="77777777">
      <w:pPr>
        <w:ind w:firstLine="560" w:firstLineChars="200"/>
        <w:rPr>
          <w:rFonts w:ascii="仿宋" w:eastAsia="仿宋" w:hAnsi="仿宋"/>
          <w:sz w:val="28"/>
        </w:rPr>
      </w:pPr>
      <w:r w:rsidRPr="00B11829">
        <w:rPr>
          <w:rFonts w:ascii="仿宋" w:eastAsia="仿宋" w:hAnsi="仿宋" w:hint="eastAsia"/>
          <w:sz w:val="28"/>
        </w:rPr>
        <w:t>整能力要求较高。</w:t>
      </w:r>
    </w:p>
    <w:p w:rsidR="00B11829" w:rsidRPr="00B11829" w:rsidP="00B11829" w14:paraId="2C598931" w14:textId="77777777">
      <w:pPr>
        <w:ind w:firstLine="560" w:firstLineChars="200"/>
        <w:rPr>
          <w:rFonts w:ascii="仿宋" w:eastAsia="仿宋" w:hAnsi="仿宋"/>
          <w:sz w:val="28"/>
        </w:rPr>
      </w:pPr>
    </w:p>
    <w:p w:rsidR="00B11829" w:rsidRPr="00B11829" w:rsidP="00B11829" w14:paraId="22179350" w14:textId="77777777">
      <w:pPr>
        <w:ind w:firstLine="560" w:firstLineChars="200"/>
        <w:rPr>
          <w:rFonts w:ascii="仿宋" w:eastAsia="仿宋" w:hAnsi="仿宋"/>
          <w:sz w:val="28"/>
        </w:rPr>
      </w:pPr>
      <w:r w:rsidRPr="00B11829">
        <w:rPr>
          <w:rFonts w:ascii="仿宋" w:eastAsia="仿宋" w:hAnsi="仿宋" w:hint="eastAsia"/>
          <w:sz w:val="28"/>
        </w:rPr>
        <w:t>针对技术人才缺失的风险，在技术研发过程中，一旦技术人员流失，可能会造成不可估量的技术损失。此外，其它网络系统专用设备项目相关技术难题的攻克需要专业高技术人才，如果缺乏这类人才，可能导致其它网络系统专用设备项目产品研发中止。这种实质性的技术风险往往源于企业管理问题，尤其是高层决策是否明智的风险。虽然其它网络系统专用设备项目承办单位具有高效的管理水平，但这种风险的发生率相对较低。</w:t>
      </w:r>
    </w:p>
    <w:p w:rsidR="00B11829" w:rsidRPr="00B11829" w:rsidP="00B11829" w14:paraId="76B2F5C2" w14:textId="77777777">
      <w:pPr>
        <w:ind w:firstLine="560" w:firstLineChars="200"/>
        <w:rPr>
          <w:rFonts w:ascii="仿宋" w:eastAsia="仿宋" w:hAnsi="仿宋"/>
          <w:sz w:val="28"/>
        </w:rPr>
      </w:pPr>
    </w:p>
    <w:p w:rsidR="00B11829" w:rsidP="00B11829" w14:paraId="0A194318" w14:textId="53599926">
      <w:pPr>
        <w:ind w:firstLine="560" w:firstLineChars="200"/>
        <w:rPr>
          <w:rFonts w:ascii="仿宋" w:eastAsia="仿宋" w:hAnsi="仿宋" w:hint="eastAsia"/>
          <w:sz w:val="28"/>
        </w:rPr>
      </w:pPr>
      <w:r w:rsidRPr="00B11829">
        <w:rPr>
          <w:rFonts w:ascii="仿宋" w:eastAsia="仿宋" w:hAnsi="仿宋" w:hint="eastAsia"/>
          <w:sz w:val="28"/>
        </w:rPr>
        <w:t>为确保投资其它网络系统专用设备项目的经济效益和社会效益目标得以实现，其它网络系统专用设备项目承办单位需要不断完善其它网络系统专用设备项目产品生产技术、工艺，提高产品质量、降低其它网络系统专用设备项目产品成本和消耗。此外，还需加强市场营销、完善售后服务、提高产品市场占有率。</w:t>
      </w:r>
    </w:p>
    <w:p w:rsidR="00B11829" w:rsidP="00B11829" w14:paraId="708D0334" w14:textId="6CC0E251">
      <w:pPr>
        <w:pStyle w:val="Heading2"/>
      </w:pPr>
      <w:bookmarkStart w:id="7" w:name="_Toc159530330"/>
      <w:r w:rsidRPr="00B11829">
        <w:t>(六)、财务风险分析</w:t>
      </w:r>
      <w:bookmarkEnd w:id="7"/>
    </w:p>
    <w:p w:rsidR="00B11829" w:rsidRPr="00B11829" w:rsidP="00B11829" w14:paraId="6007ACE2"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B11829">
        <w:rPr>
          <w:rFonts w:ascii="仿宋" w:eastAsia="仿宋" w:hAnsi="仿宋" w:hint="eastAsia"/>
          <w:sz w:val="28"/>
        </w:rPr>
        <w:t>在其它网络系统专用设备项目运营的初步阶段，如何吸引投资商的注资，以及应引进哪种类型的投资商，是企业在运营过程中可能遇到的外部不可控因素。其次，企业在实际运营中，对于投资时机的把握、投资份额的确定、投资方式的选择，以及配套资金是否能够及时跟上，新增流动资金是否充分等因素，都可能对企业的经</w:t>
      </w:r>
    </w:p>
    <w:p w:rsidR="00B11829" w:rsidRPr="00B11829" w:rsidP="00B11829" w14:textId="77777777">
      <w:pPr>
        <w:ind w:firstLine="560" w:firstLineChars="200"/>
        <w:rPr>
          <w:rFonts w:ascii="仿宋" w:eastAsia="仿宋" w:hAnsi="仿宋"/>
          <w:sz w:val="28"/>
        </w:rPr>
      </w:pPr>
      <w:r w:rsidRPr="00B11829">
        <w:rPr>
          <w:rFonts w:ascii="仿宋" w:eastAsia="仿宋" w:hAnsi="仿宋" w:hint="eastAsia"/>
          <w:sz w:val="28"/>
        </w:rPr>
        <w:t>营产生影响。</w:t>
      </w:r>
    </w:p>
    <w:p w:rsidR="00B11829" w:rsidRPr="00B11829" w:rsidP="00B11829" w14:paraId="4F46EB5C" w14:textId="77777777">
      <w:pPr>
        <w:ind w:firstLine="560" w:firstLineChars="200"/>
        <w:rPr>
          <w:rFonts w:ascii="仿宋" w:eastAsia="仿宋" w:hAnsi="仿宋"/>
          <w:sz w:val="28"/>
        </w:rPr>
      </w:pPr>
    </w:p>
    <w:p w:rsidR="00B11829" w:rsidRPr="00B11829" w:rsidP="00B11829" w14:paraId="4A4B5872" w14:textId="77777777">
      <w:pPr>
        <w:ind w:firstLine="560" w:firstLineChars="200"/>
        <w:rPr>
          <w:rFonts w:ascii="仿宋" w:eastAsia="仿宋" w:hAnsi="仿宋"/>
          <w:sz w:val="28"/>
        </w:rPr>
      </w:pPr>
      <w:r w:rsidRPr="00B11829">
        <w:rPr>
          <w:rFonts w:ascii="仿宋" w:eastAsia="仿宋" w:hAnsi="仿宋" w:hint="eastAsia"/>
          <w:sz w:val="28"/>
        </w:rPr>
        <w:t>在提供服务的过程中，企业可能面临的不确定性构成了企业经营的内部不可控因素。这些因素可能包括服务的质量、客户的满意度、员工的工作效率等。这些因素如果不能得到有效的管理和控制，可能会对企业的经营产生不利影响。</w:t>
      </w:r>
    </w:p>
    <w:p w:rsidR="00B11829" w:rsidRPr="00B11829" w:rsidP="00B11829" w14:paraId="068FF7C2" w14:textId="77777777">
      <w:pPr>
        <w:ind w:firstLine="560" w:firstLineChars="200"/>
        <w:rPr>
          <w:rFonts w:ascii="仿宋" w:eastAsia="仿宋" w:hAnsi="仿宋"/>
          <w:sz w:val="28"/>
        </w:rPr>
      </w:pPr>
    </w:p>
    <w:p w:rsidR="00B11829" w:rsidP="00B11829" w14:paraId="12F2C735" w14:textId="5C208CB7">
      <w:pPr>
        <w:ind w:firstLine="560" w:firstLineChars="200"/>
        <w:rPr>
          <w:rFonts w:ascii="仿宋" w:eastAsia="仿宋" w:hAnsi="仿宋" w:hint="eastAsia"/>
          <w:sz w:val="28"/>
        </w:rPr>
      </w:pPr>
      <w:r w:rsidRPr="00B11829">
        <w:rPr>
          <w:rFonts w:ascii="仿宋" w:eastAsia="仿宋" w:hAnsi="仿宋" w:hint="eastAsia"/>
          <w:sz w:val="28"/>
        </w:rPr>
        <w:t>以上所有因素都可能成为其它网络系统专用设备项目承办单位需要考虑的财务风险问题。财务风险是指由于不同的资本结构而对企业投资者的收益产生的不确定性影响。这种不确定性可能来自于企业资金利润率与借入资金利息率之间的差额，以及借入资金与计划自筹资金的比例大小。借入资金的比例越大，企业的财务风险就越大；反之，财务风险就越小。投资其它网络系统专用设备项目的财务风险主要体现在其它网络系统专用设备项目实施之前；一旦其它网络系统专用设备项目得以实施，财务风险就会相对较小。</w:t>
      </w:r>
    </w:p>
    <w:p w:rsidR="00B11829" w:rsidP="00B11829" w14:paraId="45C8E149" w14:textId="46779033">
      <w:pPr>
        <w:pStyle w:val="Heading2"/>
      </w:pPr>
      <w:bookmarkStart w:id="8" w:name="_Toc159530331"/>
      <w:r w:rsidRPr="00B11829">
        <w:t>(七)、管理风险分析</w:t>
      </w:r>
      <w:bookmarkEnd w:id="8"/>
    </w:p>
    <w:p w:rsidR="00B11829" w:rsidRPr="00B11829" w:rsidP="00B11829" w14:paraId="0B5D162E"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B11829">
        <w:rPr>
          <w:rFonts w:ascii="仿宋" w:eastAsia="仿宋" w:hAnsi="仿宋" w:hint="eastAsia"/>
          <w:sz w:val="28"/>
        </w:rPr>
        <w:t>其它网络系统专用设备项目的实施存在一定的时间跨度，涉及多个环节。在此期间，可能会出现一些人力无法抗拒的突发事件，或者某个环节出现问题，甚至宏观经济形势发生重大变化。这些因素可能会对其它网络系统专用设备项目承办单位组织结构、管理方法等造成重大影响，使得它们无法适应不断变化的内外环境，从而</w:t>
      </w:r>
    </w:p>
    <w:p w:rsidR="00B11829" w:rsidRPr="00B11829" w:rsidP="00B11829" w14:textId="77777777">
      <w:pPr>
        <w:ind w:firstLine="560" w:firstLineChars="200"/>
        <w:rPr>
          <w:rFonts w:ascii="仿宋" w:eastAsia="仿宋" w:hAnsi="仿宋"/>
          <w:sz w:val="28"/>
        </w:rPr>
      </w:pPr>
      <w:r w:rsidRPr="00B11829">
        <w:rPr>
          <w:rFonts w:ascii="仿宋" w:eastAsia="仿宋" w:hAnsi="仿宋" w:hint="eastAsia"/>
          <w:sz w:val="28"/>
        </w:rPr>
        <w:t>严重影响其它网络系统专用设备项目的进展和收益。</w:t>
      </w:r>
    </w:p>
    <w:p w:rsidR="00B11829" w:rsidRPr="00B11829" w:rsidP="00B11829" w14:paraId="6AEB0C07" w14:textId="77777777">
      <w:pPr>
        <w:ind w:firstLine="560" w:firstLineChars="200"/>
        <w:rPr>
          <w:rFonts w:ascii="仿宋" w:eastAsia="仿宋" w:hAnsi="仿宋"/>
          <w:sz w:val="28"/>
        </w:rPr>
      </w:pPr>
    </w:p>
    <w:p w:rsidR="00B11829" w:rsidRPr="00B11829" w:rsidP="00B11829" w14:paraId="37F6D958" w14:textId="77777777">
      <w:pPr>
        <w:ind w:firstLine="560" w:firstLineChars="200"/>
        <w:rPr>
          <w:rFonts w:ascii="仿宋" w:eastAsia="仿宋" w:hAnsi="仿宋"/>
          <w:sz w:val="28"/>
        </w:rPr>
      </w:pPr>
      <w:r w:rsidRPr="00B11829">
        <w:rPr>
          <w:rFonts w:ascii="仿宋" w:eastAsia="仿宋" w:hAnsi="仿宋" w:hint="eastAsia"/>
          <w:sz w:val="28"/>
        </w:rPr>
        <w:t>在其它网络系统专用设备项目的建设和运营过程中，由于存在诸如成本控制、人员变动、资金运营等方面的不确定性，公司内部管理中可能面临较大的管理风险。这些风险主要包括其它网络系统专用设备项目组织结构不当、管理机制不完善，或者主要经营管理者能力不足等问题，这些可能导致其它网络系统专用设备项目无法按计划建成投产，或者投资超出估算。</w:t>
      </w:r>
    </w:p>
    <w:p w:rsidR="00B11829" w:rsidRPr="00B11829" w:rsidP="00B11829" w14:paraId="64253D97" w14:textId="77777777">
      <w:pPr>
        <w:ind w:firstLine="560" w:firstLineChars="200"/>
        <w:rPr>
          <w:rFonts w:ascii="仿宋" w:eastAsia="仿宋" w:hAnsi="仿宋"/>
          <w:sz w:val="28"/>
        </w:rPr>
      </w:pPr>
    </w:p>
    <w:p w:rsidR="00B11829" w:rsidP="00B11829" w14:paraId="06B58F36" w14:textId="5E610A57">
      <w:pPr>
        <w:ind w:firstLine="560" w:firstLineChars="200"/>
        <w:rPr>
          <w:rFonts w:ascii="仿宋" w:eastAsia="仿宋" w:hAnsi="仿宋" w:hint="eastAsia"/>
          <w:sz w:val="28"/>
        </w:rPr>
      </w:pPr>
      <w:r w:rsidRPr="00B11829">
        <w:rPr>
          <w:rFonts w:ascii="仿宋" w:eastAsia="仿宋" w:hAnsi="仿宋" w:hint="eastAsia"/>
          <w:sz w:val="28"/>
        </w:rPr>
        <w:t>为了避免这些风险，其它网络系统专用设备项目承办单位需要进行多方面的工作。首先，在创业前期，需要注重企业文化的培养，让员工逐渐适应新的工作环境，保障企业稳定过渡。其次，需要为员工提供培训，努力提高他们的技能和素质，以便更好地适应企业的需要。第三，根据市场情况调整员工工资，并加强公司人事管理制度，以实现人员的基本稳定。第四，推行目标成本全面管理，加强成本控制，确保企业能够实现经济效益最大化。最后，需要倡导组织创新和思想创新，以适应不断变化的外部经营环境。</w:t>
      </w:r>
    </w:p>
    <w:p w:rsidR="00B11829" w:rsidP="00B11829" w14:paraId="04B81F51" w14:textId="26961362">
      <w:pPr>
        <w:pStyle w:val="Heading2"/>
      </w:pPr>
      <w:bookmarkStart w:id="9" w:name="_Toc159530332"/>
      <w:r w:rsidRPr="00B11829">
        <w:t>(八)、其他风险分析</w:t>
      </w:r>
      <w:bookmarkEnd w:id="9"/>
    </w:p>
    <w:p w:rsidR="00B11829" w:rsidRPr="00B11829" w:rsidP="00B11829" w14:paraId="7898D6FF"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B11829">
        <w:rPr>
          <w:rFonts w:ascii="仿宋" w:eastAsia="仿宋" w:hAnsi="仿宋" w:hint="eastAsia"/>
          <w:sz w:val="28"/>
        </w:rPr>
        <w:t>其它网络系统专用设备项目承办单位在面对风险时，应提高风险防范意识，积极采取应对措施。通过专家评估法识别风险因素和估计风险程度，针对各类风险因素的风险程度进行了评定和整理分</w:t>
      </w:r>
    </w:p>
    <w:p w:rsidR="00B11829" w:rsidRPr="00B11829" w:rsidP="00B11829" w14:textId="77777777">
      <w:pPr>
        <w:ind w:firstLine="560" w:firstLineChars="200"/>
        <w:rPr>
          <w:rFonts w:ascii="仿宋" w:eastAsia="仿宋" w:hAnsi="仿宋"/>
          <w:sz w:val="28"/>
        </w:rPr>
      </w:pPr>
      <w:r w:rsidRPr="00B11829">
        <w:rPr>
          <w:rFonts w:ascii="仿宋" w:eastAsia="仿宋" w:hAnsi="仿宋" w:hint="eastAsia"/>
          <w:sz w:val="28"/>
        </w:rPr>
        <w:t>析。结果表明，投资其它网络系统专用设备项目的建设与实施存在市场竞争能力风险、资金风险和管理风险等较大风险。为了确保最终目标的实现，其它网络系统专用设备项目承办单位应采取风险控制和风险转移等策略，尽可能以低的风险成本来降低风险发生的可能性，并将风险损失控制在最小程度。</w:t>
      </w:r>
    </w:p>
    <w:p w:rsidR="00B11829" w:rsidRPr="00B11829" w:rsidP="00B11829" w14:paraId="466AD232" w14:textId="77777777">
      <w:pPr>
        <w:ind w:firstLine="560" w:firstLineChars="200"/>
        <w:rPr>
          <w:rFonts w:ascii="仿宋" w:eastAsia="仿宋" w:hAnsi="仿宋"/>
          <w:sz w:val="28"/>
        </w:rPr>
      </w:pPr>
    </w:p>
    <w:p w:rsidR="00B11829" w:rsidP="00B11829" w14:paraId="4F3971C2" w14:textId="4AD178E4">
      <w:pPr>
        <w:ind w:firstLine="560" w:firstLineChars="200"/>
        <w:rPr>
          <w:rFonts w:ascii="仿宋" w:eastAsia="仿宋" w:hAnsi="仿宋" w:hint="eastAsia"/>
          <w:sz w:val="28"/>
        </w:rPr>
      </w:pPr>
      <w:r w:rsidRPr="00B11829">
        <w:rPr>
          <w:rFonts w:ascii="仿宋" w:eastAsia="仿宋" w:hAnsi="仿宋" w:hint="eastAsia"/>
          <w:sz w:val="28"/>
        </w:rPr>
        <w:t>同时，在投资其它网络系统专用设备项目建设和生产经营过程中，不可避免地会产生一定量的生活废水和固体废弃材料及废气等污染物。若处理不当可能对当地环境造成一定污染，给周边自然环境带来一定的影响。随着国家对环境保护工作的日益重视，环境保护标准将不断提高。因此，其它网络系统专用设备项目承办单位需要加强环境保护工作，采取有效的处理措施，确保污染物达标排放，以避免环境保护不达标的风险。</w:t>
      </w:r>
    </w:p>
    <w:p w:rsidR="00B11829" w:rsidP="00B11829" w14:paraId="600D92DF" w14:textId="03C861F6">
      <w:pPr>
        <w:pStyle w:val="Heading2"/>
      </w:pPr>
      <w:bookmarkStart w:id="10" w:name="_Toc159530333"/>
      <w:r w:rsidRPr="00B11829">
        <w:t>(九)、社会影响评估</w:t>
      </w:r>
      <w:bookmarkEnd w:id="10"/>
    </w:p>
    <w:p w:rsidR="00B11829" w:rsidRPr="00B11829" w:rsidP="00B11829" w14:paraId="07BDB1F9" w14:textId="77777777">
      <w:pPr>
        <w:ind w:firstLine="560" w:firstLineChars="200"/>
        <w:rPr>
          <w:rFonts w:ascii="仿宋" w:eastAsia="仿宋" w:hAnsi="仿宋"/>
          <w:sz w:val="28"/>
        </w:rPr>
      </w:pPr>
      <w:r w:rsidRPr="00B11829">
        <w:rPr>
          <w:rFonts w:ascii="仿宋" w:eastAsia="仿宋" w:hAnsi="仿宋" w:hint="eastAsia"/>
          <w:sz w:val="28"/>
        </w:rPr>
        <w:t>社会影响分析</w:t>
      </w:r>
    </w:p>
    <w:p w:rsidR="00B11829" w:rsidRPr="00B11829" w:rsidP="00B11829" w14:paraId="15512AAF" w14:textId="77777777">
      <w:pPr>
        <w:ind w:firstLine="560" w:firstLineChars="200"/>
        <w:rPr>
          <w:rFonts w:ascii="仿宋" w:eastAsia="仿宋" w:hAnsi="仿宋"/>
          <w:sz w:val="28"/>
        </w:rPr>
      </w:pPr>
    </w:p>
    <w:p w:rsidR="00B11829" w:rsidRPr="00B11829" w:rsidP="00B11829" w14:paraId="403A38D1"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B11829">
        <w:rPr>
          <w:rFonts w:ascii="仿宋" w:eastAsia="仿宋" w:hAnsi="仿宋" w:hint="eastAsia"/>
          <w:sz w:val="28"/>
        </w:rPr>
        <w:t>社会影响评价旨在从以人为本的角度分析其它网络系统专用设备项目对社会的影响，包括其它网络系统专用设备项目与当地环境的适应性和社会风险等因素。尽管其它网络系统专用设备项目建设对当地社会和经济发展具有积极的推动作用，能够为国民经济各个行业带来发展机遇，但社会效益往往难以用货币价值来衡量。因此，</w:t>
      </w:r>
    </w:p>
    <w:p w:rsidR="00B11829" w:rsidRPr="00B11829" w:rsidP="00B11829" w14:textId="77777777">
      <w:pPr>
        <w:ind w:firstLine="560" w:firstLineChars="200"/>
        <w:rPr>
          <w:rFonts w:ascii="仿宋" w:eastAsia="仿宋" w:hAnsi="仿宋"/>
          <w:sz w:val="28"/>
        </w:rPr>
      </w:pPr>
      <w:r w:rsidRPr="00B11829">
        <w:rPr>
          <w:rFonts w:ascii="仿宋" w:eastAsia="仿宋" w:hAnsi="仿宋" w:hint="eastAsia"/>
          <w:sz w:val="28"/>
        </w:rPr>
        <w:t>我们在这一章节中主要进行定性描述，评估其它网络系统专用设备项目对当地社会的影响、贡献和适应性。同时，将国民经济分析作为评价其它网络系统专用设备项目经济合理性的参考依据。</w:t>
      </w:r>
    </w:p>
    <w:p w:rsidR="00B11829" w:rsidRPr="00B11829" w:rsidP="00B11829" w14:paraId="3A18C2B4" w14:textId="77777777">
      <w:pPr>
        <w:ind w:firstLine="560" w:firstLineChars="200"/>
        <w:rPr>
          <w:rFonts w:ascii="仿宋" w:eastAsia="仿宋" w:hAnsi="仿宋"/>
          <w:sz w:val="28"/>
        </w:rPr>
      </w:pPr>
    </w:p>
    <w:p w:rsidR="00B11829" w:rsidRPr="00B11829" w:rsidP="00B11829" w14:paraId="1FA7647A" w14:textId="77777777">
      <w:pPr>
        <w:ind w:firstLine="560" w:firstLineChars="200"/>
        <w:rPr>
          <w:rFonts w:ascii="仿宋" w:eastAsia="仿宋" w:hAnsi="仿宋"/>
          <w:sz w:val="28"/>
        </w:rPr>
      </w:pPr>
      <w:r w:rsidRPr="00B11829">
        <w:rPr>
          <w:rFonts w:ascii="仿宋" w:eastAsia="仿宋" w:hAnsi="仿宋" w:hint="eastAsia"/>
          <w:sz w:val="28"/>
        </w:rPr>
        <w:t>社会效益和可持续发展</w:t>
      </w:r>
    </w:p>
    <w:p w:rsidR="00B11829" w:rsidRPr="00B11829" w:rsidP="00B11829" w14:paraId="1AD34392" w14:textId="77777777">
      <w:pPr>
        <w:ind w:firstLine="560" w:firstLineChars="200"/>
        <w:rPr>
          <w:rFonts w:ascii="仿宋" w:eastAsia="仿宋" w:hAnsi="仿宋"/>
          <w:sz w:val="28"/>
        </w:rPr>
      </w:pPr>
    </w:p>
    <w:p w:rsidR="00B11829" w:rsidRPr="00B11829" w:rsidP="00B11829" w14:paraId="6E0C1BA5" w14:textId="77777777">
      <w:pPr>
        <w:ind w:firstLine="560" w:firstLineChars="200"/>
        <w:rPr>
          <w:rFonts w:ascii="仿宋" w:eastAsia="仿宋" w:hAnsi="仿宋"/>
          <w:sz w:val="28"/>
        </w:rPr>
      </w:pPr>
      <w:r w:rsidRPr="00B11829">
        <w:rPr>
          <w:rFonts w:ascii="仿宋" w:eastAsia="仿宋" w:hAnsi="仿宋" w:hint="eastAsia"/>
          <w:sz w:val="28"/>
        </w:rPr>
        <w:t>我们坚信</w:t>
      </w:r>
      <w:r w:rsidRPr="00B11829">
        <w:rPr>
          <w:rFonts w:ascii="仿宋" w:eastAsia="仿宋" w:hAnsi="仿宋"/>
          <w:sz w:val="28"/>
        </w:rPr>
        <w:t>"</w:t>
      </w:r>
      <w:r w:rsidRPr="00B11829">
        <w:rPr>
          <w:rFonts w:ascii="仿宋" w:eastAsia="仿宋" w:hAnsi="仿宋" w:hint="eastAsia"/>
          <w:sz w:val="28"/>
        </w:rPr>
        <w:t>科技是第一生产力</w:t>
      </w:r>
      <w:r w:rsidRPr="00B11829">
        <w:rPr>
          <w:rFonts w:ascii="仿宋" w:eastAsia="仿宋" w:hAnsi="仿宋"/>
          <w:sz w:val="28"/>
        </w:rPr>
        <w:t>"和"以人为本"的理念。其它网络系统专用设备项目实施将广纳人才，人才的引入将有助于企业获得更丰厚的利润并为社会贡献更多税收。这些资金将用于支持文化、教育和卫生事业，从而促进地区经济的可持续发展。其它网络系统专用设备项目建成后，我们将在道路适当位置设置宣传栏和绿化带，以改善环境和减少汽车污染，从而促进当地城市建设的发展。</w:t>
      </w:r>
    </w:p>
    <w:p w:rsidR="00B11829" w:rsidRPr="00B11829" w:rsidP="00B11829" w14:paraId="0B7A68AF" w14:textId="77777777">
      <w:pPr>
        <w:ind w:firstLine="560" w:firstLineChars="200"/>
        <w:rPr>
          <w:rFonts w:ascii="仿宋" w:eastAsia="仿宋" w:hAnsi="仿宋"/>
          <w:sz w:val="28"/>
        </w:rPr>
      </w:pPr>
    </w:p>
    <w:p w:rsidR="00B11829" w:rsidRPr="00B11829" w:rsidP="00B11829" w14:paraId="78C79415" w14:textId="77777777">
      <w:pPr>
        <w:ind w:firstLine="560" w:firstLineChars="200"/>
        <w:rPr>
          <w:rFonts w:ascii="仿宋" w:eastAsia="仿宋" w:hAnsi="仿宋"/>
          <w:sz w:val="28"/>
        </w:rPr>
      </w:pPr>
      <w:r w:rsidRPr="00B11829">
        <w:rPr>
          <w:rFonts w:ascii="仿宋" w:eastAsia="仿宋" w:hAnsi="仿宋" w:hint="eastAsia"/>
          <w:sz w:val="28"/>
        </w:rPr>
        <w:t>社会影响效果</w:t>
      </w:r>
    </w:p>
    <w:p w:rsidR="00B11829" w:rsidRPr="00B11829" w:rsidP="00B11829" w14:paraId="6E26460F" w14:textId="77777777">
      <w:pPr>
        <w:ind w:firstLine="560" w:firstLineChars="200"/>
        <w:rPr>
          <w:rFonts w:ascii="仿宋" w:eastAsia="仿宋" w:hAnsi="仿宋"/>
          <w:sz w:val="28"/>
        </w:rPr>
      </w:pPr>
    </w:p>
    <w:p w:rsidR="00B11829" w:rsidRPr="00B11829" w:rsidP="00B11829" w14:paraId="02C594E2" w14:textId="77777777">
      <w:pPr>
        <w:ind w:firstLine="560" w:firstLineChars="200"/>
        <w:rPr>
          <w:rFonts w:ascii="仿宋" w:eastAsia="仿宋" w:hAnsi="仿宋"/>
          <w:sz w:val="28"/>
        </w:rPr>
      </w:pPr>
      <w:r w:rsidRPr="00B11829">
        <w:rPr>
          <w:rFonts w:ascii="仿宋" w:eastAsia="仿宋" w:hAnsi="仿宋" w:hint="eastAsia"/>
          <w:sz w:val="28"/>
        </w:rPr>
        <w:t>其它网络系统专用设备项目建设符合当地经济和社会发展的需求，同时也遵循国家和地方的产业政策和规划。它对其它网络系统专用设备项目产品制造行业和相关行业的发展具有积极作用，同时也产生了良好的社会、环境和经济效益。其它网络系统专用设备项目的可行性得到了充分的验证，将带动一批相关企业的发展，提供就业机会，提高税收，改善地区产业结构，促进地方经济发展。</w:t>
      </w:r>
    </w:p>
    <w:p w:rsidR="00B11829" w:rsidRPr="00B11829" w:rsidP="00B11829" w14:paraId="5A2FE080"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B11829" w:rsidRPr="00B11829" w:rsidP="00B11829" w14:paraId="411444A4" w14:textId="77777777">
      <w:pPr>
        <w:ind w:firstLine="560" w:firstLineChars="200"/>
        <w:rPr>
          <w:rFonts w:ascii="仿宋" w:eastAsia="仿宋" w:hAnsi="仿宋"/>
          <w:sz w:val="28"/>
        </w:rPr>
      </w:pPr>
      <w:r w:rsidRPr="00B11829">
        <w:rPr>
          <w:rFonts w:ascii="仿宋" w:eastAsia="仿宋" w:hAnsi="仿宋" w:hint="eastAsia"/>
          <w:sz w:val="28"/>
        </w:rPr>
        <w:t>其它网络系统专用设备项目适应性</w:t>
      </w:r>
    </w:p>
    <w:p w:rsidR="00B11829" w:rsidRPr="00B11829" w:rsidP="00B11829" w14:paraId="52D84255" w14:textId="77777777">
      <w:pPr>
        <w:ind w:firstLine="560" w:firstLineChars="200"/>
        <w:rPr>
          <w:rFonts w:ascii="仿宋" w:eastAsia="仿宋" w:hAnsi="仿宋"/>
          <w:sz w:val="28"/>
        </w:rPr>
      </w:pPr>
    </w:p>
    <w:p w:rsidR="00B11829" w:rsidRPr="00B11829" w:rsidP="00B11829" w14:paraId="5C859C91" w14:textId="77777777">
      <w:pPr>
        <w:ind w:firstLine="560" w:firstLineChars="200"/>
        <w:rPr>
          <w:rFonts w:ascii="仿宋" w:eastAsia="仿宋" w:hAnsi="仿宋"/>
          <w:sz w:val="28"/>
        </w:rPr>
      </w:pPr>
      <w:r w:rsidRPr="00B11829">
        <w:rPr>
          <w:rFonts w:ascii="仿宋" w:eastAsia="仿宋" w:hAnsi="仿宋" w:hint="eastAsia"/>
          <w:sz w:val="28"/>
        </w:rPr>
        <w:t>其它网络系统专用设备项目建设将有力促进当地基础设施建设，得到了居民和政府的支持。在基础设施建设方面，当地政府积极支持其它网络系统专用设备项目，确保其它网络系统专用设备项目与当地社会环境的适应性。</w:t>
      </w:r>
    </w:p>
    <w:p w:rsidR="00B11829" w:rsidRPr="00B11829" w:rsidP="00B11829" w14:paraId="48E95507" w14:textId="77777777">
      <w:pPr>
        <w:ind w:firstLine="560" w:firstLineChars="200"/>
        <w:rPr>
          <w:rFonts w:ascii="仿宋" w:eastAsia="仿宋" w:hAnsi="仿宋"/>
          <w:sz w:val="28"/>
        </w:rPr>
      </w:pPr>
    </w:p>
    <w:p w:rsidR="00B11829" w:rsidRPr="00B11829" w:rsidP="00B11829" w14:paraId="05E02BE5" w14:textId="77777777">
      <w:pPr>
        <w:ind w:firstLine="560" w:firstLineChars="200"/>
        <w:rPr>
          <w:rFonts w:ascii="仿宋" w:eastAsia="仿宋" w:hAnsi="仿宋"/>
          <w:sz w:val="28"/>
        </w:rPr>
      </w:pPr>
      <w:r w:rsidRPr="00B11829">
        <w:rPr>
          <w:rFonts w:ascii="仿宋" w:eastAsia="仿宋" w:hAnsi="仿宋" w:hint="eastAsia"/>
          <w:sz w:val="28"/>
        </w:rPr>
        <w:t>社会风险对策</w:t>
      </w:r>
    </w:p>
    <w:p w:rsidR="00B11829" w:rsidRPr="00B11829" w:rsidP="00B11829" w14:paraId="2582C097" w14:textId="77777777">
      <w:pPr>
        <w:ind w:firstLine="560" w:firstLineChars="200"/>
        <w:rPr>
          <w:rFonts w:ascii="仿宋" w:eastAsia="仿宋" w:hAnsi="仿宋"/>
          <w:sz w:val="28"/>
        </w:rPr>
      </w:pPr>
    </w:p>
    <w:p w:rsidR="00B11829" w:rsidP="00B11829" w14:paraId="1F1AE229" w14:textId="752560A1">
      <w:pPr>
        <w:ind w:firstLine="560" w:firstLineChars="200"/>
        <w:rPr>
          <w:rFonts w:ascii="仿宋" w:eastAsia="仿宋" w:hAnsi="仿宋" w:hint="eastAsia"/>
          <w:sz w:val="28"/>
        </w:rPr>
      </w:pPr>
      <w:r w:rsidRPr="00B11829">
        <w:rPr>
          <w:rFonts w:ascii="仿宋" w:eastAsia="仿宋" w:hAnsi="仿宋" w:hint="eastAsia"/>
          <w:sz w:val="28"/>
        </w:rPr>
        <w:t>我们将采取一系列措施来减轻社会风险。这包括禁止将有毒有害废弃物作土石方回填、减少施工尘土飞扬、控制噪声源、使用低噪音设备和工艺、并与当地政府和居民建立良好的关系。此外，我们将积极采取风险控制和风险转移策略，以降低风险的可能性和最小化风险损失，以确保其它网络系统专用设备项目的最终目标的实现。</w:t>
      </w:r>
    </w:p>
    <w:p w:rsidR="00B11829" w:rsidP="00B11829" w14:paraId="29DEF79B" w14:textId="69CDB765">
      <w:pPr>
        <w:pStyle w:val="Heading1"/>
        <w:rPr>
          <w:rFonts w:hint="eastAsia"/>
        </w:rPr>
      </w:pPr>
      <w:bookmarkStart w:id="11" w:name="_Toc159530334"/>
      <w:r w:rsidRPr="00B11829">
        <w:rPr>
          <w:rFonts w:hint="eastAsia"/>
        </w:rPr>
        <w:t>二、发展规划、产业政策和行业准入分析</w:t>
      </w:r>
      <w:bookmarkEnd w:id="11"/>
    </w:p>
    <w:p w:rsidR="00B11829" w:rsidP="00B11829" w14:paraId="1884205F" w14:textId="1FDAA711">
      <w:pPr>
        <w:pStyle w:val="Heading2"/>
      </w:pPr>
      <w:bookmarkStart w:id="12" w:name="_Toc159530335"/>
      <w:r w:rsidRPr="00B11829">
        <w:t>(一)、发展规划分析</w:t>
      </w:r>
      <w:bookmarkEnd w:id="12"/>
    </w:p>
    <w:p w:rsidR="00B11829" w:rsidRPr="00B11829" w:rsidP="00B11829" w14:paraId="126F8D6A"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B11829">
        <w:rPr>
          <w:rFonts w:ascii="仿宋" w:eastAsia="仿宋" w:hAnsi="仿宋" w:hint="eastAsia"/>
          <w:sz w:val="28"/>
        </w:rPr>
        <w:t>长期愿景和目标：首先，明确你的企业的长期愿景和目标是什么。这可以是在未来</w:t>
      </w:r>
      <w:r w:rsidRPr="00B11829">
        <w:rPr>
          <w:rFonts w:ascii="仿宋" w:eastAsia="仿宋" w:hAnsi="仿宋"/>
          <w:sz w:val="28"/>
        </w:rPr>
        <w:t>3到5年内的具体目标，如市场份额、收入目标、国际扩张等。</w:t>
      </w:r>
    </w:p>
    <w:p w:rsidR="00B11829" w:rsidRPr="00B11829" w:rsidP="00B11829" w14:paraId="3BA91C7A" w14:textId="77777777">
      <w:pPr>
        <w:ind w:firstLine="560" w:firstLineChars="200"/>
        <w:rPr>
          <w:rFonts w:ascii="仿宋" w:eastAsia="仿宋" w:hAnsi="仿宋"/>
          <w:sz w:val="28"/>
        </w:rPr>
      </w:pPr>
    </w:p>
    <w:p w:rsidR="00B11829" w:rsidRPr="00B11829" w:rsidP="00B11829" w14:paraId="66F4967F" w14:textId="77777777">
      <w:pPr>
        <w:ind w:firstLine="560" w:firstLineChars="200"/>
        <w:rPr>
          <w:rFonts w:ascii="仿宋" w:eastAsia="仿宋" w:hAnsi="仿宋"/>
          <w:sz w:val="28"/>
        </w:rPr>
      </w:pPr>
      <w:r w:rsidRPr="00B11829">
        <w:rPr>
          <w:rFonts w:ascii="仿宋" w:eastAsia="仿宋" w:hAnsi="仿宋" w:hint="eastAsia"/>
          <w:sz w:val="28"/>
        </w:rPr>
        <w:t>市场趋势分析：详细分析你所处行业的市场趋势，包括增长率、消费者偏好、技术发展等。这有助于你了解未来可能出现的机会和挑战。</w:t>
      </w:r>
    </w:p>
    <w:p w:rsidR="00B11829" w:rsidRPr="00B11829" w:rsidP="00B11829" w14:paraId="064D9078" w14:textId="77777777">
      <w:pPr>
        <w:ind w:firstLine="560" w:firstLineChars="200"/>
        <w:rPr>
          <w:rFonts w:ascii="仿宋" w:eastAsia="仿宋" w:hAnsi="仿宋"/>
          <w:sz w:val="28"/>
        </w:rPr>
      </w:pPr>
    </w:p>
    <w:p w:rsidR="00B11829" w:rsidRPr="00B11829" w:rsidP="00B11829" w14:paraId="116E13EC" w14:textId="77777777">
      <w:pPr>
        <w:ind w:firstLine="560" w:firstLineChars="200"/>
        <w:rPr>
          <w:rFonts w:ascii="仿宋" w:eastAsia="仿宋" w:hAnsi="仿宋"/>
          <w:sz w:val="28"/>
        </w:rPr>
      </w:pPr>
      <w:r w:rsidRPr="00B11829">
        <w:rPr>
          <w:rFonts w:ascii="仿宋" w:eastAsia="仿宋" w:hAnsi="仿宋" w:hint="eastAsia"/>
          <w:sz w:val="28"/>
        </w:rPr>
        <w:t>竞争分析：评估竞争对手的优势和弱点。说明你与竞争对手相比的竞争优势，以及如何利用这些优势来实现目标。</w:t>
      </w:r>
    </w:p>
    <w:p w:rsidR="00B11829" w:rsidRPr="00B11829" w:rsidP="00B11829" w14:paraId="40B867F1" w14:textId="77777777">
      <w:pPr>
        <w:ind w:firstLine="560" w:firstLineChars="200"/>
        <w:rPr>
          <w:rFonts w:ascii="仿宋" w:eastAsia="仿宋" w:hAnsi="仿宋"/>
          <w:sz w:val="28"/>
        </w:rPr>
      </w:pPr>
    </w:p>
    <w:p w:rsidR="00B11829" w:rsidRPr="00B11829" w:rsidP="00B11829" w14:paraId="713F911B" w14:textId="77777777">
      <w:pPr>
        <w:ind w:firstLine="560" w:firstLineChars="200"/>
        <w:rPr>
          <w:rFonts w:ascii="仿宋" w:eastAsia="仿宋" w:hAnsi="仿宋"/>
          <w:sz w:val="28"/>
        </w:rPr>
      </w:pPr>
      <w:r w:rsidRPr="00B11829">
        <w:rPr>
          <w:rFonts w:ascii="仿宋" w:eastAsia="仿宋" w:hAnsi="仿宋" w:hint="eastAsia"/>
          <w:sz w:val="28"/>
        </w:rPr>
        <w:t>目标市场：明确你的目标市场是谁，包括受众群体、地理位置和细分市场。解释你如何满足他们的需求和期望。</w:t>
      </w:r>
    </w:p>
    <w:p w:rsidR="00B11829" w:rsidRPr="00B11829" w:rsidP="00B11829" w14:paraId="7C5643F0" w14:textId="77777777">
      <w:pPr>
        <w:ind w:firstLine="560" w:firstLineChars="200"/>
        <w:rPr>
          <w:rFonts w:ascii="仿宋" w:eastAsia="仿宋" w:hAnsi="仿宋"/>
          <w:sz w:val="28"/>
        </w:rPr>
      </w:pPr>
    </w:p>
    <w:p w:rsidR="00B11829" w:rsidRPr="00B11829" w:rsidP="00B11829" w14:paraId="680102B5" w14:textId="77777777">
      <w:pPr>
        <w:ind w:firstLine="560" w:firstLineChars="200"/>
        <w:rPr>
          <w:rFonts w:ascii="仿宋" w:eastAsia="仿宋" w:hAnsi="仿宋"/>
          <w:sz w:val="28"/>
        </w:rPr>
      </w:pPr>
      <w:r w:rsidRPr="00B11829">
        <w:rPr>
          <w:rFonts w:ascii="仿宋" w:eastAsia="仿宋" w:hAnsi="仿宋" w:hint="eastAsia"/>
          <w:sz w:val="28"/>
        </w:rPr>
        <w:t>营销策略：描述你的市场营销策略，包括品牌建设、市场推广、数字营销和销售渠道。阐述如何吸引并保留客户。</w:t>
      </w:r>
    </w:p>
    <w:p w:rsidR="00B11829" w:rsidRPr="00B11829" w:rsidP="00B11829" w14:paraId="4E61EEB1" w14:textId="77777777">
      <w:pPr>
        <w:ind w:firstLine="560" w:firstLineChars="200"/>
        <w:rPr>
          <w:rFonts w:ascii="仿宋" w:eastAsia="仿宋" w:hAnsi="仿宋"/>
          <w:sz w:val="28"/>
        </w:rPr>
      </w:pPr>
    </w:p>
    <w:p w:rsidR="00B11829" w:rsidRPr="00B11829" w:rsidP="00B11829" w14:paraId="7459F9DD" w14:textId="77777777">
      <w:pPr>
        <w:ind w:firstLine="560" w:firstLineChars="200"/>
        <w:rPr>
          <w:rFonts w:ascii="仿宋" w:eastAsia="仿宋" w:hAnsi="仿宋"/>
          <w:sz w:val="28"/>
        </w:rPr>
      </w:pPr>
      <w:r w:rsidRPr="00B11829">
        <w:rPr>
          <w:rFonts w:ascii="仿宋" w:eastAsia="仿宋" w:hAnsi="仿宋" w:hint="eastAsia"/>
          <w:sz w:val="28"/>
        </w:rPr>
        <w:t>产品</w:t>
      </w:r>
      <w:r w:rsidRPr="00B11829">
        <w:rPr>
          <w:rFonts w:ascii="仿宋" w:eastAsia="仿宋" w:hAnsi="仿宋"/>
          <w:sz w:val="28"/>
        </w:rPr>
        <w:t>/服务发展：说明你的产品或服务的未来发展计划，包括新增产品线、改进现有产品、技术创新等。</w:t>
      </w:r>
    </w:p>
    <w:p w:rsidR="00B11829" w:rsidRPr="00B11829" w:rsidP="00B11829" w14:paraId="62F8E6B5" w14:textId="77777777">
      <w:pPr>
        <w:ind w:firstLine="560" w:firstLineChars="200"/>
        <w:rPr>
          <w:rFonts w:ascii="仿宋" w:eastAsia="仿宋" w:hAnsi="仿宋"/>
          <w:sz w:val="28"/>
        </w:rPr>
      </w:pPr>
    </w:p>
    <w:p w:rsidR="00B11829" w:rsidRPr="00B11829" w:rsidP="00B11829" w14:paraId="622AD154" w14:textId="77777777">
      <w:pPr>
        <w:ind w:firstLine="560" w:firstLineChars="200"/>
        <w:rPr>
          <w:rFonts w:ascii="仿宋" w:eastAsia="仿宋" w:hAnsi="仿宋"/>
          <w:sz w:val="28"/>
        </w:rPr>
      </w:pPr>
      <w:r w:rsidRPr="00B11829">
        <w:rPr>
          <w:rFonts w:ascii="仿宋" w:eastAsia="仿宋" w:hAnsi="仿宋" w:hint="eastAsia"/>
          <w:sz w:val="28"/>
        </w:rPr>
        <w:t>财务规划：提供财务预测，包括收入预测、成本结构、现金流预测和盈利能力分析。这有助于投资者了解你的企业在未来几年内的财务表现。</w:t>
      </w:r>
    </w:p>
    <w:p w:rsidR="00B11829" w:rsidRPr="00B11829" w:rsidP="00B11829" w14:paraId="5A8CAA97" w14:textId="77777777">
      <w:pPr>
        <w:ind w:firstLine="560" w:firstLineChars="200"/>
        <w:rPr>
          <w:rFonts w:ascii="仿宋" w:eastAsia="仿宋" w:hAnsi="仿宋"/>
          <w:sz w:val="28"/>
        </w:rPr>
      </w:pPr>
    </w:p>
    <w:p w:rsidR="00B11829" w:rsidRPr="00B11829" w:rsidP="00B11829" w14:paraId="7349A599"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B11829">
        <w:rPr>
          <w:rFonts w:ascii="仿宋" w:eastAsia="仿宋" w:hAnsi="仿宋" w:hint="eastAsia"/>
          <w:sz w:val="28"/>
        </w:rPr>
        <w:t>风险分析：识别可能影响你的企业发展的风险，并提供应对策</w:t>
      </w:r>
    </w:p>
    <w:p w:rsidR="00B11829" w:rsidRPr="00B11829" w:rsidP="00B11829" w14:textId="77777777">
      <w:pPr>
        <w:ind w:firstLine="560" w:firstLineChars="200"/>
        <w:rPr>
          <w:rFonts w:ascii="仿宋" w:eastAsia="仿宋" w:hAnsi="仿宋"/>
          <w:sz w:val="28"/>
        </w:rPr>
      </w:pPr>
      <w:r w:rsidRPr="00B11829">
        <w:rPr>
          <w:rFonts w:ascii="仿宋" w:eastAsia="仿宋" w:hAnsi="仿宋" w:hint="eastAsia"/>
          <w:sz w:val="28"/>
        </w:rPr>
        <w:t>略。这表明你对潜在挑战的认识和准备程度。</w:t>
      </w:r>
    </w:p>
    <w:p w:rsidR="00B11829" w:rsidRPr="00B11829" w:rsidP="00B11829" w14:paraId="4BE12D24" w14:textId="77777777">
      <w:pPr>
        <w:ind w:firstLine="560" w:firstLineChars="200"/>
        <w:rPr>
          <w:rFonts w:ascii="仿宋" w:eastAsia="仿宋" w:hAnsi="仿宋"/>
          <w:sz w:val="28"/>
        </w:rPr>
      </w:pPr>
    </w:p>
    <w:p w:rsidR="00B11829" w:rsidRPr="00B11829" w:rsidP="00B11829" w14:paraId="0F4D32C5" w14:textId="77777777">
      <w:pPr>
        <w:ind w:firstLine="560" w:firstLineChars="200"/>
        <w:rPr>
          <w:rFonts w:ascii="仿宋" w:eastAsia="仿宋" w:hAnsi="仿宋"/>
          <w:sz w:val="28"/>
        </w:rPr>
      </w:pPr>
      <w:r w:rsidRPr="00B11829">
        <w:rPr>
          <w:rFonts w:ascii="仿宋" w:eastAsia="仿宋" w:hAnsi="仿宋" w:hint="eastAsia"/>
          <w:sz w:val="28"/>
        </w:rPr>
        <w:t>时间表和关键里程碑：制定一个时间表，列出关键的发展里程碑和实施计划，以帮助确保你按计划实施战略。</w:t>
      </w:r>
    </w:p>
    <w:p w:rsidR="00B11829" w:rsidRPr="00B11829" w:rsidP="00B11829" w14:paraId="0E6CC2A5" w14:textId="77777777">
      <w:pPr>
        <w:ind w:firstLine="560" w:firstLineChars="200"/>
        <w:rPr>
          <w:rFonts w:ascii="仿宋" w:eastAsia="仿宋" w:hAnsi="仿宋"/>
          <w:sz w:val="28"/>
        </w:rPr>
      </w:pPr>
    </w:p>
    <w:p w:rsidR="00B11829" w:rsidP="00B11829" w14:paraId="4037C9D8" w14:textId="627EE5AC">
      <w:pPr>
        <w:ind w:firstLine="560" w:firstLineChars="200"/>
        <w:rPr>
          <w:rFonts w:ascii="仿宋" w:eastAsia="仿宋" w:hAnsi="仿宋" w:hint="eastAsia"/>
          <w:sz w:val="28"/>
        </w:rPr>
      </w:pPr>
      <w:r w:rsidRPr="00B11829">
        <w:rPr>
          <w:rFonts w:ascii="仿宋" w:eastAsia="仿宋" w:hAnsi="仿宋" w:hint="eastAsia"/>
          <w:sz w:val="28"/>
        </w:rPr>
        <w:t>团队和资源需求：概述你的团队，包括领导团队和员工。同时，说明你需要什么样的资源来支持发展规划，如资金、技术、合作伙伴等。</w:t>
      </w:r>
    </w:p>
    <w:p w:rsidR="00B11829" w:rsidP="00B11829" w14:paraId="1423E85C" w14:textId="4095DC93">
      <w:pPr>
        <w:pStyle w:val="Heading2"/>
      </w:pPr>
      <w:bookmarkStart w:id="13" w:name="_Toc159530336"/>
      <w:r w:rsidRPr="00B11829">
        <w:t>(二)、产业政策分析</w:t>
      </w:r>
      <w:bookmarkEnd w:id="13"/>
    </w:p>
    <w:p w:rsidR="00B11829" w:rsidRPr="00B11829" w:rsidP="00B11829" w14:paraId="6B1C7112" w14:textId="77777777">
      <w:pPr>
        <w:ind w:firstLine="560" w:firstLineChars="200"/>
        <w:rPr>
          <w:rFonts w:ascii="仿宋" w:eastAsia="仿宋" w:hAnsi="仿宋"/>
          <w:sz w:val="28"/>
        </w:rPr>
      </w:pPr>
      <w:r w:rsidRPr="00B11829">
        <w:rPr>
          <w:rFonts w:ascii="仿宋" w:eastAsia="仿宋" w:hAnsi="仿宋"/>
          <w:sz w:val="28"/>
        </w:rPr>
        <w:t>1. 政府政策和法规：详细介绍与我们行业相关的主要政府政策和法规。这包括许可要求、税收政策、环境法规、健康和安全要求等。我们将强调哪些政策对我们的业务最为重要，以及我们的合规计划。</w:t>
      </w:r>
    </w:p>
    <w:p w:rsidR="00B11829" w:rsidRPr="00B11829" w:rsidP="00B11829" w14:paraId="2B8953AB" w14:textId="77777777">
      <w:pPr>
        <w:ind w:firstLine="560" w:firstLineChars="200"/>
        <w:rPr>
          <w:rFonts w:ascii="仿宋" w:eastAsia="仿宋" w:hAnsi="仿宋"/>
          <w:sz w:val="28"/>
        </w:rPr>
      </w:pPr>
      <w:r w:rsidRPr="00B11829">
        <w:rPr>
          <w:rFonts w:ascii="仿宋" w:eastAsia="仿宋" w:hAnsi="仿宋"/>
          <w:sz w:val="28"/>
        </w:rPr>
        <w:t>2. 产业监管机构：列出负责监管我们所在行业的关键机构和组织。解释它们的职责和授权范围，以及与之合作或遵守的必要性。</w:t>
      </w:r>
    </w:p>
    <w:p w:rsidR="00B11829" w:rsidRPr="00B11829" w:rsidP="00B11829" w14:paraId="278C24F8" w14:textId="77777777">
      <w:pPr>
        <w:ind w:firstLine="560" w:firstLineChars="200"/>
        <w:rPr>
          <w:rFonts w:ascii="仿宋" w:eastAsia="仿宋" w:hAnsi="仿宋"/>
          <w:sz w:val="28"/>
        </w:rPr>
      </w:pPr>
    </w:p>
    <w:p w:rsidR="00B11829" w:rsidRPr="00B11829" w:rsidP="00B11829" w14:paraId="472AEBDA" w14:textId="77777777">
      <w:pPr>
        <w:ind w:firstLine="560" w:firstLineChars="200"/>
        <w:rPr>
          <w:rFonts w:ascii="仿宋" w:eastAsia="仿宋" w:hAnsi="仿宋"/>
          <w:sz w:val="28"/>
        </w:rPr>
      </w:pPr>
      <w:r w:rsidRPr="00B11829">
        <w:rPr>
          <w:rFonts w:ascii="仿宋" w:eastAsia="仿宋" w:hAnsi="仿宋"/>
          <w:sz w:val="28"/>
        </w:rPr>
        <w:t>3. 政策趋势：分析政府政策和行业法规的趋势。这包括可能的改变、未来预测以及与环保、技术创新、国际贸易等相关的趋势。</w:t>
      </w:r>
    </w:p>
    <w:p w:rsidR="00B11829" w:rsidRPr="00B11829" w:rsidP="00B11829" w14:paraId="2105A4C3" w14:textId="77777777">
      <w:pPr>
        <w:ind w:firstLine="560" w:firstLineChars="200"/>
        <w:rPr>
          <w:rFonts w:ascii="仿宋" w:eastAsia="仿宋" w:hAnsi="仿宋"/>
          <w:sz w:val="28"/>
        </w:rPr>
      </w:pPr>
    </w:p>
    <w:p w:rsidR="00B11829" w:rsidRPr="00B11829" w:rsidP="00B11829" w14:paraId="587ACA6B"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B11829">
        <w:rPr>
          <w:rFonts w:ascii="仿宋" w:eastAsia="仿宋" w:hAnsi="仿宋"/>
          <w:sz w:val="28"/>
        </w:rPr>
        <w:t>4. 合规计划：详细描述我们的合规计划，包括确保我们遵守所有相关法规和政策的措施。这可以</w:t>
      </w:r>
      <w:r w:rsidRPr="00B11829">
        <w:rPr>
          <w:rFonts w:ascii="仿宋" w:eastAsia="仿宋" w:hAnsi="仿宋" w:hint="eastAsia"/>
          <w:sz w:val="28"/>
        </w:rPr>
        <w:t>涵盖培训员工、监测合规性、与</w:t>
      </w:r>
    </w:p>
    <w:p w:rsidR="00B11829" w:rsidRPr="00B11829" w:rsidP="00B11829" w14:textId="77777777">
      <w:pPr>
        <w:ind w:firstLine="560" w:firstLineChars="200"/>
        <w:rPr>
          <w:rFonts w:ascii="仿宋" w:eastAsia="仿宋" w:hAnsi="仿宋"/>
          <w:sz w:val="28"/>
        </w:rPr>
      </w:pPr>
      <w:r w:rsidRPr="00B11829">
        <w:rPr>
          <w:rFonts w:ascii="仿宋" w:eastAsia="仿宋" w:hAnsi="仿宋" w:hint="eastAsia"/>
          <w:sz w:val="28"/>
        </w:rPr>
        <w:t>监管机构合作等方面。</w:t>
      </w:r>
    </w:p>
    <w:p w:rsidR="00B11829" w:rsidRPr="00B11829" w:rsidP="00B11829" w14:paraId="130A93CF" w14:textId="77777777">
      <w:pPr>
        <w:ind w:firstLine="560" w:firstLineChars="200"/>
        <w:rPr>
          <w:rFonts w:ascii="仿宋" w:eastAsia="仿宋" w:hAnsi="仿宋"/>
          <w:sz w:val="28"/>
        </w:rPr>
      </w:pPr>
    </w:p>
    <w:p w:rsidR="00B11829" w:rsidRPr="00B11829" w:rsidP="00B11829" w14:paraId="69E75695" w14:textId="77777777">
      <w:pPr>
        <w:ind w:firstLine="560" w:firstLineChars="200"/>
        <w:rPr>
          <w:rFonts w:ascii="仿宋" w:eastAsia="仿宋" w:hAnsi="仿宋"/>
          <w:sz w:val="28"/>
        </w:rPr>
      </w:pPr>
      <w:r w:rsidRPr="00B11829">
        <w:rPr>
          <w:rFonts w:ascii="仿宋" w:eastAsia="仿宋" w:hAnsi="仿宋"/>
          <w:sz w:val="28"/>
        </w:rPr>
        <w:t>5. 政府关系：阐明我们与政府机构之间的关系，包括与政府代表的合作、政策倡导活动等。强调我们如何与政府合作以促进行业增长和可持续发展。</w:t>
      </w:r>
    </w:p>
    <w:p w:rsidR="00B11829" w:rsidRPr="00B11829" w:rsidP="00B11829" w14:paraId="4CA5054C" w14:textId="77777777">
      <w:pPr>
        <w:ind w:firstLine="560" w:firstLineChars="200"/>
        <w:rPr>
          <w:rFonts w:ascii="仿宋" w:eastAsia="仿宋" w:hAnsi="仿宋"/>
          <w:sz w:val="28"/>
        </w:rPr>
      </w:pPr>
    </w:p>
    <w:p w:rsidR="00B11829" w:rsidRPr="00B11829" w:rsidP="00B11829" w14:paraId="4A22191A" w14:textId="77777777">
      <w:pPr>
        <w:ind w:firstLine="560" w:firstLineChars="200"/>
        <w:rPr>
          <w:rFonts w:ascii="仿宋" w:eastAsia="仿宋" w:hAnsi="仿宋"/>
          <w:sz w:val="28"/>
        </w:rPr>
      </w:pPr>
      <w:r w:rsidRPr="00B11829">
        <w:rPr>
          <w:rFonts w:ascii="仿宋" w:eastAsia="仿宋" w:hAnsi="仿宋"/>
          <w:sz w:val="28"/>
        </w:rPr>
        <w:t>6. 风险分析：评估政府政策和法规对我们的业务可能造成的风险，包括合规风险、法律责任和罚款等。提供应对这些风险的计划。</w:t>
      </w:r>
    </w:p>
    <w:p w:rsidR="00B11829" w:rsidRPr="00B11829" w:rsidP="00B11829" w14:paraId="770C2BCE" w14:textId="77777777">
      <w:pPr>
        <w:ind w:firstLine="560" w:firstLineChars="200"/>
        <w:rPr>
          <w:rFonts w:ascii="仿宋" w:eastAsia="仿宋" w:hAnsi="仿宋"/>
          <w:sz w:val="28"/>
        </w:rPr>
      </w:pPr>
    </w:p>
    <w:p w:rsidR="00B11829" w:rsidRPr="00B11829" w:rsidP="00B11829" w14:paraId="06D25278" w14:textId="77777777">
      <w:pPr>
        <w:ind w:firstLine="560" w:firstLineChars="200"/>
        <w:rPr>
          <w:rFonts w:ascii="仿宋" w:eastAsia="仿宋" w:hAnsi="仿宋"/>
          <w:sz w:val="28"/>
        </w:rPr>
      </w:pPr>
      <w:r w:rsidRPr="00B11829">
        <w:rPr>
          <w:rFonts w:ascii="仿宋" w:eastAsia="仿宋" w:hAnsi="仿宋"/>
          <w:sz w:val="28"/>
        </w:rPr>
        <w:t>7. 机会分析：识别政府政策和法规中可能包含的机会，例如政府补助、激励措施、市场准入优势等。说明我们如何利用这些机会来增强竞争力。</w:t>
      </w:r>
    </w:p>
    <w:p w:rsidR="00B11829" w:rsidRPr="00B11829" w:rsidP="00B11829" w14:paraId="535CD364" w14:textId="77777777">
      <w:pPr>
        <w:ind w:firstLine="560" w:firstLineChars="200"/>
        <w:rPr>
          <w:rFonts w:ascii="仿宋" w:eastAsia="仿宋" w:hAnsi="仿宋"/>
          <w:sz w:val="28"/>
        </w:rPr>
      </w:pPr>
    </w:p>
    <w:p w:rsidR="00B11829" w:rsidP="00B11829" w14:paraId="224EA8E9" w14:textId="7F7FC213">
      <w:pPr>
        <w:ind w:firstLine="560" w:firstLineChars="200"/>
        <w:rPr>
          <w:rFonts w:ascii="仿宋" w:eastAsia="仿宋" w:hAnsi="仿宋" w:hint="eastAsia"/>
          <w:sz w:val="28"/>
        </w:rPr>
      </w:pPr>
      <w:r w:rsidRPr="00B11829">
        <w:rPr>
          <w:rFonts w:ascii="仿宋" w:eastAsia="仿宋" w:hAnsi="仿宋"/>
          <w:sz w:val="28"/>
        </w:rPr>
        <w:t>8. 时间表和行动计划：制定一个时间表，明确关键政策和法规变化的</w:t>
      </w:r>
      <w:r w:rsidRPr="00B11829">
        <w:rPr>
          <w:rFonts w:ascii="仿宋" w:eastAsia="仿宋" w:hAnsi="仿宋" w:hint="eastAsia"/>
          <w:sz w:val="28"/>
        </w:rPr>
        <w:t>时间点，并列出相应的行动计划，以确保我们能够及时应对。</w:t>
      </w:r>
    </w:p>
    <w:p w:rsidR="00B11829" w:rsidP="00B11829" w14:paraId="72B50575" w14:textId="259F41F5">
      <w:pPr>
        <w:pStyle w:val="Heading2"/>
      </w:pPr>
      <w:bookmarkStart w:id="14" w:name="_Toc159530337"/>
      <w:r w:rsidRPr="00B11829">
        <w:t>(三)、行业准入分析</w:t>
      </w:r>
      <w:bookmarkEnd w:id="14"/>
    </w:p>
    <w:p w:rsidR="00B11829" w:rsidRPr="00B11829" w:rsidP="00B11829" w14:paraId="4F124EFA"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B11829">
        <w:rPr>
          <w:rFonts w:ascii="仿宋" w:eastAsia="仿宋" w:hAnsi="仿宋"/>
          <w:sz w:val="28"/>
        </w:rPr>
        <w:t>xxx 投资公司于20xx 年 xx 月通过xxx 投资公司所在地相关部门的立项和审批流程，成功获得了行业准入资格。这一成功的准入标志着政府鼓励中小企业与大型企业开展多种形式的经济技术合作，以建立稳定的供应、生产和销售协作关系。政府也积极支持大型企业通过专业分工、服务外包、订单生产等方式，加强与中小企</w:t>
      </w:r>
    </w:p>
    <w:p w:rsidR="00B11829" w:rsidRPr="00B11829" w:rsidP="00B11829" w14:textId="77777777">
      <w:pPr>
        <w:ind w:firstLine="560" w:firstLineChars="200"/>
        <w:rPr>
          <w:rFonts w:ascii="仿宋" w:eastAsia="仿宋" w:hAnsi="仿宋"/>
          <w:sz w:val="28"/>
        </w:rPr>
      </w:pPr>
      <w:r w:rsidRPr="00B11829">
        <w:rPr>
          <w:rFonts w:ascii="仿宋" w:eastAsia="仿宋" w:hAnsi="仿宋"/>
          <w:sz w:val="28"/>
        </w:rPr>
        <w:t>业的协作配套，并提供技术、人才、设备、资金支持，以及及时支付货款和服务费用的措施。</w:t>
      </w:r>
    </w:p>
    <w:p w:rsidR="00B11829" w:rsidRPr="00B11829" w:rsidP="00B11829" w14:paraId="3EAFD9AA" w14:textId="77777777">
      <w:pPr>
        <w:ind w:firstLine="560" w:firstLineChars="200"/>
        <w:rPr>
          <w:rFonts w:ascii="仿宋" w:eastAsia="仿宋" w:hAnsi="仿宋"/>
          <w:sz w:val="28"/>
        </w:rPr>
      </w:pPr>
    </w:p>
    <w:p w:rsidR="00B11829" w:rsidRPr="00B11829" w:rsidP="00B11829" w14:paraId="6BD7E71A" w14:textId="77777777">
      <w:pPr>
        <w:ind w:firstLine="560" w:firstLineChars="200"/>
        <w:rPr>
          <w:rFonts w:ascii="仿宋" w:eastAsia="仿宋" w:hAnsi="仿宋"/>
          <w:sz w:val="28"/>
        </w:rPr>
      </w:pPr>
      <w:r w:rsidRPr="00B11829">
        <w:rPr>
          <w:rFonts w:ascii="仿宋" w:eastAsia="仿宋" w:hAnsi="仿宋" w:hint="eastAsia"/>
          <w:sz w:val="28"/>
        </w:rPr>
        <w:t>政府对提振民营经济和激发民间投资非常重视，并将其列入了重要清单。民营经济在经济和社会发展中扮演着不可替代的角色，对壮大区域经济、增加就业机会、提高城乡居民收入、维护社会和谐稳定以及全面建设小康社会起着关键作用。如何做大做强民营经济已经成为当前的一项重要任务。</w:t>
      </w:r>
    </w:p>
    <w:p w:rsidR="00B11829" w:rsidRPr="00B11829" w:rsidP="00B11829" w14:paraId="5AF4DD78" w14:textId="77777777">
      <w:pPr>
        <w:ind w:firstLine="560" w:firstLineChars="200"/>
        <w:rPr>
          <w:rFonts w:ascii="仿宋" w:eastAsia="仿宋" w:hAnsi="仿宋"/>
          <w:sz w:val="28"/>
        </w:rPr>
      </w:pPr>
    </w:p>
    <w:p w:rsidR="00B11829" w:rsidRPr="00B11829" w:rsidP="00B11829" w14:paraId="09E46647" w14:textId="77777777">
      <w:pPr>
        <w:ind w:firstLine="560" w:firstLineChars="200"/>
        <w:rPr>
          <w:rFonts w:ascii="仿宋" w:eastAsia="仿宋" w:hAnsi="仿宋"/>
          <w:sz w:val="28"/>
        </w:rPr>
      </w:pPr>
      <w:r w:rsidRPr="00B11829">
        <w:rPr>
          <w:rFonts w:ascii="仿宋" w:eastAsia="仿宋" w:hAnsi="仿宋" w:hint="eastAsia"/>
          <w:sz w:val="28"/>
        </w:rPr>
        <w:t>政府采取了一系列有力的举措来支持民营企业，包括鼓励有条件的私营企业建立现代企业制度、推动地区开展非公有制企业建立现代企业制度试点工作、引导企业树立现代企业经营管理理念、开展管理咨询服务、实施企业经营管理人才素质提升工程和中小企业银河培训工程，以及引导民间投资参与制造业重大其它网络系统专用设备项目建设等。</w:t>
      </w:r>
    </w:p>
    <w:p w:rsidR="00B11829" w:rsidRPr="00B11829" w:rsidP="00B11829" w14:paraId="64CAD482" w14:textId="77777777">
      <w:pPr>
        <w:ind w:firstLine="560" w:firstLineChars="200"/>
        <w:rPr>
          <w:rFonts w:ascii="仿宋" w:eastAsia="仿宋" w:hAnsi="仿宋"/>
          <w:sz w:val="28"/>
        </w:rPr>
      </w:pPr>
    </w:p>
    <w:p w:rsidR="00B11829" w:rsidRPr="00B11829" w:rsidP="00B11829" w14:paraId="604A9C03" w14:textId="77777777">
      <w:pPr>
        <w:ind w:firstLine="560" w:firstLineChars="200"/>
        <w:rPr>
          <w:rFonts w:ascii="仿宋" w:eastAsia="仿宋" w:hAnsi="仿宋"/>
          <w:sz w:val="28"/>
        </w:rPr>
      </w:pPr>
      <w:r w:rsidRPr="00B11829">
        <w:rPr>
          <w:rFonts w:ascii="仿宋" w:eastAsia="仿宋" w:hAnsi="仿宋" w:hint="eastAsia"/>
          <w:sz w:val="28"/>
        </w:rPr>
        <w:t>政府还积极推动政府和社会资本合作模式（</w:t>
      </w:r>
      <w:r w:rsidRPr="00B11829">
        <w:rPr>
          <w:rFonts w:ascii="仿宋" w:eastAsia="仿宋" w:hAnsi="仿宋"/>
          <w:sz w:val="28"/>
        </w:rPr>
        <w:t>PPP），以加速公共服务</w:t>
      </w:r>
      <w:r w:rsidRPr="00B11829">
        <w:rPr>
          <w:rFonts w:ascii="仿宋" w:eastAsia="仿宋" w:hAnsi="仿宋" w:hint="eastAsia"/>
          <w:sz w:val="28"/>
        </w:rPr>
        <w:t>领域的合作和其它网络系统专用设备项目实施。此外，政府在支持《中国制造</w:t>
      </w:r>
      <w:r w:rsidRPr="00B11829">
        <w:rPr>
          <w:rFonts w:ascii="仿宋" w:eastAsia="仿宋" w:hAnsi="仿宋"/>
          <w:sz w:val="28"/>
        </w:rPr>
        <w:t>2025》国家战略实施方面采取了重要措施，包括整合设立了工业转型升级(中国制造2025)资金，以支持制造业的关键领域和薄弱环节发展，为各类企业的转型升级提供产业和技术支撑。</w:t>
      </w:r>
    </w:p>
    <w:p w:rsidR="00B11829" w:rsidRPr="00B11829" w:rsidP="00B11829" w14:paraId="7D07A8E1"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p>
    <w:p w:rsidR="00B11829" w:rsidP="00B11829" w14:paraId="6F0C3D63" w14:textId="125049E4">
      <w:pPr>
        <w:ind w:firstLine="560" w:firstLineChars="200"/>
        <w:rPr>
          <w:rFonts w:ascii="仿宋" w:eastAsia="仿宋" w:hAnsi="仿宋"/>
          <w:sz w:val="28"/>
        </w:rPr>
      </w:pPr>
      <w:r w:rsidRPr="00B11829">
        <w:rPr>
          <w:rFonts w:ascii="仿宋" w:eastAsia="仿宋" w:hAnsi="仿宋" w:hint="eastAsia"/>
          <w:sz w:val="28"/>
        </w:rPr>
        <w:t>这些政策和措施为</w:t>
      </w:r>
      <w:r w:rsidRPr="00B11829">
        <w:rPr>
          <w:rFonts w:ascii="仿宋" w:eastAsia="仿宋" w:hAnsi="仿宋"/>
          <w:sz w:val="28"/>
        </w:rPr>
        <w:t>xxx 投资公司的发展提供了重要的政策支持和机会，使我们能够更好地适应行业环境，实现可持续增长。我们将继续与政府保持密切合作，充分利用这些政策和资源，以推动我们的业务取得更大的成功。</w:t>
      </w:r>
    </w:p>
    <w:p w:rsidR="00B11829" w:rsidP="00B11829" w14:paraId="11B8EE34" w14:textId="7E9704EC">
      <w:pPr>
        <w:pStyle w:val="Heading1"/>
        <w:rPr>
          <w:rFonts w:hint="eastAsia"/>
        </w:rPr>
      </w:pPr>
      <w:bookmarkStart w:id="15" w:name="_Toc159530338"/>
      <w:r w:rsidRPr="00B11829">
        <w:rPr>
          <w:rFonts w:hint="eastAsia"/>
        </w:rPr>
        <w:t>三、申报单位及其它网络系统专用设备项目概论</w:t>
      </w:r>
      <w:bookmarkEnd w:id="15"/>
    </w:p>
    <w:p w:rsidR="00B11829" w:rsidP="00B11829" w14:paraId="07AF3A98" w14:textId="68678E1E">
      <w:pPr>
        <w:pStyle w:val="Heading2"/>
      </w:pPr>
      <w:bookmarkStart w:id="16" w:name="_Toc159530339"/>
      <w:r w:rsidRPr="00B11829">
        <w:t>(一)、其它网络系统专用设备项目概况</w:t>
      </w:r>
      <w:bookmarkEnd w:id="16"/>
    </w:p>
    <w:p w:rsidR="00B11829" w:rsidRPr="00B11829" w:rsidP="00B11829" w14:paraId="1E6A028C" w14:textId="77777777">
      <w:pPr>
        <w:ind w:firstLine="560" w:firstLineChars="200"/>
        <w:rPr>
          <w:rFonts w:ascii="仿宋" w:eastAsia="仿宋" w:hAnsi="仿宋"/>
          <w:sz w:val="28"/>
        </w:rPr>
      </w:pPr>
      <w:r w:rsidRPr="00B11829">
        <w:rPr>
          <w:rFonts w:ascii="仿宋" w:eastAsia="仿宋" w:hAnsi="仿宋"/>
          <w:sz w:val="28"/>
        </w:rPr>
        <w:t>( 一)其它网络系统专用设备项目名称</w:t>
      </w:r>
    </w:p>
    <w:p w:rsidR="00B11829" w:rsidRPr="00B11829" w:rsidP="00B11829" w14:paraId="1B5CF9DC" w14:textId="77777777">
      <w:pPr>
        <w:ind w:firstLine="560" w:firstLineChars="200"/>
        <w:rPr>
          <w:rFonts w:ascii="仿宋" w:eastAsia="仿宋" w:hAnsi="仿宋"/>
          <w:sz w:val="28"/>
        </w:rPr>
      </w:pPr>
      <w:r w:rsidRPr="00B11829">
        <w:rPr>
          <w:rFonts w:ascii="仿宋" w:eastAsia="仿宋" w:hAnsi="仿宋" w:hint="eastAsia"/>
          <w:sz w:val="28"/>
        </w:rPr>
        <w:t>其它网络系统专用设备项目</w:t>
      </w:r>
    </w:p>
    <w:p w:rsidR="00B11829" w:rsidRPr="00B11829" w:rsidP="00B11829" w14:paraId="28E3FAFD" w14:textId="77777777">
      <w:pPr>
        <w:ind w:firstLine="560" w:firstLineChars="200"/>
        <w:rPr>
          <w:rFonts w:ascii="仿宋" w:eastAsia="仿宋" w:hAnsi="仿宋"/>
          <w:sz w:val="28"/>
        </w:rPr>
      </w:pPr>
      <w:r w:rsidRPr="00B11829">
        <w:rPr>
          <w:rFonts w:ascii="仿宋" w:eastAsia="仿宋" w:hAnsi="仿宋"/>
          <w:sz w:val="28"/>
        </w:rPr>
        <w:t>(二)其它网络系统专用设备项目投资人</w:t>
      </w:r>
    </w:p>
    <w:p w:rsidR="00B11829" w:rsidRPr="00B11829" w:rsidP="00B11829" w14:paraId="7188ED2F" w14:textId="77777777">
      <w:pPr>
        <w:ind w:firstLine="560" w:firstLineChars="200"/>
        <w:rPr>
          <w:rFonts w:ascii="仿宋" w:eastAsia="仿宋" w:hAnsi="仿宋"/>
          <w:sz w:val="28"/>
        </w:rPr>
      </w:pPr>
      <w:r w:rsidRPr="00B11829">
        <w:rPr>
          <w:rFonts w:ascii="仿宋" w:eastAsia="仿宋" w:hAnsi="仿宋"/>
          <w:sz w:val="28"/>
        </w:rPr>
        <w:t>xx 有限公司</w:t>
      </w:r>
    </w:p>
    <w:p w:rsidR="00B11829" w:rsidRPr="00B11829" w:rsidP="00B11829" w14:paraId="786E55B1" w14:textId="77777777">
      <w:pPr>
        <w:ind w:firstLine="560" w:firstLineChars="200"/>
        <w:rPr>
          <w:rFonts w:ascii="仿宋" w:eastAsia="仿宋" w:hAnsi="仿宋"/>
          <w:sz w:val="28"/>
        </w:rPr>
      </w:pPr>
      <w:r w:rsidRPr="00B11829">
        <w:rPr>
          <w:rFonts w:ascii="仿宋" w:eastAsia="仿宋" w:hAnsi="仿宋"/>
          <w:sz w:val="28"/>
        </w:rPr>
        <w:t>(三)建设地点</w:t>
      </w:r>
    </w:p>
    <w:p w:rsidR="00B11829" w:rsidRPr="00B11829" w:rsidP="00B11829" w14:paraId="54A7B92E" w14:textId="77777777">
      <w:pPr>
        <w:ind w:firstLine="560" w:firstLineChars="200"/>
        <w:rPr>
          <w:rFonts w:ascii="仿宋" w:eastAsia="仿宋" w:hAnsi="仿宋"/>
          <w:sz w:val="28"/>
        </w:rPr>
      </w:pPr>
      <w:r w:rsidRPr="00B11829">
        <w:rPr>
          <w:rFonts w:ascii="仿宋" w:eastAsia="仿宋" w:hAnsi="仿宋" w:hint="eastAsia"/>
          <w:sz w:val="28"/>
        </w:rPr>
        <w:t>此其它网络系统专用设备项目计划设立在</w:t>
      </w:r>
      <w:r w:rsidRPr="00B11829">
        <w:rPr>
          <w:rFonts w:ascii="仿宋" w:eastAsia="仿宋" w:hAnsi="仿宋"/>
          <w:sz w:val="28"/>
        </w:rPr>
        <w:t>XX地区（待确定）。该建设地址需要避开自然保护区、风景名胜区，以及其他需要特殊保护的环境敏感目标。其它网络系统专用设备项目的建设区域应具备较好的地理条件，且基础设施等配套相对完善，同时具有足够的发展潜力。在节约土地资源的前提下，我们尽量选择空闲地、非耕地或荒地作为建设用地，尽量避免占用良田或耕地。</w:t>
      </w:r>
    </w:p>
    <w:p w:rsidR="00B11829" w:rsidRPr="00B11829" w:rsidP="00B11829" w14:paraId="31FAF791" w14:textId="77777777">
      <w:pPr>
        <w:ind w:firstLine="560" w:firstLineChars="200"/>
        <w:rPr>
          <w:rFonts w:ascii="仿宋" w:eastAsia="仿宋" w:hAnsi="仿宋"/>
          <w:sz w:val="28"/>
        </w:rPr>
      </w:pPr>
    </w:p>
    <w:p w:rsidR="00B11829" w:rsidRPr="00B11829" w:rsidP="00B11829" w14:paraId="685FC900"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B11829">
        <w:rPr>
          <w:rFonts w:ascii="仿宋" w:eastAsia="仿宋" w:hAnsi="仿宋"/>
          <w:sz w:val="28"/>
        </w:rPr>
        <w:t>(四)用地规模</w:t>
      </w:r>
    </w:p>
    <w:p w:rsidR="00B11829" w:rsidRPr="00B11829" w:rsidP="00B11829" w14:paraId="5F89D3A9" w14:textId="77777777">
      <w:pPr>
        <w:ind w:firstLine="560" w:firstLineChars="200"/>
        <w:rPr>
          <w:rFonts w:ascii="仿宋" w:eastAsia="仿宋" w:hAnsi="仿宋"/>
          <w:sz w:val="28"/>
        </w:rPr>
      </w:pPr>
      <w:r w:rsidRPr="00B11829">
        <w:rPr>
          <w:rFonts w:ascii="仿宋" w:eastAsia="仿宋" w:hAnsi="仿宋" w:hint="eastAsia"/>
          <w:sz w:val="28"/>
        </w:rPr>
        <w:t>本其它网络系统专用设备项目总用地面积为</w:t>
      </w:r>
      <w:r w:rsidRPr="00B11829">
        <w:rPr>
          <w:rFonts w:ascii="仿宋" w:eastAsia="仿宋" w:hAnsi="仿宋"/>
          <w:sz w:val="28"/>
        </w:rPr>
        <w:t>XX平方米（折合约XX亩）。</w:t>
      </w:r>
    </w:p>
    <w:p w:rsidR="00B11829" w:rsidRPr="00B11829" w:rsidP="00B11829" w14:paraId="57D5C2F8" w14:textId="77777777">
      <w:pPr>
        <w:ind w:firstLine="560" w:firstLineChars="200"/>
        <w:rPr>
          <w:rFonts w:ascii="仿宋" w:eastAsia="仿宋" w:hAnsi="仿宋"/>
          <w:sz w:val="28"/>
        </w:rPr>
      </w:pPr>
    </w:p>
    <w:p w:rsidR="00B11829" w:rsidRPr="00B11829" w:rsidP="00B11829" w14:paraId="71EABCCF" w14:textId="77777777">
      <w:pPr>
        <w:ind w:firstLine="560" w:firstLineChars="200"/>
        <w:rPr>
          <w:rFonts w:ascii="仿宋" w:eastAsia="仿宋" w:hAnsi="仿宋"/>
          <w:sz w:val="28"/>
        </w:rPr>
      </w:pPr>
      <w:r w:rsidRPr="00B11829">
        <w:rPr>
          <w:rFonts w:ascii="仿宋" w:eastAsia="仿宋" w:hAnsi="仿宋"/>
          <w:sz w:val="28"/>
        </w:rPr>
        <w:t>(五)用地指标</w:t>
      </w:r>
    </w:p>
    <w:p w:rsidR="00B11829" w:rsidP="00B11829" w14:paraId="677B66D6" w14:textId="0065829F">
      <w:pPr>
        <w:ind w:firstLine="560" w:firstLineChars="200"/>
        <w:rPr>
          <w:rFonts w:ascii="仿宋" w:eastAsia="仿宋" w:hAnsi="仿宋"/>
          <w:sz w:val="28"/>
        </w:rPr>
      </w:pPr>
      <w:r w:rsidRPr="00B11829">
        <w:rPr>
          <w:rFonts w:ascii="仿宋" w:eastAsia="仿宋" w:hAnsi="仿宋" w:hint="eastAsia"/>
          <w:sz w:val="28"/>
        </w:rPr>
        <w:t>此其它网络系统专用设备项目的建筑规划系数为</w:t>
      </w:r>
      <w:r w:rsidRPr="00B11829">
        <w:rPr>
          <w:rFonts w:ascii="仿宋" w:eastAsia="仿宋" w:hAnsi="仿宋"/>
          <w:sz w:val="28"/>
        </w:rPr>
        <w:t>XX%，建筑容积率为XX，建设区域绿化覆盖率为XX%，固定资产投资强度为XX万元/亩。</w:t>
      </w:r>
    </w:p>
    <w:p w:rsidR="00B11829" w:rsidP="00B11829" w14:paraId="21403C47" w14:textId="38552B23">
      <w:pPr>
        <w:pStyle w:val="Heading2"/>
      </w:pPr>
      <w:bookmarkStart w:id="17" w:name="_Toc159530340"/>
      <w:r w:rsidRPr="00B11829">
        <w:t>(二)、编制原则</w:t>
      </w:r>
      <w:bookmarkEnd w:id="17"/>
    </w:p>
    <w:p w:rsidR="00B11829" w:rsidRPr="00B11829" w:rsidP="00B11829" w14:paraId="39EBB90F" w14:textId="77777777">
      <w:pPr>
        <w:ind w:firstLine="560" w:firstLineChars="200"/>
        <w:rPr>
          <w:rFonts w:ascii="仿宋" w:eastAsia="仿宋" w:hAnsi="仿宋"/>
          <w:sz w:val="28"/>
        </w:rPr>
      </w:pPr>
      <w:r w:rsidRPr="00B11829">
        <w:rPr>
          <w:rFonts w:ascii="仿宋" w:eastAsia="仿宋" w:hAnsi="仿宋" w:hint="eastAsia"/>
          <w:sz w:val="28"/>
        </w:rPr>
        <w:t>政策对齐原则：报告内容必须与国家的产业政策、技术政策和行业规划保持一致。</w:t>
      </w:r>
    </w:p>
    <w:p w:rsidR="00B11829" w:rsidRPr="00B11829" w:rsidP="00B11829" w14:paraId="4D6F6B97" w14:textId="77777777">
      <w:pPr>
        <w:ind w:firstLine="560" w:firstLineChars="200"/>
        <w:rPr>
          <w:rFonts w:ascii="仿宋" w:eastAsia="仿宋" w:hAnsi="仿宋"/>
          <w:sz w:val="28"/>
        </w:rPr>
      </w:pPr>
      <w:r w:rsidRPr="00B11829">
        <w:rPr>
          <w:rFonts w:ascii="仿宋" w:eastAsia="仿宋" w:hAnsi="仿宋" w:hint="eastAsia"/>
          <w:sz w:val="28"/>
        </w:rPr>
        <w:t>绿色经济原则：我们秉持科学发展观和节约型社会的理念，以当地的资源优势为基础，通过优化其它网络系统专用设备项目的技术方案、产品方案以及建设规模，提高资源利用率，降低生产过程中的能源和资源消耗，减少生产过程的污染排放，走出一条科技含量高、经济效益好、资源消耗低、环境污染少、资源优势得到充分发挥的绿色工业化道路，实现可持续发展。</w:t>
      </w:r>
    </w:p>
    <w:p w:rsidR="00B11829" w:rsidRPr="00B11829" w:rsidP="00B11829" w14:paraId="209B2608" w14:textId="77777777">
      <w:pPr>
        <w:ind w:firstLine="560" w:firstLineChars="200"/>
        <w:rPr>
          <w:rFonts w:ascii="仿宋" w:eastAsia="仿宋" w:hAnsi="仿宋"/>
          <w:sz w:val="28"/>
        </w:rPr>
      </w:pPr>
      <w:r w:rsidRPr="00B11829">
        <w:rPr>
          <w:rFonts w:ascii="仿宋" w:eastAsia="仿宋" w:hAnsi="仿宋" w:hint="eastAsia"/>
          <w:sz w:val="28"/>
        </w:rPr>
        <w:t>技术领先原则：我们坚持“技术先进、工艺成熟、设施可靠、经济合理”的原则，积极采用先进的工艺技术、环境技术和安全技术，实现能耗低、三废排放少、产品质量优良、经济效益显著。</w:t>
      </w:r>
    </w:p>
    <w:p w:rsidR="00B11829" w:rsidRPr="00B11829" w:rsidP="00B11829" w14:paraId="02FD7E8E"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B11829">
        <w:rPr>
          <w:rFonts w:ascii="仿宋" w:eastAsia="仿宋" w:hAnsi="仿宋" w:hint="eastAsia"/>
          <w:sz w:val="28"/>
        </w:rPr>
        <w:t>提升生产效率原则：我们将进一步提升信息化水平，以提高产品质量、降低成本、减轻工人劳动强度、减少工厂定员、保证安全</w:t>
      </w:r>
    </w:p>
    <w:p w:rsidR="00B11829" w:rsidRPr="00B11829" w:rsidP="00B11829" w14:textId="77777777">
      <w:pPr>
        <w:ind w:firstLine="560" w:firstLineChars="200"/>
        <w:rPr>
          <w:rFonts w:ascii="仿宋" w:eastAsia="仿宋" w:hAnsi="仿宋"/>
          <w:sz w:val="28"/>
        </w:rPr>
      </w:pPr>
      <w:r w:rsidRPr="00B11829">
        <w:rPr>
          <w:rFonts w:ascii="仿宋" w:eastAsia="仿宋" w:hAnsi="仿宋" w:hint="eastAsia"/>
          <w:sz w:val="28"/>
        </w:rPr>
        <w:t>生产和提高劳动生产率为目标。</w:t>
      </w:r>
    </w:p>
    <w:p w:rsidR="00B11829" w:rsidP="00B11829" w14:paraId="50139D92" w14:textId="51ECACE8">
      <w:pPr>
        <w:ind w:firstLine="560" w:firstLineChars="200"/>
        <w:rPr>
          <w:rFonts w:ascii="仿宋" w:eastAsia="仿宋" w:hAnsi="仿宋" w:hint="eastAsia"/>
          <w:sz w:val="28"/>
        </w:rPr>
      </w:pPr>
      <w:r w:rsidRPr="00B11829">
        <w:rPr>
          <w:rFonts w:ascii="仿宋" w:eastAsia="仿宋" w:hAnsi="仿宋" w:hint="eastAsia"/>
          <w:sz w:val="28"/>
        </w:rPr>
        <w:t>产品差异化原则：我们将认真分析市场需求，了解市场的区域性差异，针对产品的差异化需求和特点，设计不同品种、规格和质量的产品以满足不同用户的需求，从而扩大市场占有率，实现经济效益最大化，提高企业在国内外的知名度和影响力。</w:t>
      </w:r>
    </w:p>
    <w:p w:rsidR="00B11829" w:rsidP="00B11829" w14:paraId="71A5F823" w14:textId="072D4649">
      <w:pPr>
        <w:pStyle w:val="Heading2"/>
      </w:pPr>
      <w:bookmarkStart w:id="18" w:name="_Toc159530341"/>
      <w:r w:rsidRPr="00B11829">
        <w:t>(三)、编制依据</w:t>
      </w:r>
      <w:bookmarkEnd w:id="18"/>
    </w:p>
    <w:p w:rsidR="00B11829" w:rsidRPr="00B11829" w:rsidP="00B11829" w14:paraId="4AD6D2B4" w14:textId="77777777">
      <w:pPr>
        <w:ind w:firstLine="560" w:firstLineChars="200"/>
        <w:rPr>
          <w:rFonts w:ascii="仿宋" w:eastAsia="仿宋" w:hAnsi="仿宋"/>
          <w:sz w:val="28"/>
        </w:rPr>
      </w:pPr>
      <w:r w:rsidRPr="00B11829">
        <w:rPr>
          <w:rFonts w:ascii="仿宋" w:eastAsia="仿宋" w:hAnsi="仿宋" w:hint="eastAsia"/>
          <w:sz w:val="28"/>
        </w:rPr>
        <w:t>有关国家及地方促进产业结构调整的政策规定；</w:t>
      </w:r>
    </w:p>
    <w:p w:rsidR="00B11829" w:rsidRPr="00B11829" w:rsidP="00B11829" w14:paraId="0A181C07" w14:textId="77777777">
      <w:pPr>
        <w:ind w:firstLine="560" w:firstLineChars="200"/>
        <w:rPr>
          <w:rFonts w:ascii="仿宋" w:eastAsia="仿宋" w:hAnsi="仿宋"/>
          <w:sz w:val="28"/>
        </w:rPr>
      </w:pPr>
      <w:r w:rsidRPr="00B11829">
        <w:rPr>
          <w:rFonts w:ascii="仿宋" w:eastAsia="仿宋" w:hAnsi="仿宋" w:hint="eastAsia"/>
          <w:sz w:val="28"/>
        </w:rPr>
        <w:t>《建设其它网络系统专用设备项目经济评价方法及参数》；</w:t>
      </w:r>
    </w:p>
    <w:p w:rsidR="00B11829" w:rsidRPr="00B11829" w:rsidP="00B11829" w14:paraId="418278E3" w14:textId="77777777">
      <w:pPr>
        <w:ind w:firstLine="560" w:firstLineChars="200"/>
        <w:rPr>
          <w:rFonts w:ascii="仿宋" w:eastAsia="仿宋" w:hAnsi="仿宋"/>
          <w:sz w:val="28"/>
        </w:rPr>
      </w:pPr>
      <w:r w:rsidRPr="00B11829">
        <w:rPr>
          <w:rFonts w:ascii="仿宋" w:eastAsia="仿宋" w:hAnsi="仿宋" w:hint="eastAsia"/>
          <w:sz w:val="28"/>
        </w:rPr>
        <w:t>《投资其它网络系统专用设备项目可行性研究导则》；</w:t>
      </w:r>
    </w:p>
    <w:p w:rsidR="00B11829" w:rsidRPr="00B11829" w:rsidP="00B11829" w14:paraId="627B108B" w14:textId="77777777">
      <w:pPr>
        <w:ind w:firstLine="560" w:firstLineChars="200"/>
        <w:rPr>
          <w:rFonts w:ascii="仿宋" w:eastAsia="仿宋" w:hAnsi="仿宋"/>
          <w:sz w:val="28"/>
        </w:rPr>
      </w:pPr>
      <w:r w:rsidRPr="00B11829">
        <w:rPr>
          <w:rFonts w:ascii="仿宋" w:eastAsia="仿宋" w:hAnsi="仿宋" w:hint="eastAsia"/>
          <w:sz w:val="28"/>
        </w:rPr>
        <w:t>其它网络系统专用设备项目建设地区国民经济发展规划；</w:t>
      </w:r>
    </w:p>
    <w:p w:rsidR="00B11829" w:rsidP="00B11829" w14:paraId="40E15687" w14:textId="26368F6C">
      <w:pPr>
        <w:ind w:firstLine="560" w:firstLineChars="200"/>
        <w:rPr>
          <w:rFonts w:ascii="仿宋" w:eastAsia="仿宋" w:hAnsi="仿宋" w:hint="eastAsia"/>
          <w:sz w:val="28"/>
        </w:rPr>
      </w:pPr>
      <w:r w:rsidRPr="00B11829">
        <w:rPr>
          <w:rFonts w:ascii="仿宋" w:eastAsia="仿宋" w:hAnsi="仿宋" w:hint="eastAsia"/>
          <w:sz w:val="28"/>
        </w:rPr>
        <w:t>其他有关资料。</w:t>
      </w:r>
    </w:p>
    <w:p w:rsidR="00B11829" w:rsidP="00B11829" w14:paraId="38C38B78" w14:textId="40CA5183">
      <w:pPr>
        <w:pStyle w:val="Heading2"/>
      </w:pPr>
      <w:bookmarkStart w:id="19" w:name="_Toc159530342"/>
      <w:r w:rsidRPr="00B11829">
        <w:t>(四)、编制范围及内容</w:t>
      </w:r>
      <w:bookmarkEnd w:id="19"/>
    </w:p>
    <w:p w:rsidR="00B11829" w:rsidP="00B11829" w14:paraId="721DA94A" w14:textId="185B1701">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B11829">
        <w:rPr>
          <w:rFonts w:ascii="仿宋" w:eastAsia="仿宋" w:hAnsi="仿宋" w:hint="eastAsia"/>
          <w:sz w:val="28"/>
        </w:rPr>
        <w:t>本报告基于其它网络系统专用设备项目建设单位提供的基础数据和国家相关法规、政策、规范等，以及其它网络系统专用设备项目所涉及的内外环境、城市总体规划等，针对其它网络系统专用设备项目的特点、任务与要求，对其它网络系统专用设备项目的建设背景及必要性、建设内容及规模、市场需求、建设条件、工程方案及环境保护、其它网络系统专用设备项目实施进度计划、投资估算及资金筹措、经济效益及社会效益、其它网络系统专用设备项目风险等方面进行了全面的分析、评估和论证。通过这些工作，确定了</w:t>
      </w:r>
    </w:p>
    <w:p w:rsidR="00B11829" w:rsidP="00B11829" w14:textId="185B1701">
      <w:pPr>
        <w:ind w:firstLine="560" w:firstLineChars="200"/>
        <w:rPr>
          <w:rFonts w:ascii="仿宋" w:eastAsia="仿宋" w:hAnsi="仿宋" w:hint="eastAsia"/>
          <w:sz w:val="28"/>
        </w:rPr>
      </w:pPr>
      <w:r w:rsidRPr="00B11829">
        <w:rPr>
          <w:rFonts w:ascii="仿宋" w:eastAsia="仿宋" w:hAnsi="仿宋" w:hint="eastAsia"/>
          <w:sz w:val="28"/>
        </w:rPr>
        <w:t>其它网络系统专用设备项目建设的可行性和效益的合理性。</w:t>
      </w:r>
    </w:p>
    <w:p w:rsidR="00B11829" w:rsidP="00B11829" w14:paraId="63FA7AD2" w14:textId="1B46BD9B">
      <w:pPr>
        <w:pStyle w:val="Heading1"/>
        <w:rPr>
          <w:rFonts w:hint="eastAsia"/>
        </w:rPr>
      </w:pPr>
      <w:bookmarkStart w:id="20" w:name="_Toc159530343"/>
      <w:r w:rsidRPr="00B11829">
        <w:rPr>
          <w:rFonts w:hint="eastAsia"/>
        </w:rPr>
        <w:t>四、建设用地、征地拆迁及移民安置分析</w:t>
      </w:r>
      <w:bookmarkEnd w:id="20"/>
    </w:p>
    <w:p w:rsidR="00B11829" w:rsidP="00B11829" w14:paraId="769B6A9B" w14:textId="4355BD2F">
      <w:pPr>
        <w:pStyle w:val="Heading2"/>
      </w:pPr>
      <w:bookmarkStart w:id="21" w:name="_Toc159530344"/>
      <w:r w:rsidRPr="00B11829">
        <w:t>(一)、其它网络系统专用设备项目选址及用地方案</w:t>
      </w:r>
      <w:bookmarkEnd w:id="21"/>
    </w:p>
    <w:p w:rsidR="00B11829" w:rsidRPr="00B11829" w:rsidP="00B11829" w14:paraId="19CE0871" w14:textId="77777777">
      <w:pPr>
        <w:ind w:firstLine="560" w:firstLineChars="200"/>
        <w:rPr>
          <w:rFonts w:ascii="仿宋" w:eastAsia="仿宋" w:hAnsi="仿宋"/>
          <w:sz w:val="28"/>
        </w:rPr>
      </w:pPr>
      <w:r w:rsidRPr="00B11829">
        <w:rPr>
          <w:rFonts w:ascii="仿宋" w:eastAsia="仿宋" w:hAnsi="仿宋" w:hint="eastAsia"/>
          <w:sz w:val="28"/>
        </w:rPr>
        <w:t>其它网络系统专用设备项目选址原则</w:t>
      </w:r>
    </w:p>
    <w:p w:rsidR="00B11829" w:rsidRPr="00B11829" w:rsidP="00B11829" w14:paraId="35350555" w14:textId="77777777">
      <w:pPr>
        <w:ind w:firstLine="560" w:firstLineChars="200"/>
        <w:rPr>
          <w:rFonts w:ascii="仿宋" w:eastAsia="仿宋" w:hAnsi="仿宋"/>
          <w:sz w:val="28"/>
        </w:rPr>
      </w:pPr>
    </w:p>
    <w:p w:rsidR="00B11829" w:rsidRPr="00B11829" w:rsidP="00B11829" w14:paraId="63D0A91F" w14:textId="77777777">
      <w:pPr>
        <w:ind w:firstLine="560" w:firstLineChars="200"/>
        <w:rPr>
          <w:rFonts w:ascii="仿宋" w:eastAsia="仿宋" w:hAnsi="仿宋"/>
          <w:sz w:val="28"/>
        </w:rPr>
      </w:pPr>
      <w:r w:rsidRPr="00B11829">
        <w:rPr>
          <w:rFonts w:ascii="仿宋" w:eastAsia="仿宋" w:hAnsi="仿宋"/>
          <w:sz w:val="28"/>
        </w:rPr>
        <w:t>1. 环境敏感性目标避让： 所选场址应远离自然保护区、风景名胜区、生活饮用水源地和其他需要特别保护的环境敏感区域。</w:t>
      </w:r>
    </w:p>
    <w:p w:rsidR="00B11829" w:rsidRPr="00B11829" w:rsidP="00B11829" w14:paraId="0D5AFA0D" w14:textId="77777777">
      <w:pPr>
        <w:ind w:firstLine="560" w:firstLineChars="200"/>
        <w:rPr>
          <w:rFonts w:ascii="仿宋" w:eastAsia="仿宋" w:hAnsi="仿宋"/>
          <w:sz w:val="28"/>
        </w:rPr>
      </w:pPr>
    </w:p>
    <w:p w:rsidR="00B11829" w:rsidRPr="00B11829" w:rsidP="00B11829" w14:paraId="47F15ADF" w14:textId="77777777">
      <w:pPr>
        <w:ind w:firstLine="560" w:firstLineChars="200"/>
        <w:rPr>
          <w:rFonts w:ascii="仿宋" w:eastAsia="仿宋" w:hAnsi="仿宋"/>
          <w:sz w:val="28"/>
        </w:rPr>
      </w:pPr>
      <w:r w:rsidRPr="00B11829">
        <w:rPr>
          <w:rFonts w:ascii="仿宋" w:eastAsia="仿宋" w:hAnsi="仿宋"/>
          <w:sz w:val="28"/>
        </w:rPr>
        <w:t>2. 地理条件与基础设施： 其它网络系统专用设备项目建设区域的地理条件应优越，基础设施应相对完善，具备充足的发展潜力。</w:t>
      </w:r>
    </w:p>
    <w:p w:rsidR="00B11829" w:rsidRPr="00B11829" w:rsidP="00B11829" w14:paraId="2DFCB8BA" w14:textId="77777777">
      <w:pPr>
        <w:ind w:firstLine="560" w:firstLineChars="200"/>
        <w:rPr>
          <w:rFonts w:ascii="仿宋" w:eastAsia="仿宋" w:hAnsi="仿宋"/>
          <w:sz w:val="28"/>
        </w:rPr>
      </w:pPr>
    </w:p>
    <w:p w:rsidR="00B11829" w:rsidRPr="00B11829" w:rsidP="00B11829" w14:paraId="79801363" w14:textId="77777777">
      <w:pPr>
        <w:ind w:firstLine="560" w:firstLineChars="200"/>
        <w:rPr>
          <w:rFonts w:ascii="仿宋" w:eastAsia="仿宋" w:hAnsi="仿宋"/>
          <w:sz w:val="28"/>
        </w:rPr>
      </w:pPr>
      <w:r w:rsidRPr="00B11829">
        <w:rPr>
          <w:rFonts w:ascii="仿宋" w:eastAsia="仿宋" w:hAnsi="仿宋"/>
          <w:sz w:val="28"/>
        </w:rPr>
        <w:t>3. 城市规划一致性： 其它网络系统专用设备项目建设区域应符合城市总体规划要求，布局相对独立，有利于科研、生产经营和管理活动的集中展开，并能方便与建成区联系。</w:t>
      </w:r>
    </w:p>
    <w:p w:rsidR="00B11829" w:rsidRPr="00B11829" w:rsidP="00B11829" w14:paraId="33149434" w14:textId="77777777">
      <w:pPr>
        <w:ind w:firstLine="560" w:firstLineChars="200"/>
        <w:rPr>
          <w:rFonts w:ascii="仿宋" w:eastAsia="仿宋" w:hAnsi="仿宋"/>
          <w:sz w:val="28"/>
        </w:rPr>
      </w:pPr>
    </w:p>
    <w:p w:rsidR="00B11829" w:rsidRPr="00B11829" w:rsidP="00B11829" w14:paraId="1B2D0200" w14:textId="77777777">
      <w:pPr>
        <w:ind w:firstLine="560" w:firstLineChars="200"/>
        <w:rPr>
          <w:rFonts w:ascii="仿宋" w:eastAsia="仿宋" w:hAnsi="仿宋"/>
          <w:sz w:val="28"/>
        </w:rPr>
      </w:pPr>
      <w:r w:rsidRPr="00B11829">
        <w:rPr>
          <w:rFonts w:ascii="仿宋" w:eastAsia="仿宋" w:hAnsi="仿宋"/>
          <w:sz w:val="28"/>
        </w:rPr>
        <w:t>4. 环境友好与社会影响： 其它网络系统专用设备项目对周围环境不应产生污</w:t>
      </w:r>
      <w:r w:rsidRPr="00B11829">
        <w:rPr>
          <w:rFonts w:ascii="仿宋" w:eastAsia="仿宋" w:hAnsi="仿宋" w:hint="eastAsia"/>
          <w:sz w:val="28"/>
        </w:rPr>
        <w:t>染，或者污染不得超出国家法律和标准的允许范围，不应引起当地居民不满或不良社会影响。</w:t>
      </w:r>
    </w:p>
    <w:p w:rsidR="00B11829" w:rsidRPr="00B11829" w:rsidP="00B11829" w14:paraId="639CAAC5" w14:textId="77777777">
      <w:pPr>
        <w:ind w:firstLine="560" w:firstLineChars="200"/>
        <w:rPr>
          <w:rFonts w:ascii="仿宋" w:eastAsia="仿宋" w:hAnsi="仿宋"/>
          <w:sz w:val="28"/>
        </w:rPr>
      </w:pPr>
    </w:p>
    <w:p w:rsidR="00B11829" w:rsidRPr="00B11829" w:rsidP="00B11829" w14:paraId="0DB1690F"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B11829">
        <w:rPr>
          <w:rFonts w:ascii="仿宋" w:eastAsia="仿宋" w:hAnsi="仿宋" w:hint="eastAsia"/>
          <w:sz w:val="28"/>
        </w:rPr>
        <w:t>其它网络系统专用设备项目选址</w:t>
      </w:r>
    </w:p>
    <w:p w:rsidR="00B11829" w:rsidRPr="00B11829" w:rsidP="00B11829" w14:paraId="3CD008F0" w14:textId="77777777">
      <w:pPr>
        <w:ind w:firstLine="560" w:firstLineChars="200"/>
        <w:rPr>
          <w:rFonts w:ascii="仿宋" w:eastAsia="仿宋" w:hAnsi="仿宋"/>
          <w:sz w:val="28"/>
        </w:rPr>
      </w:pPr>
    </w:p>
    <w:p w:rsidR="00B11829" w:rsidRPr="00B11829" w:rsidP="00B11829" w14:paraId="7AB61DF6" w14:textId="77777777">
      <w:pPr>
        <w:ind w:firstLine="560" w:firstLineChars="200"/>
        <w:rPr>
          <w:rFonts w:ascii="仿宋" w:eastAsia="仿宋" w:hAnsi="仿宋"/>
          <w:sz w:val="28"/>
        </w:rPr>
      </w:pPr>
      <w:r w:rsidRPr="00B11829">
        <w:rPr>
          <w:rFonts w:ascii="仿宋" w:eastAsia="仿宋" w:hAnsi="仿宋" w:hint="eastAsia"/>
          <w:sz w:val="28"/>
        </w:rPr>
        <w:t>该其它网络系统专用设备项目选址位于</w:t>
      </w:r>
      <w:r w:rsidRPr="00B11829">
        <w:rPr>
          <w:rFonts w:ascii="仿宋" w:eastAsia="仿宋" w:hAnsi="仿宋"/>
          <w:sz w:val="28"/>
        </w:rPr>
        <w:t>XX工业示范区，该示范区一直积极推动创新创业生态，致力于大众创业和万众创新。国家高新区在提升创新环境和氛围、集聚创新要素与主体、提高创新效率与能力方面取得了显著成绩，是"大众创业、万众创新"的生动典范。该区域的工业产值和利税持续增长，作为区域经济的龙头，具备了发展的潜力。国家高新区的土地利用效率在全国各国家级开发区中处于领先地位。根据国土资源部的评价结果，</w:t>
      </w:r>
      <w:r w:rsidRPr="00B11829">
        <w:rPr>
          <w:rFonts w:ascii="仿宋" w:eastAsia="仿宋" w:hAnsi="仿宋" w:hint="eastAsia"/>
          <w:sz w:val="28"/>
        </w:rPr>
        <w:t>该区域的综合容积率、工业用地综合容积率和工业用地地均固定资产投资都位于全国前列。</w:t>
      </w:r>
    </w:p>
    <w:p w:rsidR="00B11829" w:rsidRPr="00B11829" w:rsidP="00B11829" w14:paraId="4F8B4235" w14:textId="77777777">
      <w:pPr>
        <w:ind w:firstLine="560" w:firstLineChars="200"/>
        <w:rPr>
          <w:rFonts w:ascii="仿宋" w:eastAsia="仿宋" w:hAnsi="仿宋"/>
          <w:sz w:val="28"/>
        </w:rPr>
      </w:pPr>
    </w:p>
    <w:p w:rsidR="00B11829" w:rsidRPr="00B11829" w:rsidP="00B11829" w14:paraId="689AE552" w14:textId="77777777">
      <w:pPr>
        <w:ind w:firstLine="560" w:firstLineChars="200"/>
        <w:rPr>
          <w:rFonts w:ascii="仿宋" w:eastAsia="仿宋" w:hAnsi="仿宋"/>
          <w:sz w:val="28"/>
        </w:rPr>
      </w:pPr>
      <w:r w:rsidRPr="00B11829">
        <w:rPr>
          <w:rFonts w:ascii="仿宋" w:eastAsia="仿宋" w:hAnsi="仿宋" w:hint="eastAsia"/>
          <w:sz w:val="28"/>
        </w:rPr>
        <w:t>建设条件分析</w:t>
      </w:r>
    </w:p>
    <w:p w:rsidR="00B11829" w:rsidRPr="00B11829" w:rsidP="00B11829" w14:paraId="0A774481" w14:textId="77777777">
      <w:pPr>
        <w:ind w:firstLine="560" w:firstLineChars="200"/>
        <w:rPr>
          <w:rFonts w:ascii="仿宋" w:eastAsia="仿宋" w:hAnsi="仿宋"/>
          <w:sz w:val="28"/>
        </w:rPr>
      </w:pPr>
    </w:p>
    <w:p w:rsidR="00B11829" w:rsidRPr="00B11829" w:rsidP="00B11829" w14:paraId="3643F89C" w14:textId="77777777">
      <w:pPr>
        <w:ind w:firstLine="560" w:firstLineChars="200"/>
        <w:rPr>
          <w:rFonts w:ascii="仿宋" w:eastAsia="仿宋" w:hAnsi="仿宋"/>
          <w:sz w:val="28"/>
        </w:rPr>
      </w:pPr>
      <w:r w:rsidRPr="00B11829">
        <w:rPr>
          <w:rFonts w:ascii="仿宋" w:eastAsia="仿宋" w:hAnsi="仿宋"/>
          <w:sz w:val="28"/>
        </w:rPr>
        <w:t>1. 产品品牌优势： 其它网络系统专用设备项目有明显的产品品牌优势，已经建立了良好的品牌知名度，并将继续通过广告宣传和各类市场活动来提高品牌美誉度。</w:t>
      </w:r>
    </w:p>
    <w:p w:rsidR="00B11829" w:rsidRPr="00B11829" w:rsidP="00B11829" w14:paraId="25CEE621" w14:textId="77777777">
      <w:pPr>
        <w:ind w:firstLine="560" w:firstLineChars="200"/>
        <w:rPr>
          <w:rFonts w:ascii="仿宋" w:eastAsia="仿宋" w:hAnsi="仿宋"/>
          <w:sz w:val="28"/>
        </w:rPr>
      </w:pPr>
    </w:p>
    <w:p w:rsidR="00B11829" w:rsidRPr="00B11829" w:rsidP="00B11829" w14:paraId="1DA43016" w14:textId="77777777">
      <w:pPr>
        <w:ind w:firstLine="560" w:firstLineChars="200"/>
        <w:rPr>
          <w:rFonts w:ascii="仿宋" w:eastAsia="仿宋" w:hAnsi="仿宋"/>
          <w:sz w:val="28"/>
        </w:rPr>
      </w:pPr>
      <w:r w:rsidRPr="00B11829">
        <w:rPr>
          <w:rFonts w:ascii="仿宋" w:eastAsia="仿宋" w:hAnsi="仿宋"/>
          <w:sz w:val="28"/>
        </w:rPr>
        <w:t>2. 创新能力： 其它网络系统专用设备项目承办单位一直坚持自主创新和自主研发，拥有一定的技术优势，通过IS09000质量体系认证，赢得了用户的信赖。</w:t>
      </w:r>
    </w:p>
    <w:p w:rsidR="00B11829" w:rsidRPr="00B11829" w:rsidP="00B11829" w14:paraId="20D0F5D9" w14:textId="77777777">
      <w:pPr>
        <w:ind w:firstLine="560" w:firstLineChars="200"/>
        <w:rPr>
          <w:rFonts w:ascii="仿宋" w:eastAsia="仿宋" w:hAnsi="仿宋"/>
          <w:sz w:val="28"/>
        </w:rPr>
      </w:pPr>
    </w:p>
    <w:p w:rsidR="00B11829" w:rsidRPr="00B11829" w:rsidP="00B11829" w14:paraId="45660069"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B11829">
        <w:rPr>
          <w:rFonts w:ascii="仿宋" w:eastAsia="仿宋" w:hAnsi="仿宋"/>
          <w:sz w:val="28"/>
        </w:rPr>
        <w:t>3. 销售网络： 公司拥有完善的国内销售网络，建立了稳定的</w:t>
      </w:r>
    </w:p>
    <w:p w:rsidR="00B11829" w:rsidRPr="00B11829" w:rsidP="00B11829" w14:textId="77777777">
      <w:pPr>
        <w:ind w:firstLine="560" w:firstLineChars="200"/>
        <w:rPr>
          <w:rFonts w:ascii="仿宋" w:eastAsia="仿宋" w:hAnsi="仿宋"/>
          <w:sz w:val="28"/>
        </w:rPr>
      </w:pPr>
      <w:r w:rsidRPr="00B11829">
        <w:rPr>
          <w:rFonts w:ascii="仿宋" w:eastAsia="仿宋" w:hAnsi="仿宋"/>
          <w:sz w:val="28"/>
        </w:rPr>
        <w:t>客户关系，并采取了激励措施来提高销售团队的工作积</w:t>
      </w:r>
      <w:r w:rsidRPr="00B11829">
        <w:rPr>
          <w:rFonts w:ascii="仿宋" w:eastAsia="仿宋" w:hAnsi="仿宋" w:hint="eastAsia"/>
          <w:sz w:val="28"/>
        </w:rPr>
        <w:t>极性。</w:t>
      </w:r>
    </w:p>
    <w:p w:rsidR="00B11829" w:rsidRPr="00B11829" w:rsidP="00B11829" w14:paraId="7EEDE906" w14:textId="77777777">
      <w:pPr>
        <w:ind w:firstLine="560" w:firstLineChars="200"/>
        <w:rPr>
          <w:rFonts w:ascii="仿宋" w:eastAsia="仿宋" w:hAnsi="仿宋"/>
          <w:sz w:val="28"/>
        </w:rPr>
      </w:pPr>
    </w:p>
    <w:p w:rsidR="00B11829" w:rsidRPr="00B11829" w:rsidP="00B11829" w14:paraId="244AFE48" w14:textId="77777777">
      <w:pPr>
        <w:ind w:firstLine="560" w:firstLineChars="200"/>
        <w:rPr>
          <w:rFonts w:ascii="仿宋" w:eastAsia="仿宋" w:hAnsi="仿宋"/>
          <w:sz w:val="28"/>
        </w:rPr>
      </w:pPr>
      <w:r w:rsidRPr="00B11829">
        <w:rPr>
          <w:rFonts w:ascii="仿宋" w:eastAsia="仿宋" w:hAnsi="仿宋"/>
          <w:sz w:val="28"/>
        </w:rPr>
        <w:t>4. 资源利用： 其它网络系统专用设备项目采用外协方式，避免了重复建设，节约了资金、能源和土地资源。</w:t>
      </w:r>
    </w:p>
    <w:p w:rsidR="00B11829" w:rsidRPr="00B11829" w:rsidP="00B11829" w14:paraId="503AF1A6" w14:textId="77777777">
      <w:pPr>
        <w:ind w:firstLine="560" w:firstLineChars="200"/>
        <w:rPr>
          <w:rFonts w:ascii="仿宋" w:eastAsia="仿宋" w:hAnsi="仿宋"/>
          <w:sz w:val="28"/>
        </w:rPr>
      </w:pPr>
    </w:p>
    <w:p w:rsidR="00B11829" w:rsidRPr="00B11829" w:rsidP="00B11829" w14:paraId="20ABF417" w14:textId="77777777">
      <w:pPr>
        <w:ind w:firstLine="560" w:firstLineChars="200"/>
        <w:rPr>
          <w:rFonts w:ascii="仿宋" w:eastAsia="仿宋" w:hAnsi="仿宋"/>
          <w:sz w:val="28"/>
        </w:rPr>
      </w:pPr>
      <w:r w:rsidRPr="00B11829">
        <w:rPr>
          <w:rFonts w:ascii="仿宋" w:eastAsia="仿宋" w:hAnsi="仿宋" w:hint="eastAsia"/>
          <w:sz w:val="28"/>
        </w:rPr>
        <w:t>用地控制指标</w:t>
      </w:r>
    </w:p>
    <w:p w:rsidR="00B11829" w:rsidRPr="00B11829" w:rsidP="00B11829" w14:paraId="7B66E548" w14:textId="77777777">
      <w:pPr>
        <w:ind w:firstLine="560" w:firstLineChars="200"/>
        <w:rPr>
          <w:rFonts w:ascii="仿宋" w:eastAsia="仿宋" w:hAnsi="仿宋"/>
          <w:sz w:val="28"/>
        </w:rPr>
      </w:pPr>
    </w:p>
    <w:p w:rsidR="00B11829" w:rsidRPr="00B11829" w:rsidP="00B11829" w14:paraId="7BD10A20" w14:textId="77777777">
      <w:pPr>
        <w:ind w:firstLine="560" w:firstLineChars="200"/>
        <w:rPr>
          <w:rFonts w:ascii="仿宋" w:eastAsia="仿宋" w:hAnsi="仿宋"/>
          <w:sz w:val="28"/>
        </w:rPr>
      </w:pPr>
      <w:r w:rsidRPr="00B11829">
        <w:rPr>
          <w:rFonts w:ascii="仿宋" w:eastAsia="仿宋" w:hAnsi="仿宋" w:hint="eastAsia"/>
          <w:sz w:val="28"/>
        </w:rPr>
        <w:t>（这部分的具体内容需要根据其它网络系统专用设备项目的实际情况来填写。）</w:t>
      </w:r>
    </w:p>
    <w:p w:rsidR="00B11829" w:rsidRPr="00B11829" w:rsidP="00B11829" w14:paraId="161A31D6" w14:textId="77777777">
      <w:pPr>
        <w:ind w:firstLine="560" w:firstLineChars="200"/>
        <w:rPr>
          <w:rFonts w:ascii="仿宋" w:eastAsia="仿宋" w:hAnsi="仿宋"/>
          <w:sz w:val="28"/>
        </w:rPr>
      </w:pPr>
    </w:p>
    <w:p w:rsidR="00B11829" w:rsidRPr="00B11829" w:rsidP="00B11829" w14:paraId="307B1F13" w14:textId="77777777">
      <w:pPr>
        <w:ind w:firstLine="560" w:firstLineChars="200"/>
        <w:rPr>
          <w:rFonts w:ascii="仿宋" w:eastAsia="仿宋" w:hAnsi="仿宋"/>
          <w:sz w:val="28"/>
        </w:rPr>
      </w:pPr>
      <w:r w:rsidRPr="00B11829">
        <w:rPr>
          <w:rFonts w:ascii="仿宋" w:eastAsia="仿宋" w:hAnsi="仿宋" w:hint="eastAsia"/>
          <w:sz w:val="28"/>
        </w:rPr>
        <w:t>用地总体要求</w:t>
      </w:r>
    </w:p>
    <w:p w:rsidR="00B11829" w:rsidRPr="00B11829" w:rsidP="00B11829" w14:paraId="5CA64262" w14:textId="77777777">
      <w:pPr>
        <w:ind w:firstLine="560" w:firstLineChars="200"/>
        <w:rPr>
          <w:rFonts w:ascii="仿宋" w:eastAsia="仿宋" w:hAnsi="仿宋"/>
          <w:sz w:val="28"/>
        </w:rPr>
      </w:pPr>
    </w:p>
    <w:p w:rsidR="00B11829" w:rsidRPr="00B11829" w:rsidP="00B11829" w14:paraId="2858C751" w14:textId="77777777">
      <w:pPr>
        <w:ind w:firstLine="560" w:firstLineChars="200"/>
        <w:rPr>
          <w:rFonts w:ascii="仿宋" w:eastAsia="仿宋" w:hAnsi="仿宋"/>
          <w:sz w:val="28"/>
        </w:rPr>
      </w:pPr>
      <w:r w:rsidRPr="00B11829">
        <w:rPr>
          <w:rFonts w:ascii="仿宋" w:eastAsia="仿宋" w:hAnsi="仿宋" w:hint="eastAsia"/>
          <w:sz w:val="28"/>
        </w:rPr>
        <w:t>本期工程其它网络系统专用设备项目的建设规划要求包括建筑系数、建筑容积率、绿化覆盖率和固定资产投资强度。具体数值需要根据其它网络系统专用设备项目要求来确定。</w:t>
      </w:r>
    </w:p>
    <w:p w:rsidR="00B11829" w:rsidRPr="00B11829" w:rsidP="00B11829" w14:paraId="569AF570" w14:textId="77777777">
      <w:pPr>
        <w:ind w:firstLine="560" w:firstLineChars="200"/>
        <w:rPr>
          <w:rFonts w:ascii="仿宋" w:eastAsia="仿宋" w:hAnsi="仿宋"/>
          <w:sz w:val="28"/>
        </w:rPr>
      </w:pPr>
    </w:p>
    <w:p w:rsidR="00B11829" w:rsidRPr="00B11829" w:rsidP="00B11829" w14:paraId="1583EE3B" w14:textId="77777777">
      <w:pPr>
        <w:ind w:firstLine="560" w:firstLineChars="200"/>
        <w:rPr>
          <w:rFonts w:ascii="仿宋" w:eastAsia="仿宋" w:hAnsi="仿宋"/>
          <w:sz w:val="28"/>
        </w:rPr>
      </w:pPr>
      <w:r w:rsidRPr="00B11829">
        <w:rPr>
          <w:rFonts w:ascii="仿宋" w:eastAsia="仿宋" w:hAnsi="仿宋" w:hint="eastAsia"/>
          <w:sz w:val="28"/>
        </w:rPr>
        <w:t>节约用地措施</w:t>
      </w:r>
    </w:p>
    <w:p w:rsidR="00B11829" w:rsidRPr="00B11829" w:rsidP="00B11829" w14:paraId="04B33AD3" w14:textId="77777777">
      <w:pPr>
        <w:ind w:firstLine="560" w:firstLineChars="200"/>
        <w:rPr>
          <w:rFonts w:ascii="仿宋" w:eastAsia="仿宋" w:hAnsi="仿宋"/>
          <w:sz w:val="28"/>
        </w:rPr>
      </w:pPr>
    </w:p>
    <w:p w:rsidR="00B11829" w:rsidRPr="00B11829" w:rsidP="00B11829" w14:paraId="1EBE76E9" w14:textId="77777777">
      <w:pPr>
        <w:ind w:firstLine="560" w:firstLineChars="200"/>
        <w:rPr>
          <w:rFonts w:ascii="仿宋" w:eastAsia="仿宋" w:hAnsi="仿宋"/>
          <w:sz w:val="28"/>
        </w:rPr>
      </w:pPr>
      <w:r w:rsidRPr="00B11829">
        <w:rPr>
          <w:rFonts w:ascii="仿宋" w:eastAsia="仿宋" w:hAnsi="仿宋"/>
          <w:sz w:val="28"/>
        </w:rPr>
        <w:t>1. 用地利用合理： 其它网络系统专用设备项目承办单位将严格按照国家有关用地指标要求，合理利用土地资源，确保土地利用</w:t>
      </w:r>
      <w:r w:rsidRPr="00B11829">
        <w:rPr>
          <w:rFonts w:ascii="仿宋" w:eastAsia="仿宋" w:hAnsi="仿宋" w:hint="eastAsia"/>
          <w:sz w:val="28"/>
        </w:rPr>
        <w:t>效率。</w:t>
      </w:r>
    </w:p>
    <w:p w:rsidR="00B11829" w:rsidRPr="00B11829" w:rsidP="00B11829" w14:paraId="5B12598C"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p>
    <w:p w:rsidR="00B11829" w:rsidRPr="00B11829" w:rsidP="00B11829" w14:paraId="738D2117" w14:textId="77777777">
      <w:pPr>
        <w:ind w:firstLine="560" w:firstLineChars="200"/>
        <w:rPr>
          <w:rFonts w:ascii="仿宋" w:eastAsia="仿宋" w:hAnsi="仿宋"/>
          <w:sz w:val="28"/>
        </w:rPr>
      </w:pPr>
      <w:r w:rsidRPr="00B11829">
        <w:rPr>
          <w:rFonts w:ascii="仿宋" w:eastAsia="仿宋" w:hAnsi="仿宋"/>
          <w:sz w:val="28"/>
        </w:rPr>
        <w:t>2. 外协方式： 其它网络系统专用设备项目将采用外协（外购）方式，避免重复建设，从而节约资金、能源和土地资源。</w:t>
      </w:r>
    </w:p>
    <w:p w:rsidR="00B11829" w:rsidRPr="00B11829" w:rsidP="00B11829" w14:paraId="66EF43D6" w14:textId="77777777">
      <w:pPr>
        <w:ind w:firstLine="560" w:firstLineChars="200"/>
        <w:rPr>
          <w:rFonts w:ascii="仿宋" w:eastAsia="仿宋" w:hAnsi="仿宋"/>
          <w:sz w:val="28"/>
        </w:rPr>
      </w:pPr>
    </w:p>
    <w:p w:rsidR="00B11829" w:rsidRPr="00B11829" w:rsidP="00B11829" w14:paraId="10A98B6E" w14:textId="77777777">
      <w:pPr>
        <w:ind w:firstLine="560" w:firstLineChars="200"/>
        <w:rPr>
          <w:rFonts w:ascii="仿宋" w:eastAsia="仿宋" w:hAnsi="仿宋"/>
          <w:sz w:val="28"/>
        </w:rPr>
      </w:pPr>
      <w:r w:rsidRPr="00B11829">
        <w:rPr>
          <w:rFonts w:ascii="仿宋" w:eastAsia="仿宋" w:hAnsi="仿宋" w:hint="eastAsia"/>
          <w:sz w:val="28"/>
        </w:rPr>
        <w:t>总图布置方案</w:t>
      </w:r>
    </w:p>
    <w:p w:rsidR="00B11829" w:rsidRPr="00B11829" w:rsidP="00B11829" w14:paraId="4329256C" w14:textId="77777777">
      <w:pPr>
        <w:ind w:firstLine="560" w:firstLineChars="200"/>
        <w:rPr>
          <w:rFonts w:ascii="仿宋" w:eastAsia="仿宋" w:hAnsi="仿宋"/>
          <w:sz w:val="28"/>
        </w:rPr>
      </w:pPr>
    </w:p>
    <w:p w:rsidR="00B11829" w:rsidRPr="00B11829" w:rsidP="00B11829" w14:paraId="7C6E271A" w14:textId="77777777">
      <w:pPr>
        <w:ind w:firstLine="560" w:firstLineChars="200"/>
        <w:rPr>
          <w:rFonts w:ascii="仿宋" w:eastAsia="仿宋" w:hAnsi="仿宋"/>
          <w:sz w:val="28"/>
        </w:rPr>
      </w:pPr>
      <w:r w:rsidRPr="00B11829">
        <w:rPr>
          <w:rFonts w:ascii="仿宋" w:eastAsia="仿宋" w:hAnsi="仿宋"/>
          <w:sz w:val="28"/>
        </w:rPr>
        <w:t>1. 平面布置总体设计原则： 根据建筑物的性质和功能，场区被划分为生产区、办公生活区和公用设施区，确保功能分区明确，人流和物流便捷，有利于生产工艺流程。</w:t>
      </w:r>
    </w:p>
    <w:p w:rsidR="00B11829" w:rsidRPr="00B11829" w:rsidP="00B11829" w14:paraId="117477B5" w14:textId="77777777">
      <w:pPr>
        <w:ind w:firstLine="560" w:firstLineChars="200"/>
        <w:rPr>
          <w:rFonts w:ascii="仿宋" w:eastAsia="仿宋" w:hAnsi="仿宋"/>
          <w:sz w:val="28"/>
        </w:rPr>
      </w:pPr>
    </w:p>
    <w:p w:rsidR="00B11829" w:rsidRPr="00B11829" w:rsidP="00B11829" w14:paraId="5E7BB8F4" w14:textId="77777777">
      <w:pPr>
        <w:ind w:firstLine="560" w:firstLineChars="200"/>
        <w:rPr>
          <w:rFonts w:ascii="仿宋" w:eastAsia="仿宋" w:hAnsi="仿宋"/>
          <w:sz w:val="28"/>
        </w:rPr>
      </w:pPr>
      <w:r w:rsidRPr="00B11829">
        <w:rPr>
          <w:rFonts w:ascii="仿宋" w:eastAsia="仿宋" w:hAnsi="仿宋"/>
          <w:sz w:val="28"/>
        </w:rPr>
        <w:t>2. 主要工程布置设计： 道路布置满足安装、检修、运输和消防的需求，确保货物运输顺畅，人流和物流路线短捷、安全。</w:t>
      </w:r>
    </w:p>
    <w:p w:rsidR="00B11829" w:rsidRPr="00B11829" w:rsidP="00B11829" w14:paraId="21820692" w14:textId="77777777">
      <w:pPr>
        <w:ind w:firstLine="560" w:firstLineChars="200"/>
        <w:rPr>
          <w:rFonts w:ascii="仿宋" w:eastAsia="仿宋" w:hAnsi="仿宋"/>
          <w:sz w:val="28"/>
        </w:rPr>
      </w:pPr>
    </w:p>
    <w:p w:rsidR="00B11829" w:rsidRPr="00B11829" w:rsidP="00B11829" w14:paraId="0B9AD191" w14:textId="77777777">
      <w:pPr>
        <w:ind w:firstLine="560" w:firstLineChars="200"/>
        <w:rPr>
          <w:rFonts w:ascii="仿宋" w:eastAsia="仿宋" w:hAnsi="仿宋"/>
          <w:sz w:val="28"/>
        </w:rPr>
      </w:pPr>
      <w:r w:rsidRPr="00B11829">
        <w:rPr>
          <w:rFonts w:ascii="仿宋" w:eastAsia="仿宋" w:hAnsi="仿宋"/>
          <w:sz w:val="28"/>
        </w:rPr>
        <w:t>3. 绿化设计： 在场区周边、办公区和主要道路两侧进行绿化，美化办公区，创建环境优美、统一协调的建</w:t>
      </w:r>
      <w:r w:rsidRPr="00B11829">
        <w:rPr>
          <w:rFonts w:ascii="仿宋" w:eastAsia="仿宋" w:hAnsi="仿宋" w:hint="eastAsia"/>
          <w:sz w:val="28"/>
        </w:rPr>
        <w:t>筑空间。</w:t>
      </w:r>
    </w:p>
    <w:p w:rsidR="00B11829" w:rsidRPr="00B11829" w:rsidP="00B11829" w14:paraId="68C6EFBA" w14:textId="77777777">
      <w:pPr>
        <w:ind w:firstLine="560" w:firstLineChars="200"/>
        <w:rPr>
          <w:rFonts w:ascii="仿宋" w:eastAsia="仿宋" w:hAnsi="仿宋"/>
          <w:sz w:val="28"/>
        </w:rPr>
      </w:pPr>
    </w:p>
    <w:p w:rsidR="00B11829" w:rsidRPr="00B11829" w:rsidP="00B11829" w14:paraId="7DC50778" w14:textId="77777777">
      <w:pPr>
        <w:ind w:firstLine="560" w:firstLineChars="200"/>
        <w:rPr>
          <w:rFonts w:ascii="仿宋" w:eastAsia="仿宋" w:hAnsi="仿宋"/>
          <w:sz w:val="28"/>
        </w:rPr>
      </w:pPr>
      <w:r w:rsidRPr="00B11829">
        <w:rPr>
          <w:rFonts w:ascii="仿宋" w:eastAsia="仿宋" w:hAnsi="仿宋"/>
          <w:sz w:val="28"/>
        </w:rPr>
        <w:t>4. 辅助工程设计： 包括排水系统、供水系统、电力系统、电视监视系统等，确保其它网络系统专用设备项目各项设施的正常运行和安全。</w:t>
      </w:r>
    </w:p>
    <w:p w:rsidR="00B11829" w:rsidRPr="00B11829" w:rsidP="00B11829" w14:paraId="7CDCB9D1" w14:textId="77777777">
      <w:pPr>
        <w:ind w:firstLine="560" w:firstLineChars="200"/>
        <w:rPr>
          <w:rFonts w:ascii="仿宋" w:eastAsia="仿宋" w:hAnsi="仿宋"/>
          <w:sz w:val="28"/>
        </w:rPr>
      </w:pPr>
    </w:p>
    <w:p w:rsidR="00B11829" w:rsidRPr="00B11829" w:rsidP="00B11829" w14:paraId="10457DE3" w14:textId="77777777">
      <w:pPr>
        <w:ind w:firstLine="560" w:firstLineChars="200"/>
        <w:rPr>
          <w:rFonts w:ascii="仿宋" w:eastAsia="仿宋" w:hAnsi="仿宋"/>
          <w:sz w:val="28"/>
        </w:rPr>
      </w:pPr>
      <w:r w:rsidRPr="00B11829">
        <w:rPr>
          <w:rFonts w:ascii="仿宋" w:eastAsia="仿宋" w:hAnsi="仿宋" w:hint="eastAsia"/>
          <w:sz w:val="28"/>
        </w:rPr>
        <w:t>选址综合评价</w:t>
      </w:r>
    </w:p>
    <w:p w:rsidR="00B11829" w:rsidRPr="00B11829" w:rsidP="00B11829" w14:paraId="41314EF7" w14:textId="77777777">
      <w:pPr>
        <w:ind w:firstLine="560" w:firstLineChars="200"/>
        <w:rPr>
          <w:rFonts w:ascii="仿宋" w:eastAsia="仿宋" w:hAnsi="仿宋"/>
          <w:sz w:val="28"/>
        </w:rPr>
      </w:pPr>
    </w:p>
    <w:p w:rsidR="00B11829" w:rsidRPr="00B11829" w:rsidP="00B11829" w14:paraId="477CD931"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B11829">
        <w:rPr>
          <w:rFonts w:ascii="仿宋" w:eastAsia="仿宋" w:hAnsi="仿宋" w:hint="eastAsia"/>
          <w:sz w:val="28"/>
        </w:rPr>
        <w:t>其它网络系统专用设备项目选址满足了以下要求：</w:t>
      </w:r>
    </w:p>
    <w:p w:rsidR="00B11829" w:rsidRPr="00B11829" w:rsidP="00B11829" w14:paraId="227B9017" w14:textId="77777777">
      <w:pPr>
        <w:ind w:firstLine="560" w:firstLineChars="200"/>
        <w:rPr>
          <w:rFonts w:ascii="仿宋" w:eastAsia="仿宋" w:hAnsi="仿宋"/>
          <w:sz w:val="28"/>
        </w:rPr>
      </w:pPr>
    </w:p>
    <w:p w:rsidR="00B11829" w:rsidRPr="00B11829" w:rsidP="00B11829" w14:paraId="17489F97" w14:textId="77777777">
      <w:pPr>
        <w:ind w:firstLine="560" w:firstLineChars="200"/>
        <w:rPr>
          <w:rFonts w:ascii="仿宋" w:eastAsia="仿宋" w:hAnsi="仿宋"/>
          <w:sz w:val="28"/>
        </w:rPr>
      </w:pPr>
      <w:r w:rsidRPr="00B11829">
        <w:rPr>
          <w:rFonts w:ascii="仿宋" w:eastAsia="仿宋" w:hAnsi="仿宋"/>
          <w:sz w:val="28"/>
        </w:rPr>
        <w:t>- 周围5.00千米以内没有地下矿藏、文物和历史文化遗址。</w:t>
      </w:r>
    </w:p>
    <w:p w:rsidR="00B11829" w:rsidRPr="00B11829" w:rsidP="00B11829" w14:paraId="3C6A2291" w14:textId="77777777">
      <w:pPr>
        <w:ind w:firstLine="560" w:firstLineChars="200"/>
        <w:rPr>
          <w:rFonts w:ascii="仿宋" w:eastAsia="仿宋" w:hAnsi="仿宋"/>
          <w:sz w:val="28"/>
        </w:rPr>
      </w:pPr>
      <w:r w:rsidRPr="00B11829">
        <w:rPr>
          <w:rFonts w:ascii="仿宋" w:eastAsia="仿宋" w:hAnsi="仿宋"/>
          <w:sz w:val="28"/>
        </w:rPr>
        <w:t>- 其它网络系统专用设备项目建设不影响周围军事设施建设和使用，以及河道的防洪和排涝。</w:t>
      </w:r>
    </w:p>
    <w:p w:rsidR="00B11829" w:rsidRPr="00B11829" w:rsidP="00B11829" w14:paraId="422B0336" w14:textId="77777777">
      <w:pPr>
        <w:ind w:firstLine="560" w:firstLineChars="200"/>
        <w:rPr>
          <w:rFonts w:ascii="仿宋" w:eastAsia="仿宋" w:hAnsi="仿宋"/>
          <w:sz w:val="28"/>
        </w:rPr>
      </w:pPr>
      <w:r w:rsidRPr="00B11829">
        <w:rPr>
          <w:rFonts w:ascii="仿宋" w:eastAsia="仿宋" w:hAnsi="仿宋"/>
          <w:sz w:val="28"/>
        </w:rPr>
        <w:t>- 土地资源充裕，地理位置优越，地形平坦，交通便利，基础设施齐全，符合其它网络系统专用设备项目选址要求。</w:t>
      </w:r>
    </w:p>
    <w:p w:rsidR="00B11829" w:rsidP="00B11829" w14:paraId="1588FFC0" w14:textId="7D9F17A4">
      <w:pPr>
        <w:ind w:firstLine="560" w:firstLineChars="200"/>
        <w:rPr>
          <w:rFonts w:ascii="仿宋" w:eastAsia="仿宋" w:hAnsi="仿宋" w:hint="eastAsia"/>
          <w:sz w:val="28"/>
        </w:rPr>
      </w:pPr>
      <w:r w:rsidRPr="00B11829">
        <w:rPr>
          <w:rFonts w:ascii="仿宋" w:eastAsia="仿宋" w:hAnsi="仿宋"/>
          <w:sz w:val="28"/>
        </w:rPr>
        <w:t>- 其它网络系统专用设备项目建设严格按照其它网络系统</w:t>
      </w:r>
      <w:r w:rsidRPr="00B11829">
        <w:rPr>
          <w:rFonts w:ascii="仿宋" w:eastAsia="仿宋" w:hAnsi="仿宋" w:hint="eastAsia"/>
          <w:sz w:val="28"/>
        </w:rPr>
        <w:t>专用设备项目建设地部门的规划要求进行设计。</w:t>
      </w:r>
    </w:p>
    <w:p w:rsidR="00B11829" w:rsidP="00B11829" w14:paraId="497ECC4D" w14:textId="207081D6">
      <w:pPr>
        <w:pStyle w:val="Heading2"/>
      </w:pPr>
      <w:bookmarkStart w:id="22" w:name="_Toc159530345"/>
      <w:r w:rsidRPr="00B11829">
        <w:t>(二)、土地利用合理性分析</w:t>
      </w:r>
      <w:bookmarkEnd w:id="22"/>
    </w:p>
    <w:p w:rsidR="00B11829" w:rsidRPr="00B11829" w:rsidP="00B11829" w14:paraId="5588170A" w14:textId="77777777">
      <w:pPr>
        <w:ind w:firstLine="560" w:firstLineChars="200"/>
        <w:rPr>
          <w:rFonts w:ascii="仿宋" w:eastAsia="仿宋" w:hAnsi="仿宋"/>
          <w:sz w:val="28"/>
        </w:rPr>
      </w:pPr>
      <w:r w:rsidRPr="00B11829">
        <w:rPr>
          <w:rFonts w:ascii="仿宋" w:eastAsia="仿宋" w:hAnsi="仿宋" w:hint="eastAsia"/>
          <w:sz w:val="28"/>
        </w:rPr>
        <w:t>用地资源充裕：</w:t>
      </w:r>
      <w:r w:rsidRPr="00B11829">
        <w:rPr>
          <w:rFonts w:ascii="仿宋" w:eastAsia="仿宋" w:hAnsi="仿宋"/>
          <w:sz w:val="28"/>
        </w:rPr>
        <w:t xml:space="preserve"> 所选用地位置周围5.00千米以内没有地下矿藏、文物和历史文化遗址的限制，表明土地资源充裕，不会受到文化遗产或自然资源的限制。这为其它网络系统专用设备项目的发展提供了足够的用地空间。</w:t>
      </w:r>
    </w:p>
    <w:p w:rsidR="00B11829" w:rsidRPr="00B11829" w:rsidP="00B11829" w14:paraId="5D45F643" w14:textId="77777777">
      <w:pPr>
        <w:ind w:firstLine="560" w:firstLineChars="200"/>
        <w:rPr>
          <w:rFonts w:ascii="仿宋" w:eastAsia="仿宋" w:hAnsi="仿宋"/>
          <w:sz w:val="28"/>
        </w:rPr>
      </w:pPr>
    </w:p>
    <w:p w:rsidR="00B11829" w:rsidRPr="00B11829" w:rsidP="00B11829" w14:paraId="30A561AF" w14:textId="77777777">
      <w:pPr>
        <w:ind w:firstLine="560" w:firstLineChars="200"/>
        <w:rPr>
          <w:rFonts w:ascii="仿宋" w:eastAsia="仿宋" w:hAnsi="仿宋"/>
          <w:sz w:val="28"/>
        </w:rPr>
      </w:pPr>
      <w:r w:rsidRPr="00B11829">
        <w:rPr>
          <w:rFonts w:ascii="仿宋" w:eastAsia="仿宋" w:hAnsi="仿宋" w:hint="eastAsia"/>
          <w:sz w:val="28"/>
        </w:rPr>
        <w:t>地理位置优越：</w:t>
      </w:r>
      <w:r w:rsidRPr="00B11829">
        <w:rPr>
          <w:rFonts w:ascii="仿宋" w:eastAsia="仿宋" w:hAnsi="仿宋"/>
          <w:sz w:val="28"/>
        </w:rPr>
        <w:t xml:space="preserve"> 所选用地地理位置优越，地形平坦，这有利于其它网络系统专用设备项目建设和未来的运营。平坦的地形可以减少工程施工的难度和成本，使土地更易于开发利用。</w:t>
      </w:r>
    </w:p>
    <w:p w:rsidR="00B11829" w:rsidRPr="00B11829" w:rsidP="00B11829" w14:paraId="6EF59FE9" w14:textId="77777777">
      <w:pPr>
        <w:ind w:firstLine="560" w:firstLineChars="200"/>
        <w:rPr>
          <w:rFonts w:ascii="仿宋" w:eastAsia="仿宋" w:hAnsi="仿宋"/>
          <w:sz w:val="28"/>
        </w:rPr>
      </w:pPr>
    </w:p>
    <w:p w:rsidR="00B11829" w:rsidRPr="00B11829" w:rsidP="00B11829" w14:paraId="0B41681A"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B11829">
        <w:rPr>
          <w:rFonts w:ascii="仿宋" w:eastAsia="仿宋" w:hAnsi="仿宋" w:hint="eastAsia"/>
          <w:sz w:val="28"/>
        </w:rPr>
        <w:t>基础设施完善：</w:t>
      </w:r>
      <w:r w:rsidRPr="00B11829">
        <w:rPr>
          <w:rFonts w:ascii="仿宋" w:eastAsia="仿宋" w:hAnsi="仿宋"/>
          <w:sz w:val="28"/>
        </w:rPr>
        <w:t xml:space="preserve"> 其它网络系统专用设备项目建设区域的基础设施相对完善，这包括交通、供水、电力等基础设施。这些设施的完善将有助于其它网络系统专用设备项</w:t>
      </w:r>
      <w:r w:rsidRPr="00B11829">
        <w:rPr>
          <w:rFonts w:ascii="仿宋" w:eastAsia="仿宋" w:hAnsi="仿宋" w:hint="eastAsia"/>
          <w:sz w:val="28"/>
        </w:rPr>
        <w:t>目的顺利进行，减少了对基础</w:t>
      </w:r>
    </w:p>
    <w:p w:rsidR="00B11829" w:rsidRPr="00B11829" w:rsidP="00B11829" w14:textId="77777777">
      <w:pPr>
        <w:ind w:firstLine="560" w:firstLineChars="200"/>
        <w:rPr>
          <w:rFonts w:ascii="仿宋" w:eastAsia="仿宋" w:hAnsi="仿宋"/>
          <w:sz w:val="28"/>
        </w:rPr>
      </w:pPr>
      <w:r w:rsidRPr="00B11829">
        <w:rPr>
          <w:rFonts w:ascii="仿宋" w:eastAsia="仿宋" w:hAnsi="仿宋" w:hint="eastAsia"/>
          <w:sz w:val="28"/>
        </w:rPr>
        <w:t>设施的额外投资。</w:t>
      </w:r>
    </w:p>
    <w:p w:rsidR="00B11829" w:rsidRPr="00B11829" w:rsidP="00B11829" w14:paraId="21F7EC3B" w14:textId="77777777">
      <w:pPr>
        <w:ind w:firstLine="560" w:firstLineChars="200"/>
        <w:rPr>
          <w:rFonts w:ascii="仿宋" w:eastAsia="仿宋" w:hAnsi="仿宋"/>
          <w:sz w:val="28"/>
        </w:rPr>
      </w:pPr>
    </w:p>
    <w:p w:rsidR="00B11829" w:rsidRPr="00B11829" w:rsidP="00B11829" w14:paraId="48BA37BC" w14:textId="77777777">
      <w:pPr>
        <w:ind w:firstLine="560" w:firstLineChars="200"/>
        <w:rPr>
          <w:rFonts w:ascii="仿宋" w:eastAsia="仿宋" w:hAnsi="仿宋"/>
          <w:sz w:val="28"/>
        </w:rPr>
      </w:pPr>
      <w:r w:rsidRPr="00B11829">
        <w:rPr>
          <w:rFonts w:ascii="仿宋" w:eastAsia="仿宋" w:hAnsi="仿宋" w:hint="eastAsia"/>
          <w:sz w:val="28"/>
        </w:rPr>
        <w:t>交通便利：</w:t>
      </w:r>
      <w:r w:rsidRPr="00B11829">
        <w:rPr>
          <w:rFonts w:ascii="仿宋" w:eastAsia="仿宋" w:hAnsi="仿宋"/>
          <w:sz w:val="28"/>
        </w:rPr>
        <w:t xml:space="preserve"> 所选用地地理位置优越，与周边地区和城市建成区的联系方便。这有助于其它网络系统专用设备项目的物流和人流，降低了运输成本。</w:t>
      </w:r>
    </w:p>
    <w:p w:rsidR="00B11829" w:rsidRPr="00B11829" w:rsidP="00B11829" w14:paraId="30D2492D" w14:textId="77777777">
      <w:pPr>
        <w:ind w:firstLine="560" w:firstLineChars="200"/>
        <w:rPr>
          <w:rFonts w:ascii="仿宋" w:eastAsia="仿宋" w:hAnsi="仿宋"/>
          <w:sz w:val="28"/>
        </w:rPr>
      </w:pPr>
    </w:p>
    <w:p w:rsidR="00B11829" w:rsidP="00B11829" w14:paraId="6A22A23B" w14:textId="653E520E">
      <w:pPr>
        <w:ind w:firstLine="560" w:firstLineChars="200"/>
        <w:rPr>
          <w:rFonts w:ascii="仿宋" w:eastAsia="仿宋" w:hAnsi="仿宋"/>
          <w:sz w:val="28"/>
        </w:rPr>
      </w:pPr>
      <w:r w:rsidRPr="00B11829">
        <w:rPr>
          <w:rFonts w:ascii="仿宋" w:eastAsia="仿宋" w:hAnsi="仿宋" w:hint="eastAsia"/>
          <w:sz w:val="28"/>
        </w:rPr>
        <w:t>用地规划符合要求：</w:t>
      </w:r>
      <w:r w:rsidRPr="00B11829">
        <w:rPr>
          <w:rFonts w:ascii="仿宋" w:eastAsia="仿宋" w:hAnsi="仿宋"/>
          <w:sz w:val="28"/>
        </w:rPr>
        <w:t xml:space="preserve"> 其它网络系统专用设备项目建设区域的用地规划已经获得了相应部门的批准，符合国家和地方相关规定。这确保了其它网络系统专用设备项目的用地符合法律法规，减少了后期可能的用地争议。</w:t>
      </w:r>
    </w:p>
    <w:p w:rsidR="00B11829" w:rsidP="00B11829" w14:paraId="5B5AE436" w14:textId="48F1BFE9">
      <w:pPr>
        <w:pStyle w:val="Heading2"/>
      </w:pPr>
      <w:bookmarkStart w:id="23" w:name="_Toc159530346"/>
      <w:r w:rsidRPr="00B11829">
        <w:t>(三)、征地拆迁和移民安置规划方案</w:t>
      </w:r>
      <w:bookmarkEnd w:id="23"/>
    </w:p>
    <w:p w:rsidR="00B11829" w:rsidP="00B11829" w14:paraId="55605AD4" w14:textId="6C894FF4">
      <w:pPr>
        <w:ind w:firstLine="560" w:firstLineChars="200"/>
        <w:rPr>
          <w:rFonts w:ascii="仿宋" w:eastAsia="仿宋" w:hAnsi="仿宋" w:hint="eastAsia"/>
          <w:sz w:val="28"/>
        </w:rPr>
      </w:pPr>
      <w:r w:rsidRPr="00B11829">
        <w:rPr>
          <w:rFonts w:ascii="仿宋" w:eastAsia="仿宋" w:hAnsi="仿宋" w:hint="eastAsia"/>
          <w:sz w:val="28"/>
        </w:rPr>
        <w:t>该其它网络系统专用设备项目用地属为建设用地，无拆迁情况，不存在移民安置问题。（根据实际情况填写）</w:t>
      </w:r>
    </w:p>
    <w:p w:rsidR="00B11829" w:rsidP="00B11829" w14:paraId="5D6EC149" w14:textId="7CF9E542">
      <w:pPr>
        <w:pStyle w:val="Heading1"/>
        <w:rPr>
          <w:rFonts w:hint="eastAsia"/>
        </w:rPr>
      </w:pPr>
      <w:bookmarkStart w:id="24" w:name="_Toc159530347"/>
      <w:r w:rsidRPr="00B11829">
        <w:rPr>
          <w:rFonts w:hint="eastAsia"/>
        </w:rPr>
        <w:t>五、经济影响分析</w:t>
      </w:r>
      <w:bookmarkEnd w:id="24"/>
    </w:p>
    <w:p w:rsidR="00B11829" w:rsidP="00B11829" w14:paraId="4FCA8B52" w14:textId="284F9A76">
      <w:pPr>
        <w:pStyle w:val="Heading2"/>
      </w:pPr>
      <w:bookmarkStart w:id="25" w:name="_Toc159530348"/>
      <w:r w:rsidRPr="00B11829">
        <w:t>(一)、经济费用效益或费用效果分析</w:t>
      </w:r>
      <w:bookmarkEnd w:id="25"/>
    </w:p>
    <w:p w:rsidR="00B11829" w:rsidRPr="00B11829" w:rsidP="00B11829" w14:paraId="7DEB27EA"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B11829">
        <w:rPr>
          <w:rFonts w:ascii="仿宋" w:eastAsia="仿宋" w:hAnsi="仿宋"/>
          <w:sz w:val="28"/>
        </w:rPr>
        <w:t>1. 初始投资成本： 我们已经全面考虑了其它网络系统专用设备项目的初始投资成本，包括设备采购、人员招聘、市场推广和基础设施建设等。这些投资将用于其它网络系统专用设备项目的启动和初期运营。</w:t>
      </w:r>
    </w:p>
    <w:p w:rsidR="00B11829" w:rsidRPr="00B11829" w:rsidP="00B11829" w14:paraId="318BE935" w14:textId="77777777">
      <w:pPr>
        <w:ind w:firstLine="560" w:firstLineChars="200"/>
        <w:rPr>
          <w:rFonts w:ascii="仿宋" w:eastAsia="仿宋" w:hAnsi="仿宋"/>
          <w:sz w:val="28"/>
        </w:rPr>
      </w:pPr>
    </w:p>
    <w:p w:rsidR="00B11829" w:rsidRPr="00B11829" w:rsidP="00B11829" w14:paraId="1109759C" w14:textId="77777777">
      <w:pPr>
        <w:ind w:firstLine="560" w:firstLineChars="200"/>
        <w:rPr>
          <w:rFonts w:ascii="仿宋" w:eastAsia="仿宋" w:hAnsi="仿宋"/>
          <w:sz w:val="28"/>
        </w:rPr>
      </w:pPr>
      <w:r w:rsidRPr="00B11829">
        <w:rPr>
          <w:rFonts w:ascii="仿宋" w:eastAsia="仿宋" w:hAnsi="仿宋"/>
          <w:sz w:val="28"/>
        </w:rPr>
        <w:t>2. 运营费用： 我们详细分析了其它网络系统专用设备项目的运营费用，包括员工薪酬、物料采购、租金、设备维护和市场营销等。我们将确保运营费用的合理性和可控性，以维持业务的持续稳健增长。</w:t>
      </w:r>
    </w:p>
    <w:p w:rsidR="00B11829" w:rsidRPr="00B11829" w:rsidP="00B11829" w14:paraId="7907C391" w14:textId="77777777">
      <w:pPr>
        <w:ind w:firstLine="560" w:firstLineChars="200"/>
        <w:rPr>
          <w:rFonts w:ascii="仿宋" w:eastAsia="仿宋" w:hAnsi="仿宋"/>
          <w:sz w:val="28"/>
        </w:rPr>
      </w:pPr>
    </w:p>
    <w:p w:rsidR="00B11829" w:rsidRPr="00B11829" w:rsidP="00B11829" w14:paraId="60B7404D" w14:textId="77777777">
      <w:pPr>
        <w:ind w:firstLine="560" w:firstLineChars="200"/>
        <w:rPr>
          <w:rFonts w:ascii="仿宋" w:eastAsia="仿宋" w:hAnsi="仿宋"/>
          <w:sz w:val="28"/>
        </w:rPr>
      </w:pPr>
      <w:r w:rsidRPr="00B11829">
        <w:rPr>
          <w:rFonts w:ascii="仿宋" w:eastAsia="仿宋" w:hAnsi="仿宋"/>
          <w:sz w:val="28"/>
        </w:rPr>
        <w:t>3. 预期收入： 我们制定了详细的收入模型，基于市场需求和产品定价来估算预期收入。这包括了销售预测、订阅服务、广告收入等多种收入来源。</w:t>
      </w:r>
    </w:p>
    <w:p w:rsidR="00B11829" w:rsidRPr="00B11829" w:rsidP="00B11829" w14:paraId="10E8BA0A" w14:textId="77777777">
      <w:pPr>
        <w:ind w:firstLine="560" w:firstLineChars="200"/>
        <w:rPr>
          <w:rFonts w:ascii="仿宋" w:eastAsia="仿宋" w:hAnsi="仿宋"/>
          <w:sz w:val="28"/>
        </w:rPr>
      </w:pPr>
    </w:p>
    <w:p w:rsidR="00B11829" w:rsidRPr="00B11829" w:rsidP="00B11829" w14:paraId="6C91E9E8" w14:textId="77777777">
      <w:pPr>
        <w:ind w:firstLine="560" w:firstLineChars="200"/>
        <w:rPr>
          <w:rFonts w:ascii="仿宋" w:eastAsia="仿宋" w:hAnsi="仿宋"/>
          <w:sz w:val="28"/>
        </w:rPr>
      </w:pPr>
      <w:r w:rsidRPr="00B11829">
        <w:rPr>
          <w:rFonts w:ascii="仿宋" w:eastAsia="仿宋" w:hAnsi="仿宋"/>
          <w:sz w:val="28"/>
        </w:rPr>
        <w:t>4. 利润和现金流： 我们进行了全面的盈利能力分析，考虑了毛利润、净利润和现金流等关键指标。这有助于我们确定其它网络系统专用设备项目何时能够实现盈亏平衡并实现持续的盈利。</w:t>
      </w:r>
    </w:p>
    <w:p w:rsidR="00B11829" w:rsidRPr="00B11829" w:rsidP="00B11829" w14:paraId="5D43F88A" w14:textId="77777777">
      <w:pPr>
        <w:ind w:firstLine="560" w:firstLineChars="200"/>
        <w:rPr>
          <w:rFonts w:ascii="仿宋" w:eastAsia="仿宋" w:hAnsi="仿宋"/>
          <w:sz w:val="28"/>
        </w:rPr>
      </w:pPr>
    </w:p>
    <w:p w:rsidR="00B11829" w:rsidRPr="00B11829" w:rsidP="00B11829" w14:paraId="62D12EC1" w14:textId="77777777">
      <w:pPr>
        <w:ind w:firstLine="560" w:firstLineChars="200"/>
        <w:rPr>
          <w:rFonts w:ascii="仿宋" w:eastAsia="仿宋" w:hAnsi="仿宋"/>
          <w:sz w:val="28"/>
        </w:rPr>
      </w:pPr>
      <w:r w:rsidRPr="00B11829">
        <w:rPr>
          <w:rFonts w:ascii="仿宋" w:eastAsia="仿宋" w:hAnsi="仿宋"/>
          <w:sz w:val="28"/>
        </w:rPr>
        <w:t>5. 风险评估： 我们识别和评估了可能影响经济效益的各种风险因素，如市场波动、竞争压力、法规变化等。我们将采取措施来减轻这些风险对经济效益的负面影响。</w:t>
      </w:r>
    </w:p>
    <w:p w:rsidR="00B11829" w:rsidRPr="00B11829" w:rsidP="00B11829" w14:paraId="0622168C" w14:textId="77777777">
      <w:pPr>
        <w:ind w:firstLine="560" w:firstLineChars="200"/>
        <w:rPr>
          <w:rFonts w:ascii="仿宋" w:eastAsia="仿宋" w:hAnsi="仿宋"/>
          <w:sz w:val="28"/>
        </w:rPr>
      </w:pPr>
    </w:p>
    <w:p w:rsidR="00B11829" w:rsidRPr="00B11829" w:rsidP="00B11829" w14:paraId="59BE2156" w14:textId="77777777">
      <w:pPr>
        <w:ind w:firstLine="560" w:firstLineChars="200"/>
        <w:rPr>
          <w:rFonts w:ascii="仿宋" w:eastAsia="仿宋" w:hAnsi="仿宋"/>
          <w:sz w:val="28"/>
        </w:rPr>
      </w:pPr>
      <w:r w:rsidRPr="00B11829">
        <w:rPr>
          <w:rFonts w:ascii="仿宋" w:eastAsia="仿宋" w:hAnsi="仿宋"/>
          <w:sz w:val="28"/>
        </w:rPr>
        <w:t>6. 投资回报率（ROI）： 我们计算了投资回报率，以评估其它网络系统专用设备项目的长期盈利潜力。我们期望我们的投资在合理的时间内获得有吸引力的回报。</w:t>
      </w:r>
    </w:p>
    <w:p w:rsidR="00B11829" w:rsidRPr="00B11829" w:rsidP="00B11829" w14:paraId="3CBCFF87"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p>
    <w:p w:rsidR="00B11829" w:rsidP="00B11829" w14:paraId="4E900433" w14:textId="5A815760">
      <w:pPr>
        <w:ind w:firstLine="560" w:firstLineChars="200"/>
        <w:rPr>
          <w:rFonts w:ascii="仿宋" w:eastAsia="仿宋" w:hAnsi="仿宋" w:hint="eastAsia"/>
          <w:sz w:val="28"/>
        </w:rPr>
      </w:pPr>
      <w:r w:rsidRPr="00B11829">
        <w:rPr>
          <w:rFonts w:ascii="仿宋" w:eastAsia="仿宋" w:hAnsi="仿宋"/>
          <w:sz w:val="28"/>
        </w:rPr>
        <w:t>7. 敏感性分析： 我们</w:t>
      </w:r>
      <w:r w:rsidRPr="00B11829">
        <w:rPr>
          <w:rFonts w:ascii="仿宋" w:eastAsia="仿宋" w:hAnsi="仿宋" w:hint="eastAsia"/>
          <w:sz w:val="28"/>
        </w:rPr>
        <w:t>进行了敏感性分析，考虑了不同变量对</w:t>
      </w:r>
      <w:r w:rsidRPr="00B11829">
        <w:rPr>
          <w:rFonts w:ascii="仿宋" w:eastAsia="仿宋" w:hAnsi="仿宋" w:hint="eastAsia"/>
          <w:sz w:val="28"/>
        </w:rPr>
        <w:t>经济效益的影响。这有助于我们了解其它网络系统专用设备项目在不同市场条件下的表现，并调整策略以适应变化。</w:t>
      </w:r>
    </w:p>
    <w:p w:rsidR="00B11829" w:rsidP="00B11829" w14:paraId="7405616D" w14:textId="0D778D8F">
      <w:pPr>
        <w:pStyle w:val="Heading2"/>
      </w:pPr>
      <w:bookmarkStart w:id="26" w:name="_Toc159530349"/>
      <w:r w:rsidRPr="00B11829">
        <w:t>(二)、行业影响分析</w:t>
      </w:r>
      <w:bookmarkEnd w:id="26"/>
    </w:p>
    <w:p w:rsidR="00B11829" w:rsidRPr="00B11829" w:rsidP="00B11829" w14:paraId="33DDF4B6" w14:textId="77777777">
      <w:pPr>
        <w:ind w:firstLine="560" w:firstLineChars="200"/>
        <w:rPr>
          <w:rFonts w:ascii="仿宋" w:eastAsia="仿宋" w:hAnsi="仿宋"/>
          <w:sz w:val="28"/>
        </w:rPr>
      </w:pPr>
      <w:r w:rsidRPr="00B11829">
        <w:rPr>
          <w:rFonts w:ascii="仿宋" w:eastAsia="仿宋" w:hAnsi="仿宋" w:hint="eastAsia"/>
          <w:sz w:val="28"/>
        </w:rPr>
        <w:t>二、行业影响分析</w:t>
      </w:r>
    </w:p>
    <w:p w:rsidR="00B11829" w:rsidRPr="00B11829" w:rsidP="00B11829" w14:paraId="0B57F2C3" w14:textId="77777777">
      <w:pPr>
        <w:ind w:firstLine="560" w:firstLineChars="200"/>
        <w:rPr>
          <w:rFonts w:ascii="仿宋" w:eastAsia="仿宋" w:hAnsi="仿宋"/>
          <w:sz w:val="28"/>
        </w:rPr>
      </w:pPr>
    </w:p>
    <w:p w:rsidR="00B11829" w:rsidRPr="00B11829" w:rsidP="00B11829" w14:paraId="187CB74C" w14:textId="77777777">
      <w:pPr>
        <w:ind w:firstLine="560" w:firstLineChars="200"/>
        <w:rPr>
          <w:rFonts w:ascii="仿宋" w:eastAsia="仿宋" w:hAnsi="仿宋"/>
          <w:sz w:val="28"/>
        </w:rPr>
      </w:pPr>
      <w:r w:rsidRPr="00B11829">
        <w:rPr>
          <w:rFonts w:ascii="仿宋" w:eastAsia="仿宋" w:hAnsi="仿宋"/>
          <w:sz w:val="28"/>
        </w:rPr>
        <w:t>1. 经济贡献: 本其它网络系统专用设备项目的建设将积极响应国内外市场需求，预计将为所在区域的经济做出显著贡献。其它网络系统专用设备项目的建设将创造约XXX个就业机会，并在达产年度贡献总计约XXX万元的税收。这将有助于推动所在区域的经济繁荣，并对地方财政收入产生积极影响。</w:t>
      </w:r>
    </w:p>
    <w:p w:rsidR="00B11829" w:rsidRPr="00B11829" w:rsidP="00B11829" w14:paraId="5BA30EC7" w14:textId="77777777">
      <w:pPr>
        <w:ind w:firstLine="560" w:firstLineChars="200"/>
        <w:rPr>
          <w:rFonts w:ascii="仿宋" w:eastAsia="仿宋" w:hAnsi="仿宋"/>
          <w:sz w:val="28"/>
        </w:rPr>
      </w:pPr>
    </w:p>
    <w:p w:rsidR="00B11829" w:rsidRPr="00B11829" w:rsidP="00B11829" w14:paraId="2876FB85" w14:textId="77777777">
      <w:pPr>
        <w:ind w:firstLine="560" w:firstLineChars="200"/>
        <w:rPr>
          <w:rFonts w:ascii="仿宋" w:eastAsia="仿宋" w:hAnsi="仿宋"/>
          <w:sz w:val="28"/>
        </w:rPr>
      </w:pPr>
      <w:r w:rsidRPr="00B11829">
        <w:rPr>
          <w:rFonts w:ascii="仿宋" w:eastAsia="仿宋" w:hAnsi="仿宋"/>
          <w:sz w:val="28"/>
        </w:rPr>
        <w:t>2. 盈利潜力: 其它网络系统专用设备项目的经济分析显示，达产年的投资利润率预计为XXX%，投资利税率为57.73%，全部投资回报率为XXX%，固定资产投资回收期为XXX年（包括建设期）。这表明其它网络系统专用设备</w:t>
      </w:r>
      <w:r w:rsidRPr="00B11829">
        <w:rPr>
          <w:rFonts w:ascii="仿宋" w:eastAsia="仿宋" w:hAnsi="仿宋" w:hint="eastAsia"/>
          <w:sz w:val="28"/>
        </w:rPr>
        <w:t>项目具有强大的盈利潜力和风险抵御能力。</w:t>
      </w:r>
    </w:p>
    <w:p w:rsidR="00B11829" w:rsidRPr="00B11829" w:rsidP="00B11829" w14:paraId="3282CC71" w14:textId="77777777">
      <w:pPr>
        <w:ind w:firstLine="560" w:firstLineChars="200"/>
        <w:rPr>
          <w:rFonts w:ascii="仿宋" w:eastAsia="仿宋" w:hAnsi="仿宋"/>
          <w:sz w:val="28"/>
        </w:rPr>
      </w:pPr>
    </w:p>
    <w:p w:rsidR="00B11829" w:rsidRPr="00B11829" w:rsidP="00B11829" w14:paraId="4BAEAB24"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B11829">
        <w:rPr>
          <w:rFonts w:ascii="仿宋" w:eastAsia="仿宋" w:hAnsi="仿宋"/>
          <w:sz w:val="28"/>
        </w:rPr>
        <w:t>3.</w:t>
      </w:r>
      <w:r w:rsidRPr="00B11829">
        <w:rPr>
          <w:rFonts w:ascii="仿宋" w:eastAsia="仿宋" w:hAnsi="仿宋"/>
          <w:sz w:val="28"/>
        </w:rPr>
        <w:t xml:space="preserve"> 民营经济推动:</w:t>
      </w:r>
    </w:p>
    <w:p w:rsidR="00B11829" w:rsidRPr="00B11829" w:rsidP="00B11829" w14:textId="77777777">
      <w:pPr>
        <w:ind w:firstLine="560" w:firstLineChars="200"/>
        <w:rPr>
          <w:rFonts w:ascii="仿宋" w:eastAsia="仿宋" w:hAnsi="仿宋"/>
          <w:sz w:val="28"/>
        </w:rPr>
      </w:pPr>
      <w:r w:rsidRPr="00B11829">
        <w:rPr>
          <w:rFonts w:ascii="仿宋" w:eastAsia="仿宋" w:hAnsi="仿宋"/>
          <w:sz w:val="28"/>
        </w:rPr>
        <w:t xml:space="preserve"> 其它网络系统专用设备项目的实施将积极响应政府支持民营经济发展的政策。民营经济在区域和国家经济中发挥着重要作用，对就业、居民收入、社会稳定等方面产生积极影响。政府已经采取了一系列措施来鼓励和支持民营企业的发展，包括引导企业创新管理、提升管理水平、加强管理咨询服务等。</w:t>
      </w:r>
    </w:p>
    <w:p w:rsidR="00B11829" w:rsidRPr="00B11829" w:rsidP="00B11829" w14:paraId="1C144A49" w14:textId="77777777">
      <w:pPr>
        <w:ind w:firstLine="560" w:firstLineChars="200"/>
        <w:rPr>
          <w:rFonts w:ascii="仿宋" w:eastAsia="仿宋" w:hAnsi="仿宋"/>
          <w:sz w:val="28"/>
        </w:rPr>
      </w:pPr>
    </w:p>
    <w:p w:rsidR="00B11829" w:rsidRPr="00B11829" w:rsidP="00B11829" w14:paraId="602529F3" w14:textId="77777777">
      <w:pPr>
        <w:ind w:firstLine="560" w:firstLineChars="200"/>
        <w:rPr>
          <w:rFonts w:ascii="仿宋" w:eastAsia="仿宋" w:hAnsi="仿宋"/>
          <w:sz w:val="28"/>
        </w:rPr>
      </w:pPr>
      <w:r w:rsidRPr="00B11829">
        <w:rPr>
          <w:rFonts w:ascii="仿宋" w:eastAsia="仿宋" w:hAnsi="仿宋"/>
          <w:sz w:val="28"/>
        </w:rPr>
        <w:t>4. 民间投资: 政府鼓励并支持民间投资参与重大其它网络系统专用设备项目建设，采用政府和社会资本合作（PPP）模式。这将有助于其它网络系统专用设备项目的资金支持和资源整合，推动其</w:t>
      </w:r>
      <w:r w:rsidRPr="00B11829">
        <w:rPr>
          <w:rFonts w:ascii="仿宋" w:eastAsia="仿宋" w:hAnsi="仿宋" w:hint="eastAsia"/>
          <w:sz w:val="28"/>
        </w:rPr>
        <w:t>它网络系统专用设备项目成功实施。此外，政府还为制造业提供支持，以推动《中国制造</w:t>
      </w:r>
      <w:r w:rsidRPr="00B11829">
        <w:rPr>
          <w:rFonts w:ascii="仿宋" w:eastAsia="仿宋" w:hAnsi="仿宋"/>
          <w:sz w:val="28"/>
        </w:rPr>
        <w:t>2025》国家战略的实施，从而促进产业的转型升级。</w:t>
      </w:r>
    </w:p>
    <w:p w:rsidR="00B11829" w:rsidRPr="00B11829" w:rsidP="00B11829" w14:paraId="5027EE12" w14:textId="77777777">
      <w:pPr>
        <w:ind w:firstLine="560" w:firstLineChars="200"/>
        <w:rPr>
          <w:rFonts w:ascii="仿宋" w:eastAsia="仿宋" w:hAnsi="仿宋"/>
          <w:sz w:val="28"/>
        </w:rPr>
      </w:pPr>
    </w:p>
    <w:p w:rsidR="00B11829" w:rsidP="00B11829" w14:paraId="10CD145C" w14:textId="26E4F917">
      <w:pPr>
        <w:ind w:firstLine="560" w:firstLineChars="200"/>
        <w:rPr>
          <w:rFonts w:ascii="仿宋" w:eastAsia="仿宋" w:hAnsi="仿宋" w:hint="eastAsia"/>
          <w:sz w:val="28"/>
        </w:rPr>
      </w:pPr>
      <w:r w:rsidRPr="00B11829">
        <w:rPr>
          <w:rFonts w:ascii="仿宋" w:eastAsia="仿宋" w:hAnsi="仿宋" w:hint="eastAsia"/>
          <w:sz w:val="28"/>
        </w:rPr>
        <w:t>综上所述，本其它网络系统专用设备项目将有力促进所在区域的经济增长，提供就业机会，为地方财政做出贡献，同时符合国家政策，具有强大的盈利潜力和发展前景。其它网络系统专用设备项目的成功实施将有助于区域经济的繁荣和社会的稳定发展。</w:t>
      </w:r>
    </w:p>
    <w:p w:rsidR="00B11829" w:rsidP="00B11829" w14:paraId="33A8BD98" w14:textId="6B7E3659">
      <w:pPr>
        <w:pStyle w:val="Heading2"/>
      </w:pPr>
      <w:bookmarkStart w:id="27" w:name="_Toc159530350"/>
      <w:r w:rsidRPr="00B11829">
        <w:t>(三)、区域经济影响分析</w:t>
      </w:r>
      <w:bookmarkEnd w:id="27"/>
    </w:p>
    <w:p w:rsidR="00B11829" w:rsidRPr="00B11829" w:rsidP="00B11829" w14:paraId="67191CC6" w14:textId="77777777">
      <w:pPr>
        <w:ind w:firstLine="560" w:firstLineChars="200"/>
        <w:rPr>
          <w:rFonts w:ascii="仿宋" w:eastAsia="仿宋" w:hAnsi="仿宋"/>
          <w:sz w:val="28"/>
        </w:rPr>
      </w:pPr>
      <w:r w:rsidRPr="00B11829">
        <w:rPr>
          <w:rFonts w:ascii="仿宋" w:eastAsia="仿宋" w:hAnsi="仿宋" w:hint="eastAsia"/>
          <w:sz w:val="28"/>
        </w:rPr>
        <w:t>随着时间的推移，区域内的经济形势持续向好。根据预测，到</w:t>
      </w:r>
      <w:r w:rsidRPr="00B11829">
        <w:rPr>
          <w:rFonts w:ascii="仿宋" w:eastAsia="仿宋" w:hAnsi="仿宋"/>
          <w:sz w:val="28"/>
        </w:rPr>
        <w:t>XXX年，该地区的地区生产总值将达到显著水平。区域的年均增长率为XXX%，为经济增长提供了坚实的基础。</w:t>
      </w:r>
    </w:p>
    <w:p w:rsidR="00B11829" w:rsidRPr="00B11829" w:rsidP="00B11829" w14:paraId="2C38FEA9" w14:textId="77777777">
      <w:pPr>
        <w:ind w:firstLine="560" w:firstLineChars="200"/>
        <w:rPr>
          <w:rFonts w:ascii="仿宋" w:eastAsia="仿宋" w:hAnsi="仿宋"/>
          <w:sz w:val="28"/>
        </w:rPr>
      </w:pPr>
    </w:p>
    <w:p w:rsidR="00B11829" w:rsidRPr="00B11829" w:rsidP="00B11829" w14:paraId="152ACE55"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p>
    <w:p w:rsidR="00B11829" w:rsidRPr="00B11829" w:rsidP="00B11829" w14:textId="77777777">
      <w:pPr>
        <w:ind w:firstLine="560" w:firstLineChars="200"/>
        <w:rPr>
          <w:rFonts w:ascii="仿宋" w:eastAsia="仿宋" w:hAnsi="仿宋"/>
          <w:sz w:val="28"/>
        </w:rPr>
      </w:pPr>
      <w:r w:rsidRPr="00B11829">
        <w:rPr>
          <w:rFonts w:ascii="仿宋" w:eastAsia="仿宋" w:hAnsi="仿宋" w:hint="eastAsia"/>
          <w:sz w:val="28"/>
        </w:rPr>
        <w:t>同时，内窥镜行业在该地区也呈现出强劲的市场需求。预计行业市场需求规模将达到显著数字。行业的利润总额和净利润都表现出令人瞩目的数字。此外，该行业对地方税收和工业增加值贡献巨大，为地区经济的多元化做出了积极的贡献。</w:t>
      </w:r>
    </w:p>
    <w:p w:rsidR="00B11829" w:rsidRPr="00B11829" w:rsidP="00B11829" w14:paraId="234572C5" w14:textId="77777777">
      <w:pPr>
        <w:ind w:firstLine="560" w:firstLineChars="200"/>
        <w:rPr>
          <w:rFonts w:ascii="仿宋" w:eastAsia="仿宋" w:hAnsi="仿宋"/>
          <w:sz w:val="28"/>
        </w:rPr>
      </w:pPr>
    </w:p>
    <w:p w:rsidR="00B11829" w:rsidRPr="00B11829" w:rsidP="00B11829" w14:paraId="684B82DA" w14:textId="77777777">
      <w:pPr>
        <w:ind w:firstLine="560" w:firstLineChars="200"/>
        <w:rPr>
          <w:rFonts w:ascii="仿宋" w:eastAsia="仿宋" w:hAnsi="仿宋"/>
          <w:sz w:val="28"/>
        </w:rPr>
      </w:pPr>
      <w:r w:rsidRPr="00B11829">
        <w:rPr>
          <w:rFonts w:ascii="仿宋" w:eastAsia="仿宋" w:hAnsi="仿宋" w:hint="eastAsia"/>
          <w:sz w:val="28"/>
        </w:rPr>
        <w:t>本期工程其它网络系统专用设备项目不仅符合国家产业发展政策和规划要求，还与该区域的工业示范区政策高度契合。其它网络系统专用设备项目的建设将积极促进该地区内窥镜产业的结构、技术、组织和产品结构的调整和优化，有望为地方产业的升级和转型提供有力支持。</w:t>
      </w:r>
    </w:p>
    <w:p w:rsidR="00B11829" w:rsidRPr="00B11829" w:rsidP="00B11829" w14:paraId="5D564568" w14:textId="77777777">
      <w:pPr>
        <w:ind w:firstLine="560" w:firstLineChars="200"/>
        <w:rPr>
          <w:rFonts w:ascii="仿宋" w:eastAsia="仿宋" w:hAnsi="仿宋"/>
          <w:sz w:val="28"/>
        </w:rPr>
      </w:pPr>
    </w:p>
    <w:p w:rsidR="00B11829" w:rsidP="00B11829" w14:paraId="3A83FC7B" w14:textId="33E7C3FB">
      <w:pPr>
        <w:ind w:firstLine="560" w:firstLineChars="200"/>
        <w:rPr>
          <w:rFonts w:ascii="仿宋" w:eastAsia="仿宋" w:hAnsi="仿宋"/>
          <w:sz w:val="28"/>
        </w:rPr>
      </w:pPr>
    </w:p>
    <w:p w:rsidR="00B11829" w:rsidP="00B11829" w14:paraId="210AAC29" w14:textId="317B6A67">
      <w:pPr>
        <w:pStyle w:val="Heading2"/>
      </w:pPr>
      <w:bookmarkStart w:id="28" w:name="_Toc159530351"/>
      <w:r w:rsidRPr="00B11829">
        <w:t>(四)、宏观经济影响分析</w:t>
      </w:r>
      <w:bookmarkEnd w:id="28"/>
    </w:p>
    <w:p w:rsidR="00B11829" w:rsidRPr="00B11829" w:rsidP="00B11829" w14:paraId="5B81AB85" w14:textId="77777777">
      <w:pPr>
        <w:ind w:firstLine="560" w:firstLineChars="200"/>
        <w:rPr>
          <w:rFonts w:ascii="仿宋" w:eastAsia="仿宋" w:hAnsi="仿宋"/>
          <w:sz w:val="28"/>
        </w:rPr>
      </w:pPr>
      <w:r w:rsidRPr="00B11829">
        <w:rPr>
          <w:rFonts w:ascii="仿宋" w:eastAsia="仿宋" w:hAnsi="仿宋" w:hint="eastAsia"/>
          <w:sz w:val="28"/>
        </w:rPr>
        <w:t>在未来的时期，外部环境将面临更大的挑战，经济形势将呈现出稳中有变、变中有忧的态势，不确定性因素不断增加。在这个全新的背景下，如何有效应对经济工作的各种问题，更好地贯彻各项政策和方针，继续坚守“六稳”（即稳就业、稳金融、稳外贸、稳投资、稳预期、稳基层）的重要任务，促进工业经济的平稳和健康发展，需要我们共同发挥集体智慧，共同规划未来大计。</w:t>
      </w:r>
    </w:p>
    <w:p w:rsidR="00B11829" w:rsidRPr="00B11829" w:rsidP="00B11829" w14:paraId="00DE6B7C" w14:textId="77777777">
      <w:pPr>
        <w:ind w:firstLine="560" w:firstLineChars="200"/>
        <w:rPr>
          <w:rFonts w:ascii="仿宋" w:eastAsia="仿宋" w:hAnsi="仿宋"/>
          <w:sz w:val="28"/>
        </w:rPr>
      </w:pPr>
    </w:p>
    <w:p w:rsidR="00B11829" w:rsidP="00B11829" w14:paraId="2FB28A52" w14:textId="54D19A34">
      <w:pPr>
        <w:ind w:firstLine="560" w:firstLineChars="200"/>
        <w:rPr>
          <w:rFonts w:ascii="仿宋" w:eastAsia="仿宋" w:hAnsi="仿宋" w:hint="eastAsia"/>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p>
    <w:p w:rsidR="00B11829" w:rsidP="00B11829" w14:textId="54D19A34">
      <w:pPr>
        <w:ind w:firstLine="560" w:firstLineChars="200"/>
        <w:rPr>
          <w:rFonts w:ascii="仿宋" w:eastAsia="仿宋" w:hAnsi="仿宋" w:hint="eastAsia"/>
          <w:sz w:val="28"/>
        </w:rPr>
      </w:pPr>
      <w:r w:rsidRPr="00B11829">
        <w:rPr>
          <w:rFonts w:ascii="仿宋" w:eastAsia="仿宋" w:hAnsi="仿宋" w:hint="eastAsia"/>
          <w:sz w:val="28"/>
        </w:rPr>
        <w:t>中国工业发展正站在一个全新的关键时刻。我们需要推动中国制造业朝着中国创造的方向发展，将中国速度转向中国质量，并提高中国产品的国际竞争力，这需要工业企业在各个层面上持续保持稳定的发展势头。我们应该集中精力巩固、提高、升级和畅通上下游产业链，专注于提高经济效益和产品质量。同时，我们还需要集</w:t>
      </w:r>
      <w:r w:rsidRPr="00B11829">
        <w:rPr>
          <w:rFonts w:ascii="仿宋" w:eastAsia="仿宋" w:hAnsi="仿宋" w:hint="eastAsia"/>
          <w:sz w:val="28"/>
        </w:rPr>
        <w:t>中力量进行改革和创新，加速推进转型、创新、开放、绿色和协调等多方面的发展。</w:t>
      </w:r>
    </w:p>
    <w:p w:rsidR="00B11829" w:rsidP="00B11829" w14:paraId="3FA05178" w14:textId="04623134">
      <w:pPr>
        <w:pStyle w:val="Heading1"/>
        <w:rPr>
          <w:rFonts w:hint="eastAsia"/>
        </w:rPr>
      </w:pPr>
      <w:bookmarkStart w:id="29" w:name="_Toc159530352"/>
      <w:r w:rsidRPr="00B11829">
        <w:rPr>
          <w:rFonts w:hint="eastAsia"/>
        </w:rPr>
        <w:t>六、风险管理策略和内部控制体系</w:t>
      </w:r>
      <w:bookmarkEnd w:id="29"/>
    </w:p>
    <w:p w:rsidR="00B11829" w:rsidP="00B11829" w14:paraId="7A94862C" w14:textId="2EEC3122">
      <w:pPr>
        <w:pStyle w:val="Heading2"/>
      </w:pPr>
      <w:bookmarkStart w:id="30" w:name="_Toc159530353"/>
      <w:r w:rsidRPr="00B11829">
        <w:t>(一)、主要风险因素及来源分析</w:t>
      </w:r>
      <w:bookmarkEnd w:id="30"/>
    </w:p>
    <w:p w:rsidR="00B11829" w:rsidRPr="00B11829" w:rsidP="00B11829" w14:paraId="4B466D78" w14:textId="77777777">
      <w:pPr>
        <w:ind w:firstLine="560" w:firstLineChars="200"/>
        <w:rPr>
          <w:rFonts w:ascii="仿宋" w:eastAsia="仿宋" w:hAnsi="仿宋"/>
          <w:sz w:val="28"/>
        </w:rPr>
      </w:pPr>
      <w:r w:rsidRPr="00B11829">
        <w:rPr>
          <w:rFonts w:ascii="仿宋" w:eastAsia="仿宋" w:hAnsi="仿宋" w:hint="eastAsia"/>
          <w:sz w:val="28"/>
        </w:rPr>
        <w:t>在制定我们的商业计划时，我们深刻认识到存在各种风险因素可能对我们的资产质量、成长性和收益性产生影响。以下是我们认为最主要的风险因素及其来源：</w:t>
      </w:r>
    </w:p>
    <w:p w:rsidR="00B11829" w:rsidRPr="00B11829" w:rsidP="00B11829" w14:paraId="76EF7042" w14:textId="77777777">
      <w:pPr>
        <w:ind w:firstLine="560" w:firstLineChars="200"/>
        <w:rPr>
          <w:rFonts w:ascii="仿宋" w:eastAsia="仿宋" w:hAnsi="仿宋"/>
          <w:sz w:val="28"/>
        </w:rPr>
      </w:pPr>
    </w:p>
    <w:p w:rsidR="00B11829" w:rsidRPr="00B11829" w:rsidP="00B11829" w14:paraId="0DAF741F" w14:textId="77777777">
      <w:pPr>
        <w:ind w:firstLine="560" w:firstLineChars="200"/>
        <w:rPr>
          <w:rFonts w:ascii="仿宋" w:eastAsia="仿宋" w:hAnsi="仿宋"/>
          <w:sz w:val="28"/>
        </w:rPr>
      </w:pPr>
      <w:r w:rsidRPr="00B11829">
        <w:rPr>
          <w:rFonts w:ascii="仿宋" w:eastAsia="仿宋" w:hAnsi="仿宋"/>
          <w:sz w:val="28"/>
        </w:rPr>
        <w:t>1. 市场风险</w:t>
      </w:r>
    </w:p>
    <w:p w:rsidR="00B11829" w:rsidRPr="00B11829" w:rsidP="00B11829" w14:paraId="5905B826" w14:textId="77777777">
      <w:pPr>
        <w:ind w:firstLine="560" w:firstLineChars="200"/>
        <w:rPr>
          <w:rFonts w:ascii="仿宋" w:eastAsia="仿宋" w:hAnsi="仿宋"/>
          <w:sz w:val="28"/>
        </w:rPr>
      </w:pPr>
    </w:p>
    <w:p w:rsidR="00B11829" w:rsidRPr="00B11829" w:rsidP="00B11829" w14:paraId="166D8201" w14:textId="77777777">
      <w:pPr>
        <w:ind w:firstLine="560" w:firstLineChars="200"/>
        <w:rPr>
          <w:rFonts w:ascii="仿宋" w:eastAsia="仿宋" w:hAnsi="仿宋"/>
          <w:sz w:val="28"/>
        </w:rPr>
      </w:pPr>
      <w:r w:rsidRPr="00B11829">
        <w:rPr>
          <w:rFonts w:ascii="仿宋" w:eastAsia="仿宋" w:hAnsi="仿宋" w:hint="eastAsia"/>
          <w:sz w:val="28"/>
        </w:rPr>
        <w:t>资产质量风险：根据权威机构发布的数据，市场不稳定性和经济周期波动可能导致我们的资产价值下降。我们将采取多元化投资策略来降低单一市场的风险。</w:t>
      </w:r>
    </w:p>
    <w:p w:rsidR="00B11829" w:rsidRPr="00B11829" w:rsidP="00B11829" w14:paraId="4B282396" w14:textId="77777777">
      <w:pPr>
        <w:ind w:firstLine="560" w:firstLineChars="200"/>
        <w:rPr>
          <w:rFonts w:ascii="仿宋" w:eastAsia="仿宋" w:hAnsi="仿宋"/>
          <w:sz w:val="28"/>
        </w:rPr>
      </w:pPr>
    </w:p>
    <w:p w:rsidR="00B11829" w:rsidRPr="00B11829" w:rsidP="00B11829" w14:paraId="62394A28" w14:textId="77777777">
      <w:pPr>
        <w:ind w:firstLine="560" w:firstLineChars="200"/>
        <w:rPr>
          <w:rFonts w:ascii="仿宋" w:eastAsia="仿宋" w:hAnsi="仿宋"/>
          <w:sz w:val="28"/>
        </w:rPr>
      </w:pPr>
      <w:r w:rsidRPr="00B11829">
        <w:rPr>
          <w:rFonts w:ascii="仿宋" w:eastAsia="仿宋" w:hAnsi="仿宋" w:hint="eastAsia"/>
          <w:sz w:val="28"/>
        </w:rPr>
        <w:t>成长性风险：市场饱和、竞争激烈以及新兴市场不确定性可能影响我们的成长性。我们将密切关注市场趋势，灵活调整战略以适应变化的市场需求。</w:t>
      </w:r>
    </w:p>
    <w:p w:rsidR="00B11829" w:rsidRPr="00B11829" w:rsidP="00B11829" w14:paraId="62A8663E" w14:textId="77777777">
      <w:pPr>
        <w:ind w:firstLine="560" w:firstLineChars="200"/>
        <w:rPr>
          <w:rFonts w:ascii="仿宋" w:eastAsia="仿宋" w:hAnsi="仿宋"/>
          <w:sz w:val="28"/>
        </w:rPr>
      </w:pPr>
    </w:p>
    <w:p w:rsidR="00B11829" w:rsidRPr="00B11829" w:rsidP="00B11829" w14:paraId="23FA724C"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r w:rsidRPr="00B11829">
        <w:rPr>
          <w:rFonts w:ascii="仿宋" w:eastAsia="仿宋" w:hAnsi="仿宋"/>
          <w:sz w:val="28"/>
        </w:rPr>
        <w:t>2. 操作风险</w:t>
      </w:r>
    </w:p>
    <w:p w:rsidR="00B11829" w:rsidRPr="00B11829" w:rsidP="00B11829" w14:paraId="3CF3590A" w14:textId="77777777">
      <w:pPr>
        <w:ind w:firstLine="560" w:firstLineChars="200"/>
        <w:rPr>
          <w:rFonts w:ascii="仿宋" w:eastAsia="仿宋" w:hAnsi="仿宋"/>
          <w:sz w:val="28"/>
        </w:rPr>
      </w:pPr>
    </w:p>
    <w:p w:rsidR="00B11829" w:rsidRPr="00B11829" w:rsidP="00B11829" w14:paraId="2C82921F" w14:textId="77777777">
      <w:pPr>
        <w:ind w:firstLine="560" w:firstLineChars="200"/>
        <w:rPr>
          <w:rFonts w:ascii="仿宋" w:eastAsia="仿宋" w:hAnsi="仿宋"/>
          <w:sz w:val="28"/>
        </w:rPr>
      </w:pPr>
      <w:r w:rsidRPr="00B11829">
        <w:rPr>
          <w:rFonts w:ascii="仿宋" w:eastAsia="仿宋" w:hAnsi="仿宋" w:hint="eastAsia"/>
          <w:sz w:val="28"/>
        </w:rPr>
        <w:t>资产管理风险：错误的投资决策、不当的资产配置和风险管理失误可能对我们的资产质量产生负面影响。我们将建立强大的风险管理体系，包括风险评估、监测和应对机制。</w:t>
      </w:r>
    </w:p>
    <w:p w:rsidR="00B11829" w:rsidRPr="00B11829" w:rsidP="00B11829" w14:paraId="4FED981B" w14:textId="77777777">
      <w:pPr>
        <w:ind w:firstLine="560" w:firstLineChars="200"/>
        <w:rPr>
          <w:rFonts w:ascii="仿宋" w:eastAsia="仿宋" w:hAnsi="仿宋"/>
          <w:sz w:val="28"/>
        </w:rPr>
      </w:pPr>
    </w:p>
    <w:p w:rsidR="00B11829" w:rsidRPr="00B11829" w:rsidP="00B11829" w14:paraId="4593C75D" w14:textId="77777777">
      <w:pPr>
        <w:ind w:firstLine="560" w:firstLineChars="200"/>
        <w:rPr>
          <w:rFonts w:ascii="仿宋" w:eastAsia="仿宋" w:hAnsi="仿宋"/>
          <w:sz w:val="28"/>
        </w:rPr>
      </w:pPr>
      <w:r w:rsidRPr="00B11829">
        <w:rPr>
          <w:rFonts w:ascii="仿宋" w:eastAsia="仿宋" w:hAnsi="仿宋" w:hint="eastAsia"/>
          <w:sz w:val="28"/>
        </w:rPr>
        <w:t>技术风险：依赖于信息技术的运营，可能受到数据泄露、网络攻击等威胁。我们将加强网络安全措施，确保客户数据的保护。</w:t>
      </w:r>
    </w:p>
    <w:p w:rsidR="00B11829" w:rsidRPr="00B11829" w:rsidP="00B11829" w14:paraId="2196D093" w14:textId="77777777">
      <w:pPr>
        <w:ind w:firstLine="560" w:firstLineChars="200"/>
        <w:rPr>
          <w:rFonts w:ascii="仿宋" w:eastAsia="仿宋" w:hAnsi="仿宋"/>
          <w:sz w:val="28"/>
        </w:rPr>
      </w:pPr>
    </w:p>
    <w:p w:rsidR="00B11829" w:rsidRPr="00B11829" w:rsidP="00B11829" w14:paraId="0904C183" w14:textId="77777777">
      <w:pPr>
        <w:ind w:firstLine="560" w:firstLineChars="200"/>
        <w:rPr>
          <w:rFonts w:ascii="仿宋" w:eastAsia="仿宋" w:hAnsi="仿宋"/>
          <w:sz w:val="28"/>
        </w:rPr>
      </w:pPr>
      <w:r w:rsidRPr="00B11829">
        <w:rPr>
          <w:rFonts w:ascii="仿宋" w:eastAsia="仿宋" w:hAnsi="仿宋"/>
          <w:sz w:val="28"/>
        </w:rPr>
        <w:t>3. 法律和合规风险</w:t>
      </w:r>
    </w:p>
    <w:p w:rsidR="00B11829" w:rsidRPr="00B11829" w:rsidP="00B11829" w14:paraId="59B2FBB1" w14:textId="77777777">
      <w:pPr>
        <w:ind w:firstLine="560" w:firstLineChars="200"/>
        <w:rPr>
          <w:rFonts w:ascii="仿宋" w:eastAsia="仿宋" w:hAnsi="仿宋"/>
          <w:sz w:val="28"/>
        </w:rPr>
      </w:pPr>
    </w:p>
    <w:p w:rsidR="00B11829" w:rsidRPr="00B11829" w:rsidP="00B11829" w14:paraId="7EC55A42" w14:textId="77777777">
      <w:pPr>
        <w:ind w:firstLine="560" w:firstLineChars="200"/>
        <w:rPr>
          <w:rFonts w:ascii="仿宋" w:eastAsia="仿宋" w:hAnsi="仿宋"/>
          <w:sz w:val="28"/>
        </w:rPr>
      </w:pPr>
      <w:r w:rsidRPr="00B11829">
        <w:rPr>
          <w:rFonts w:ascii="仿宋" w:eastAsia="仿宋" w:hAnsi="仿宋" w:hint="eastAsia"/>
          <w:sz w:val="28"/>
        </w:rPr>
        <w:t>法规变化：不断变化的法律法规可能会对我们的业务产生不利影响。我们将建立法律团队，密切监测法规变化，并确保我们的业务始终符合法规要求。</w:t>
      </w:r>
    </w:p>
    <w:p w:rsidR="00B11829" w:rsidRPr="00B11829" w:rsidP="00B11829" w14:paraId="3B7F8A6D" w14:textId="77777777">
      <w:pPr>
        <w:ind w:firstLine="560" w:firstLineChars="200"/>
        <w:rPr>
          <w:rFonts w:ascii="仿宋" w:eastAsia="仿宋" w:hAnsi="仿宋"/>
          <w:sz w:val="28"/>
        </w:rPr>
      </w:pPr>
    </w:p>
    <w:p w:rsidR="00B11829" w:rsidRPr="00B11829" w:rsidP="00B11829" w14:paraId="4CD73597" w14:textId="77777777">
      <w:pPr>
        <w:ind w:firstLine="560" w:firstLineChars="200"/>
        <w:rPr>
          <w:rFonts w:ascii="仿宋" w:eastAsia="仿宋" w:hAnsi="仿宋"/>
          <w:sz w:val="28"/>
        </w:rPr>
      </w:pPr>
      <w:r w:rsidRPr="00B11829">
        <w:rPr>
          <w:rFonts w:ascii="仿宋" w:eastAsia="仿宋" w:hAnsi="仿宋" w:hint="eastAsia"/>
          <w:sz w:val="28"/>
        </w:rPr>
        <w:t>诉讼风险：与客户、竞争对手或其他利益相关者的潜在诉讼可能对我们的财务状况和声誉造成损害。我们将与法律专家合作，采取必要的法律措施来降低诉讼风险。</w:t>
      </w:r>
    </w:p>
    <w:p w:rsidR="00B11829" w:rsidRPr="00B11829" w:rsidP="00B11829" w14:paraId="7C65F729" w14:textId="77777777">
      <w:pPr>
        <w:ind w:firstLine="560" w:firstLineChars="200"/>
        <w:rPr>
          <w:rFonts w:ascii="仿宋" w:eastAsia="仿宋" w:hAnsi="仿宋"/>
          <w:sz w:val="28"/>
        </w:rPr>
      </w:pPr>
    </w:p>
    <w:p w:rsidR="00B11829" w:rsidRPr="00B11829" w:rsidP="00B11829" w14:paraId="05D2E67D" w14:textId="77777777">
      <w:pPr>
        <w:ind w:firstLine="560" w:firstLineChars="200"/>
        <w:rPr>
          <w:rFonts w:ascii="仿宋" w:eastAsia="仿宋" w:hAnsi="仿宋"/>
          <w:sz w:val="28"/>
        </w:rPr>
      </w:pPr>
      <w:r w:rsidRPr="00B11829">
        <w:rPr>
          <w:rFonts w:ascii="仿宋" w:eastAsia="仿宋" w:hAnsi="仿宋"/>
          <w:sz w:val="28"/>
        </w:rPr>
        <w:t>4. 资金和流动性风险</w:t>
      </w:r>
    </w:p>
    <w:p w:rsidR="00B11829" w:rsidRPr="00B11829" w:rsidP="00B11829" w14:paraId="7DE57E11" w14:textId="77777777">
      <w:pPr>
        <w:ind w:firstLine="560" w:firstLineChars="200"/>
        <w:rPr>
          <w:rFonts w:ascii="仿宋" w:eastAsia="仿宋" w:hAnsi="仿宋"/>
          <w:sz w:val="28"/>
        </w:rPr>
      </w:pPr>
    </w:p>
    <w:p w:rsidR="00B11829" w:rsidRPr="00B11829" w:rsidP="00B11829" w14:paraId="01EF4132" w14:textId="77777777">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p>
    <w:p w:rsidR="00B11829" w:rsidRPr="00B11829" w:rsidP="00B11829" w14:textId="77777777">
      <w:pPr>
        <w:ind w:firstLine="560" w:firstLineChars="200"/>
        <w:rPr>
          <w:rFonts w:ascii="仿宋" w:eastAsia="仿宋" w:hAnsi="仿宋"/>
          <w:sz w:val="28"/>
        </w:rPr>
      </w:pPr>
      <w:r w:rsidRPr="00B11829">
        <w:rPr>
          <w:rFonts w:ascii="仿宋" w:eastAsia="仿宋" w:hAnsi="仿宋" w:hint="eastAsia"/>
          <w:sz w:val="28"/>
        </w:rPr>
        <w:t>资金短缺：不可预测的资金需求或资金来源受限可能影响我们的流动性。我们将建立紧密的财务规划，确保我们有足够的资金来应对各种情况。</w:t>
      </w:r>
    </w:p>
    <w:p w:rsidR="00B11829" w:rsidRPr="00B11829" w:rsidP="00B11829" w14:paraId="14FD5942" w14:textId="77777777">
      <w:pPr>
        <w:ind w:firstLine="560" w:firstLineChars="200"/>
        <w:rPr>
          <w:rFonts w:ascii="仿宋" w:eastAsia="仿宋" w:hAnsi="仿宋"/>
          <w:sz w:val="28"/>
        </w:rPr>
      </w:pPr>
    </w:p>
    <w:p w:rsidR="00B11829" w:rsidRPr="00B11829" w:rsidP="00B11829" w14:paraId="2B32CD6B" w14:textId="77777777">
      <w:pPr>
        <w:ind w:firstLine="560" w:firstLineChars="200"/>
        <w:rPr>
          <w:rFonts w:ascii="仿宋" w:eastAsia="仿宋" w:hAnsi="仿宋"/>
          <w:sz w:val="28"/>
        </w:rPr>
      </w:pPr>
      <w:r w:rsidRPr="00B11829">
        <w:rPr>
          <w:rFonts w:ascii="仿宋" w:eastAsia="仿宋" w:hAnsi="仿宋" w:hint="eastAsia"/>
          <w:sz w:val="28"/>
        </w:rPr>
        <w:t>市场流动性：市场波动可能导致某些投资的流动性下降，使我们无法如期融资或出售资产。我们将优化投资组合，降低流动性风险。</w:t>
      </w:r>
    </w:p>
    <w:p w:rsidR="00B11829" w:rsidRPr="00B11829" w:rsidP="00B11829" w14:paraId="191898B6" w14:textId="77777777">
      <w:pPr>
        <w:ind w:firstLine="560" w:firstLineChars="200"/>
        <w:rPr>
          <w:rFonts w:ascii="仿宋" w:eastAsia="仿宋" w:hAnsi="仿宋"/>
          <w:sz w:val="28"/>
        </w:rPr>
      </w:pPr>
    </w:p>
    <w:p w:rsidR="00B11829" w:rsidP="00B11829" w14:paraId="5FB49D06" w14:textId="5FA742FA">
      <w:pPr>
        <w:ind w:firstLine="560" w:firstLineChars="200"/>
        <w:rPr>
          <w:rFonts w:ascii="仿宋" w:eastAsia="仿宋" w:hAnsi="仿宋" w:hint="eastAsia"/>
          <w:sz w:val="28"/>
        </w:rPr>
      </w:pPr>
      <w:r w:rsidRPr="00B11829">
        <w:rPr>
          <w:rFonts w:ascii="仿宋" w:eastAsia="仿宋" w:hAnsi="仿宋" w:hint="eastAsia"/>
          <w:sz w:val="28"/>
        </w:rPr>
        <w:t>通过深入分析和风险管理策略的实施，我们致力于降低上述风险因素的潜在影响，以确保我们的业务能够维持资产质量、实现成长性和提高收益性。我们将密切监测市场动态和法规变化，灵活应对，以保持竞争力并取得长期成功。</w:t>
      </w:r>
    </w:p>
    <w:p w:rsidR="00B11829" w:rsidP="00B11829" w14:paraId="47EFABDA" w14:textId="50A0A29C">
      <w:pPr>
        <w:pStyle w:val="Heading2"/>
      </w:pPr>
      <w:bookmarkStart w:id="31" w:name="_Toc159530354"/>
      <w:r w:rsidRPr="00B11829">
        <w:t>(二)、风险应对策略和措施</w:t>
      </w:r>
      <w:bookmarkEnd w:id="31"/>
    </w:p>
    <w:p w:rsidR="00B11829" w:rsidRPr="00B11829" w:rsidP="00B11829" w14:paraId="7529DD08" w14:textId="77777777">
      <w:pPr>
        <w:ind w:firstLine="560" w:firstLineChars="200"/>
        <w:rPr>
          <w:rFonts w:ascii="仿宋" w:eastAsia="仿宋" w:hAnsi="仿宋"/>
          <w:sz w:val="28"/>
        </w:rPr>
      </w:pPr>
      <w:r w:rsidRPr="00B11829">
        <w:rPr>
          <w:rFonts w:ascii="仿宋" w:eastAsia="仿宋" w:hAnsi="仿宋"/>
          <w:sz w:val="28"/>
        </w:rPr>
        <w:t>1. 市场风险</w:t>
      </w:r>
    </w:p>
    <w:p w:rsidR="00B11829" w:rsidRPr="00B11829" w:rsidP="00B11829" w14:paraId="52ED1A44" w14:textId="77777777">
      <w:pPr>
        <w:ind w:firstLine="560" w:firstLineChars="200"/>
        <w:rPr>
          <w:rFonts w:ascii="仿宋" w:eastAsia="仿宋" w:hAnsi="仿宋"/>
          <w:sz w:val="28"/>
        </w:rPr>
      </w:pPr>
    </w:p>
    <w:p w:rsidR="00B11829" w:rsidRPr="00B11829" w:rsidP="00B11829" w14:paraId="5C12E850" w14:textId="77777777">
      <w:pPr>
        <w:ind w:firstLine="560" w:firstLineChars="200"/>
        <w:rPr>
          <w:rFonts w:ascii="仿宋" w:eastAsia="仿宋" w:hAnsi="仿宋"/>
          <w:sz w:val="28"/>
        </w:rPr>
      </w:pPr>
      <w:r w:rsidRPr="00B11829">
        <w:rPr>
          <w:rFonts w:ascii="仿宋" w:eastAsia="仿宋" w:hAnsi="仿宋" w:hint="eastAsia"/>
          <w:sz w:val="28"/>
        </w:rPr>
        <w:t>资产质量风险：</w:t>
      </w:r>
    </w:p>
    <w:p w:rsidR="00B11829" w:rsidRPr="00B11829" w:rsidP="00B11829" w14:paraId="7F1E674A" w14:textId="77777777">
      <w:pPr>
        <w:ind w:firstLine="560" w:firstLineChars="200"/>
        <w:rPr>
          <w:rFonts w:ascii="仿宋" w:eastAsia="仿宋" w:hAnsi="仿宋"/>
          <w:sz w:val="28"/>
        </w:rPr>
      </w:pPr>
    </w:p>
    <w:p w:rsidR="00B11829" w:rsidRPr="00B11829" w:rsidP="00B11829" w14:paraId="4B438842" w14:textId="77777777">
      <w:pPr>
        <w:ind w:firstLine="560" w:firstLineChars="200"/>
        <w:rPr>
          <w:rFonts w:ascii="仿宋" w:eastAsia="仿宋" w:hAnsi="仿宋"/>
          <w:sz w:val="28"/>
        </w:rPr>
      </w:pPr>
      <w:r w:rsidRPr="00B11829">
        <w:rPr>
          <w:rFonts w:ascii="仿宋" w:eastAsia="仿宋" w:hAnsi="仿宋" w:hint="eastAsia"/>
          <w:sz w:val="28"/>
        </w:rPr>
        <w:t>多元化投资：根据历史数据和市场趋势，我们将分散投资组合，包括不同类型的资产，以减轻单一市场下跌对我们的影响。</w:t>
      </w:r>
    </w:p>
    <w:p w:rsidR="00B11829" w:rsidRPr="00B11829" w:rsidP="00B11829" w14:paraId="3F54C44E" w14:textId="77777777">
      <w:pPr>
        <w:ind w:firstLine="560" w:firstLineChars="200"/>
        <w:rPr>
          <w:rFonts w:ascii="仿宋" w:eastAsia="仿宋" w:hAnsi="仿宋"/>
          <w:sz w:val="28"/>
        </w:rPr>
      </w:pPr>
    </w:p>
    <w:p w:rsidR="00B11829" w:rsidRPr="00B11829" w:rsidP="00B11829" w14:paraId="177345D3" w14:textId="77777777">
      <w:pPr>
        <w:ind w:firstLine="560" w:firstLineChars="200"/>
        <w:rPr>
          <w:rFonts w:ascii="仿宋" w:eastAsia="仿宋" w:hAnsi="仿宋"/>
          <w:sz w:val="28"/>
        </w:rPr>
      </w:pPr>
      <w:r w:rsidRPr="00B11829">
        <w:rPr>
          <w:rFonts w:ascii="仿宋" w:eastAsia="仿宋" w:hAnsi="仿宋" w:hint="eastAsia"/>
          <w:sz w:val="28"/>
        </w:rPr>
        <w:t>持续监测：建立高效的监控体系，密切关注市场动态，以及时应对潜在的风险情况。</w:t>
      </w:r>
    </w:p>
    <w:p w:rsidR="00B11829" w:rsidRPr="00B11829" w:rsidP="00B11829" w14:paraId="0C931D1F" w14:textId="77777777">
      <w:pPr>
        <w:ind w:firstLine="560" w:firstLineChars="200"/>
        <w:rPr>
          <w:rFonts w:ascii="仿宋" w:eastAsia="仿宋" w:hAnsi="仿宋"/>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p>
    <w:p w:rsidR="00B11829" w:rsidRPr="00B11829" w:rsidP="00B11829" w14:paraId="55A187A1" w14:textId="77777777">
      <w:pPr>
        <w:ind w:firstLine="560" w:firstLineChars="200"/>
        <w:rPr>
          <w:rFonts w:ascii="仿宋" w:eastAsia="仿宋" w:hAnsi="仿宋"/>
          <w:sz w:val="28"/>
        </w:rPr>
      </w:pPr>
      <w:r w:rsidRPr="00B11829">
        <w:rPr>
          <w:rFonts w:ascii="仿宋" w:eastAsia="仿宋" w:hAnsi="仿宋" w:hint="eastAsia"/>
          <w:sz w:val="28"/>
        </w:rPr>
        <w:t>成长性风险：</w:t>
      </w:r>
    </w:p>
    <w:p w:rsidR="00B11829" w:rsidRPr="00B11829" w:rsidP="00B11829" w14:paraId="2CAEBBD5" w14:textId="77777777">
      <w:pPr>
        <w:ind w:firstLine="560" w:firstLineChars="200"/>
        <w:rPr>
          <w:rFonts w:ascii="仿宋" w:eastAsia="仿宋" w:hAnsi="仿宋"/>
          <w:sz w:val="28"/>
        </w:rPr>
      </w:pPr>
    </w:p>
    <w:p w:rsidR="00B11829" w:rsidRPr="00B11829" w:rsidP="00B11829" w14:paraId="07096D0B" w14:textId="77777777">
      <w:pPr>
        <w:ind w:firstLine="560" w:firstLineChars="200"/>
        <w:rPr>
          <w:rFonts w:ascii="仿宋" w:eastAsia="仿宋" w:hAnsi="仿宋"/>
          <w:sz w:val="28"/>
        </w:rPr>
      </w:pPr>
      <w:r w:rsidRPr="00B11829">
        <w:rPr>
          <w:rFonts w:ascii="仿宋" w:eastAsia="仿宋" w:hAnsi="仿宋" w:hint="eastAsia"/>
          <w:sz w:val="28"/>
        </w:rPr>
        <w:t>市场研究：投入更多资源进行市场研究，预测市场需求和趋势，以便调整战略以满足不断变化的客户需求。</w:t>
      </w:r>
    </w:p>
    <w:p w:rsidR="00B11829" w:rsidRPr="00B11829" w:rsidP="00B11829" w14:paraId="5DC73082" w14:textId="77777777">
      <w:pPr>
        <w:ind w:firstLine="560" w:firstLineChars="200"/>
        <w:rPr>
          <w:rFonts w:ascii="仿宋" w:eastAsia="仿宋" w:hAnsi="仿宋"/>
          <w:sz w:val="28"/>
        </w:rPr>
      </w:pPr>
    </w:p>
    <w:p w:rsidR="00B11829" w:rsidRPr="00B11829" w:rsidP="00B11829" w14:paraId="7EB61E9B" w14:textId="77777777">
      <w:pPr>
        <w:ind w:firstLine="560" w:firstLineChars="200"/>
        <w:rPr>
          <w:rFonts w:ascii="仿宋" w:eastAsia="仿宋" w:hAnsi="仿宋"/>
          <w:sz w:val="28"/>
        </w:rPr>
      </w:pPr>
      <w:r w:rsidRPr="00B11829">
        <w:rPr>
          <w:rFonts w:ascii="仿宋" w:eastAsia="仿宋" w:hAnsi="仿宋" w:hint="eastAsia"/>
          <w:sz w:val="28"/>
        </w:rPr>
        <w:t>多元化增长策略：探索新市场和业务领域，减少对单一市场的依赖，确保可持续的成长性。</w:t>
      </w:r>
    </w:p>
    <w:p w:rsidR="00B11829" w:rsidRPr="00B11829" w:rsidP="00B11829" w14:paraId="2B5C6F83" w14:textId="77777777">
      <w:pPr>
        <w:ind w:firstLine="560" w:firstLineChars="200"/>
        <w:rPr>
          <w:rFonts w:ascii="仿宋" w:eastAsia="仿宋" w:hAnsi="仿宋"/>
          <w:sz w:val="28"/>
        </w:rPr>
      </w:pPr>
    </w:p>
    <w:p w:rsidR="00B11829" w:rsidRPr="00B11829" w:rsidP="00B11829" w14:paraId="61F74C0A" w14:textId="77777777">
      <w:pPr>
        <w:ind w:firstLine="560" w:firstLineChars="200"/>
        <w:rPr>
          <w:rFonts w:ascii="仿宋" w:eastAsia="仿宋" w:hAnsi="仿宋"/>
          <w:sz w:val="28"/>
        </w:rPr>
      </w:pPr>
      <w:r w:rsidRPr="00B11829">
        <w:rPr>
          <w:rFonts w:ascii="仿宋" w:eastAsia="仿宋" w:hAnsi="仿宋"/>
          <w:sz w:val="28"/>
        </w:rPr>
        <w:t>2. 操作风险</w:t>
      </w:r>
    </w:p>
    <w:p w:rsidR="00B11829" w:rsidRPr="00B11829" w:rsidP="00B11829" w14:paraId="42A6D692" w14:textId="77777777">
      <w:pPr>
        <w:ind w:firstLine="560" w:firstLineChars="200"/>
        <w:rPr>
          <w:rFonts w:ascii="仿宋" w:eastAsia="仿宋" w:hAnsi="仿宋"/>
          <w:sz w:val="28"/>
        </w:rPr>
      </w:pPr>
    </w:p>
    <w:p w:rsidR="00B11829" w:rsidRPr="00B11829" w:rsidP="00B11829" w14:paraId="52FFC6F2" w14:textId="77777777">
      <w:pPr>
        <w:ind w:firstLine="560" w:firstLineChars="200"/>
        <w:rPr>
          <w:rFonts w:ascii="仿宋" w:eastAsia="仿宋" w:hAnsi="仿宋"/>
          <w:sz w:val="28"/>
        </w:rPr>
      </w:pPr>
      <w:r w:rsidRPr="00B11829">
        <w:rPr>
          <w:rFonts w:ascii="仿宋" w:eastAsia="仿宋" w:hAnsi="仿宋" w:hint="eastAsia"/>
          <w:sz w:val="28"/>
        </w:rPr>
        <w:t>资产管理风险：</w:t>
      </w:r>
    </w:p>
    <w:p w:rsidR="00B11829" w:rsidRPr="00B11829" w:rsidP="00B11829" w14:paraId="044F0EC0" w14:textId="77777777">
      <w:pPr>
        <w:ind w:firstLine="560" w:firstLineChars="200"/>
        <w:rPr>
          <w:rFonts w:ascii="仿宋" w:eastAsia="仿宋" w:hAnsi="仿宋"/>
          <w:sz w:val="28"/>
        </w:rPr>
      </w:pPr>
    </w:p>
    <w:p w:rsidR="00B11829" w:rsidRPr="00B11829" w:rsidP="00B11829" w14:paraId="4DEB9D5F" w14:textId="77777777">
      <w:pPr>
        <w:ind w:firstLine="560" w:firstLineChars="200"/>
        <w:rPr>
          <w:rFonts w:ascii="仿宋" w:eastAsia="仿宋" w:hAnsi="仿宋"/>
          <w:sz w:val="28"/>
        </w:rPr>
      </w:pPr>
      <w:r w:rsidRPr="00B11829">
        <w:rPr>
          <w:rFonts w:ascii="仿宋" w:eastAsia="仿宋" w:hAnsi="仿宋" w:hint="eastAsia"/>
          <w:sz w:val="28"/>
        </w:rPr>
        <w:t>风险管理体系：建立强大的风险管理体系，包括风险评估、投资决策程序和风险控制流程，以降低错误投资的风险。</w:t>
      </w:r>
    </w:p>
    <w:p w:rsidR="00B11829" w:rsidRPr="00B11829" w:rsidP="00B11829" w14:paraId="405E2BDD" w14:textId="77777777">
      <w:pPr>
        <w:ind w:firstLine="560" w:firstLineChars="200"/>
        <w:rPr>
          <w:rFonts w:ascii="仿宋" w:eastAsia="仿宋" w:hAnsi="仿宋"/>
          <w:sz w:val="28"/>
        </w:rPr>
      </w:pPr>
    </w:p>
    <w:p w:rsidR="00B11829" w:rsidRPr="00B11829" w:rsidP="00B11829" w14:paraId="72501655" w14:textId="77777777">
      <w:pPr>
        <w:ind w:firstLine="560" w:firstLineChars="200"/>
        <w:rPr>
          <w:rFonts w:ascii="仿宋" w:eastAsia="仿宋" w:hAnsi="仿宋"/>
          <w:sz w:val="28"/>
        </w:rPr>
      </w:pPr>
      <w:r w:rsidRPr="00B11829">
        <w:rPr>
          <w:rFonts w:ascii="仿宋" w:eastAsia="仿宋" w:hAnsi="仿宋" w:hint="eastAsia"/>
          <w:sz w:val="28"/>
        </w:rPr>
        <w:t>专业团队：聘请经验丰富的资产管理专家，确保我们的投资决策基于充分的专业知识和数据分析。</w:t>
      </w:r>
    </w:p>
    <w:p w:rsidR="00B11829" w:rsidRPr="00B11829" w:rsidP="00B11829" w14:paraId="0C3B988F" w14:textId="77777777">
      <w:pPr>
        <w:ind w:firstLine="560" w:firstLineChars="200"/>
        <w:rPr>
          <w:rFonts w:ascii="仿宋" w:eastAsia="仿宋" w:hAnsi="仿宋"/>
          <w:sz w:val="28"/>
        </w:rPr>
      </w:pPr>
    </w:p>
    <w:p w:rsidR="00B11829" w:rsidRPr="00B11829" w:rsidP="00B11829" w14:paraId="505D62E0" w14:textId="77777777">
      <w:pPr>
        <w:ind w:firstLine="560" w:firstLineChars="200"/>
        <w:rPr>
          <w:rFonts w:ascii="仿宋" w:eastAsia="仿宋" w:hAnsi="仿宋"/>
          <w:sz w:val="28"/>
        </w:rPr>
      </w:pPr>
      <w:r w:rsidRPr="00B11829">
        <w:rPr>
          <w:rFonts w:ascii="仿宋" w:eastAsia="仿宋" w:hAnsi="仿宋" w:hint="eastAsia"/>
          <w:sz w:val="28"/>
        </w:rPr>
        <w:t>技术风险：</w:t>
      </w:r>
    </w:p>
    <w:p w:rsidR="00B11829" w:rsidRPr="00B11829" w:rsidP="00B11829" w14:paraId="072F6447" w14:textId="77777777">
      <w:pPr>
        <w:ind w:firstLine="560" w:firstLineChars="200"/>
        <w:rPr>
          <w:rFonts w:ascii="仿宋" w:eastAsia="仿宋" w:hAnsi="仿宋"/>
          <w:sz w:val="28"/>
        </w:rPr>
      </w:pPr>
    </w:p>
    <w:p w:rsidR="00B11829" w:rsidRPr="00B11829" w:rsidP="00B11829" w14:paraId="05912346" w14:textId="77777777">
      <w:pPr>
        <w:ind w:firstLine="560" w:firstLineChars="200"/>
        <w:rPr>
          <w:rFonts w:ascii="仿宋" w:eastAsia="仿宋" w:hAnsi="仿宋"/>
          <w:sz w:val="28"/>
        </w:rPr>
        <w:sectPr>
          <w:headerReference w:type="even" r:id="rId226"/>
          <w:headerReference w:type="default" r:id="rId227"/>
          <w:footerReference w:type="even" r:id="rId228"/>
          <w:footerReference w:type="default" r:id="rId229"/>
          <w:headerReference w:type="first" r:id="rId230"/>
          <w:footerReference w:type="first" r:id="rId231"/>
          <w:type w:val="nextPage"/>
          <w:pgSz w:w="11906" w:h="16838"/>
          <w:pgMar w:top="1440" w:right="1800" w:bottom="1440" w:left="1800" w:header="851" w:footer="992" w:gutter="0"/>
          <w:pgNumType w:start="38"/>
          <w:cols w:space="425"/>
          <w:titlePg w:val="0"/>
          <w:docGrid w:type="lines" w:linePitch="312"/>
        </w:sectPr>
      </w:pPr>
      <w:r w:rsidRPr="00B11829">
        <w:rPr>
          <w:rFonts w:ascii="仿宋" w:eastAsia="仿宋" w:hAnsi="仿宋" w:hint="eastAsia"/>
          <w:sz w:val="28"/>
        </w:rPr>
        <w:t>网络安全：持续改进网络安全措施，保护客户数据和敏感信息，以防范数据泄露和网络攻击。</w:t>
      </w:r>
    </w:p>
    <w:p w:rsidR="00B11829" w:rsidRPr="00B11829" w:rsidP="00B11829" w14:paraId="04AD364C" w14:textId="77777777">
      <w:pPr>
        <w:ind w:firstLine="560" w:firstLineChars="200"/>
        <w:rPr>
          <w:rFonts w:ascii="仿宋" w:eastAsia="仿宋" w:hAnsi="仿宋"/>
          <w:sz w:val="28"/>
        </w:rPr>
      </w:pPr>
    </w:p>
    <w:p w:rsidR="00B11829" w:rsidRPr="00B11829" w:rsidP="00B11829" w14:paraId="25572B39" w14:textId="77777777">
      <w:pPr>
        <w:ind w:firstLine="560" w:firstLineChars="200"/>
        <w:rPr>
          <w:rFonts w:ascii="仿宋" w:eastAsia="仿宋" w:hAnsi="仿宋"/>
          <w:sz w:val="28"/>
        </w:rPr>
      </w:pPr>
      <w:r w:rsidRPr="00B11829">
        <w:rPr>
          <w:rFonts w:ascii="仿宋" w:eastAsia="仿宋" w:hAnsi="仿宋" w:hint="eastAsia"/>
          <w:sz w:val="28"/>
        </w:rPr>
        <w:t>技术更新：跟踪最新技术趋势，确保我们的技术基础设施始终保持领先地位，以降低技术风险。</w:t>
      </w:r>
    </w:p>
    <w:p w:rsidR="00B11829" w:rsidRPr="00B11829" w:rsidP="00B11829" w14:paraId="5BB0546A" w14:textId="77777777">
      <w:pPr>
        <w:ind w:firstLine="560" w:firstLineChars="200"/>
        <w:rPr>
          <w:rFonts w:ascii="仿宋" w:eastAsia="仿宋" w:hAnsi="仿宋"/>
          <w:sz w:val="28"/>
        </w:rPr>
      </w:pPr>
    </w:p>
    <w:p w:rsidR="00B11829" w:rsidRPr="00B11829" w:rsidP="00B11829" w14:paraId="135240B1" w14:textId="77777777">
      <w:pPr>
        <w:ind w:firstLine="560" w:firstLineChars="200"/>
        <w:rPr>
          <w:rFonts w:ascii="仿宋" w:eastAsia="仿宋" w:hAnsi="仿宋"/>
          <w:sz w:val="28"/>
        </w:rPr>
      </w:pPr>
      <w:r w:rsidRPr="00B11829">
        <w:rPr>
          <w:rFonts w:ascii="仿宋" w:eastAsia="仿宋" w:hAnsi="仿宋"/>
          <w:sz w:val="28"/>
        </w:rPr>
        <w:t>3. 法律和合规风险</w:t>
      </w:r>
    </w:p>
    <w:p w:rsidR="00B11829" w:rsidRPr="00B11829" w:rsidP="00B11829" w14:paraId="719D42FA" w14:textId="77777777">
      <w:pPr>
        <w:ind w:firstLine="560" w:firstLineChars="200"/>
        <w:rPr>
          <w:rFonts w:ascii="仿宋" w:eastAsia="仿宋" w:hAnsi="仿宋"/>
          <w:sz w:val="28"/>
        </w:rPr>
      </w:pPr>
    </w:p>
    <w:p w:rsidR="00B11829" w:rsidRPr="00B11829" w:rsidP="00B11829" w14:paraId="08F0AFC4" w14:textId="77777777">
      <w:pPr>
        <w:ind w:firstLine="560" w:firstLineChars="200"/>
        <w:rPr>
          <w:rFonts w:ascii="仿宋" w:eastAsia="仿宋" w:hAnsi="仿宋"/>
          <w:sz w:val="28"/>
        </w:rPr>
      </w:pPr>
      <w:r w:rsidRPr="00B11829">
        <w:rPr>
          <w:rFonts w:ascii="仿宋" w:eastAsia="仿宋" w:hAnsi="仿宋" w:hint="eastAsia"/>
          <w:sz w:val="28"/>
        </w:rPr>
        <w:t>法规变化：</w:t>
      </w:r>
    </w:p>
    <w:p w:rsidR="00B11829" w:rsidRPr="00B11829" w:rsidP="00B11829" w14:paraId="008F8725" w14:textId="77777777">
      <w:pPr>
        <w:ind w:firstLine="560" w:firstLineChars="200"/>
        <w:rPr>
          <w:rFonts w:ascii="仿宋" w:eastAsia="仿宋" w:hAnsi="仿宋"/>
          <w:sz w:val="28"/>
        </w:rPr>
      </w:pPr>
    </w:p>
    <w:p w:rsidR="00B11829" w:rsidRPr="00B11829" w:rsidP="00B11829" w14:paraId="24E78752" w14:textId="77777777">
      <w:pPr>
        <w:ind w:firstLine="560" w:firstLineChars="200"/>
        <w:rPr>
          <w:rFonts w:ascii="仿宋" w:eastAsia="仿宋" w:hAnsi="仿宋"/>
          <w:sz w:val="28"/>
        </w:rPr>
      </w:pPr>
      <w:r w:rsidRPr="00B11829">
        <w:rPr>
          <w:rFonts w:ascii="仿宋" w:eastAsia="仿宋" w:hAnsi="仿宋" w:hint="eastAsia"/>
          <w:sz w:val="28"/>
        </w:rPr>
        <w:t>法律团队：建立法律专业团队，定期审查和遵守法规变化，确保我们的业务始终合规。</w:t>
      </w:r>
    </w:p>
    <w:p w:rsidR="00B11829" w:rsidRPr="00B11829" w:rsidP="00B11829" w14:paraId="2D8DC3FC" w14:textId="77777777">
      <w:pPr>
        <w:ind w:firstLine="560" w:firstLineChars="200"/>
        <w:rPr>
          <w:rFonts w:ascii="仿宋" w:eastAsia="仿宋" w:hAnsi="仿宋"/>
          <w:sz w:val="28"/>
        </w:rPr>
      </w:pPr>
      <w:r w:rsidRPr="00B11829">
        <w:rPr>
          <w:rFonts w:ascii="仿宋" w:eastAsia="仿宋" w:hAnsi="仿宋" w:hint="eastAsia"/>
          <w:sz w:val="28"/>
        </w:rPr>
        <w:t>诉讼风险：</w:t>
      </w:r>
    </w:p>
    <w:p w:rsidR="00B11829" w:rsidRPr="00B11829" w:rsidP="00B11829" w14:paraId="681222A8" w14:textId="77777777">
      <w:pPr>
        <w:ind w:firstLine="560" w:firstLineChars="200"/>
        <w:rPr>
          <w:rFonts w:ascii="仿宋" w:eastAsia="仿宋" w:hAnsi="仿宋"/>
          <w:sz w:val="28"/>
        </w:rPr>
      </w:pPr>
    </w:p>
    <w:p w:rsidR="00B11829" w:rsidRPr="00B11829" w:rsidP="00B11829" w14:paraId="6C43E34F" w14:textId="77777777">
      <w:pPr>
        <w:ind w:firstLine="560" w:firstLineChars="200"/>
        <w:rPr>
          <w:rFonts w:ascii="仿宋" w:eastAsia="仿宋" w:hAnsi="仿宋"/>
          <w:sz w:val="28"/>
        </w:rPr>
      </w:pPr>
      <w:r w:rsidRPr="00B11829">
        <w:rPr>
          <w:rFonts w:ascii="仿宋" w:eastAsia="仿宋" w:hAnsi="仿宋" w:hint="eastAsia"/>
          <w:sz w:val="28"/>
        </w:rPr>
        <w:t>法律咨询：与专业律师合作，及时解决潜在诉讼问题，降低对公司的不利影响。</w:t>
      </w:r>
    </w:p>
    <w:p w:rsidR="00B11829" w:rsidRPr="00B11829" w:rsidP="00B11829" w14:paraId="1CF20A4B" w14:textId="77777777">
      <w:pPr>
        <w:ind w:firstLine="560" w:firstLineChars="200"/>
        <w:rPr>
          <w:rFonts w:ascii="仿宋" w:eastAsia="仿宋" w:hAnsi="仿宋"/>
          <w:sz w:val="28"/>
        </w:rPr>
      </w:pPr>
      <w:r w:rsidRPr="00B11829">
        <w:rPr>
          <w:rFonts w:ascii="仿宋" w:eastAsia="仿宋" w:hAnsi="仿宋"/>
          <w:sz w:val="28"/>
        </w:rPr>
        <w:t>4. 资金和流动性风险</w:t>
      </w:r>
    </w:p>
    <w:p w:rsidR="00B11829" w:rsidRPr="00B11829" w:rsidP="00B11829" w14:paraId="62792E48" w14:textId="77777777">
      <w:pPr>
        <w:ind w:firstLine="560" w:firstLineChars="200"/>
        <w:rPr>
          <w:rFonts w:ascii="仿宋" w:eastAsia="仿宋" w:hAnsi="仿宋"/>
          <w:sz w:val="28"/>
        </w:rPr>
      </w:pPr>
    </w:p>
    <w:p w:rsidR="00B11829" w:rsidRPr="00B11829" w:rsidP="00B11829" w14:paraId="55D06E8D" w14:textId="77777777">
      <w:pPr>
        <w:ind w:firstLine="560" w:firstLineChars="200"/>
        <w:rPr>
          <w:rFonts w:ascii="仿宋" w:eastAsia="仿宋" w:hAnsi="仿宋"/>
          <w:sz w:val="28"/>
        </w:rPr>
      </w:pPr>
      <w:r w:rsidRPr="00B11829">
        <w:rPr>
          <w:rFonts w:ascii="仿宋" w:eastAsia="仿宋" w:hAnsi="仿宋" w:hint="eastAsia"/>
          <w:sz w:val="28"/>
        </w:rPr>
        <w:t>资金短缺：</w:t>
      </w:r>
    </w:p>
    <w:p w:rsidR="00B11829" w:rsidRPr="00B11829" w:rsidP="00B11829" w14:paraId="56EFF430" w14:textId="77777777">
      <w:pPr>
        <w:ind w:firstLine="560" w:firstLineChars="200"/>
        <w:rPr>
          <w:rFonts w:ascii="仿宋" w:eastAsia="仿宋" w:hAnsi="仿宋"/>
          <w:sz w:val="28"/>
        </w:rPr>
      </w:pPr>
    </w:p>
    <w:p w:rsidR="00B11829" w:rsidRPr="00B11829" w:rsidP="00B11829" w14:paraId="66FD8D40" w14:textId="77777777">
      <w:pPr>
        <w:ind w:firstLine="560" w:firstLineChars="200"/>
        <w:rPr>
          <w:rFonts w:ascii="仿宋" w:eastAsia="仿宋" w:hAnsi="仿宋"/>
          <w:sz w:val="28"/>
        </w:rPr>
      </w:pPr>
      <w:r w:rsidRPr="00B11829">
        <w:rPr>
          <w:rFonts w:ascii="仿宋" w:eastAsia="仿宋" w:hAnsi="仿宋" w:hint="eastAsia"/>
          <w:sz w:val="28"/>
        </w:rPr>
        <w:t>财务规划：建立全面的财务规划，确保我们有足够的资金储备以应对紧急情况。</w:t>
      </w:r>
    </w:p>
    <w:p w:rsidR="00B11829" w:rsidRPr="00B11829" w:rsidP="00B11829" w14:paraId="2CD00008" w14:textId="77777777">
      <w:pPr>
        <w:ind w:firstLine="560" w:firstLineChars="200"/>
        <w:rPr>
          <w:rFonts w:ascii="仿宋" w:eastAsia="仿宋" w:hAnsi="仿宋"/>
          <w:sz w:val="28"/>
        </w:rPr>
      </w:pPr>
      <w:r w:rsidRPr="00B11829">
        <w:rPr>
          <w:rFonts w:ascii="仿宋" w:eastAsia="仿宋" w:hAnsi="仿宋" w:hint="eastAsia"/>
          <w:sz w:val="28"/>
        </w:rPr>
        <w:t>市场流动性：</w:t>
      </w:r>
    </w:p>
    <w:p w:rsidR="00B11829" w:rsidRPr="00B11829" w:rsidP="00B11829" w14:paraId="418D2D64" w14:textId="77777777">
      <w:pPr>
        <w:ind w:firstLine="560" w:firstLineChars="200"/>
        <w:rPr>
          <w:rFonts w:ascii="仿宋" w:eastAsia="仿宋" w:hAnsi="仿宋"/>
          <w:sz w:val="28"/>
        </w:rPr>
        <w:sectPr>
          <w:headerReference w:type="even" r:id="rId232"/>
          <w:headerReference w:type="default" r:id="rId233"/>
          <w:footerReference w:type="even" r:id="rId234"/>
          <w:footerReference w:type="default" r:id="rId235"/>
          <w:headerReference w:type="first" r:id="rId236"/>
          <w:footerReference w:type="first" r:id="rId237"/>
          <w:type w:val="nextPage"/>
          <w:pgSz w:w="11906" w:h="16838"/>
          <w:pgMar w:top="1440" w:right="1800" w:bottom="1440" w:left="1800" w:header="851" w:footer="992" w:gutter="0"/>
          <w:pgNumType w:start="39"/>
          <w:cols w:space="425"/>
          <w:titlePg w:val="0"/>
          <w:docGrid w:type="lines" w:linePitch="312"/>
        </w:sectPr>
      </w:pPr>
    </w:p>
    <w:p w:rsidR="00B11829" w:rsidP="00B11829" w14:paraId="1D8D2105" w14:textId="6013292C">
      <w:pPr>
        <w:ind w:firstLine="560" w:firstLineChars="200"/>
        <w:rPr>
          <w:rFonts w:ascii="仿宋" w:eastAsia="仿宋" w:hAnsi="仿宋" w:hint="eastAsia"/>
          <w:sz w:val="28"/>
        </w:rPr>
      </w:pPr>
      <w:r w:rsidRPr="00B11829">
        <w:rPr>
          <w:rFonts w:ascii="仿宋" w:eastAsia="仿宋" w:hAnsi="仿宋" w:hint="eastAsia"/>
          <w:sz w:val="28"/>
        </w:rPr>
        <w:t>流动性管理：定期评估投资组合的流动性，确保我们可以随时</w:t>
      </w:r>
      <w:r w:rsidRPr="00B11829">
        <w:rPr>
          <w:rFonts w:ascii="仿宋" w:eastAsia="仿宋" w:hAnsi="仿宋" w:hint="eastAsia"/>
          <w:sz w:val="28"/>
        </w:rPr>
        <w:t>融资或出售资产以满足资金需求。</w:t>
      </w:r>
    </w:p>
    <w:p w:rsidR="00B11829" w:rsidP="00B11829" w14:paraId="00CB3D63" w14:textId="0FFEAF39">
      <w:pPr>
        <w:pStyle w:val="Heading2"/>
      </w:pPr>
      <w:bookmarkStart w:id="32" w:name="_Toc159530355"/>
      <w:r w:rsidRPr="00B11829">
        <w:t>(三)、内部控制与审计体系</w:t>
      </w:r>
      <w:bookmarkEnd w:id="32"/>
    </w:p>
    <w:p w:rsidR="00B11829" w:rsidRPr="00B11829" w:rsidP="00B11829" w14:paraId="49E2555E" w14:textId="77777777">
      <w:pPr>
        <w:ind w:firstLine="560" w:firstLineChars="200"/>
        <w:rPr>
          <w:rFonts w:ascii="仿宋" w:eastAsia="仿宋" w:hAnsi="仿宋"/>
          <w:sz w:val="28"/>
        </w:rPr>
      </w:pPr>
      <w:r w:rsidRPr="00B11829">
        <w:rPr>
          <w:rFonts w:ascii="仿宋" w:eastAsia="仿宋" w:hAnsi="仿宋"/>
          <w:sz w:val="28"/>
        </w:rPr>
        <w:t>1. 资产质量保障</w:t>
      </w:r>
    </w:p>
    <w:p w:rsidR="00B11829" w:rsidRPr="00B11829" w:rsidP="00B11829" w14:paraId="78B4D98C" w14:textId="77777777">
      <w:pPr>
        <w:ind w:firstLine="560" w:firstLineChars="200"/>
        <w:rPr>
          <w:rFonts w:ascii="仿宋" w:eastAsia="仿宋" w:hAnsi="仿宋"/>
          <w:sz w:val="28"/>
        </w:rPr>
      </w:pPr>
    </w:p>
    <w:p w:rsidR="00B11829" w:rsidRPr="00B11829" w:rsidP="00B11829" w14:paraId="651DBC44" w14:textId="77777777">
      <w:pPr>
        <w:ind w:firstLine="560" w:firstLineChars="200"/>
        <w:rPr>
          <w:rFonts w:ascii="仿宋" w:eastAsia="仿宋" w:hAnsi="仿宋"/>
          <w:sz w:val="28"/>
        </w:rPr>
      </w:pPr>
      <w:r w:rsidRPr="00B11829">
        <w:rPr>
          <w:rFonts w:ascii="仿宋" w:eastAsia="仿宋" w:hAnsi="仿宋" w:hint="eastAsia"/>
          <w:sz w:val="28"/>
        </w:rPr>
        <w:t>风险管理流程：建立全面的风险管理流程，识别、评估和控制各类潜在风险，包括市场风险、信用风险和操作风险。</w:t>
      </w:r>
    </w:p>
    <w:p w:rsidR="00B11829" w:rsidRPr="00B11829" w:rsidP="00B11829" w14:paraId="7D3A4078" w14:textId="77777777">
      <w:pPr>
        <w:ind w:firstLine="560" w:firstLineChars="200"/>
        <w:rPr>
          <w:rFonts w:ascii="仿宋" w:eastAsia="仿宋" w:hAnsi="仿宋"/>
          <w:sz w:val="28"/>
        </w:rPr>
      </w:pPr>
    </w:p>
    <w:p w:rsidR="00B11829" w:rsidRPr="00B11829" w:rsidP="00B11829" w14:paraId="0243F4E5" w14:textId="77777777">
      <w:pPr>
        <w:ind w:firstLine="560" w:firstLineChars="200"/>
        <w:rPr>
          <w:rFonts w:ascii="仿宋" w:eastAsia="仿宋" w:hAnsi="仿宋"/>
          <w:sz w:val="28"/>
        </w:rPr>
      </w:pPr>
      <w:r w:rsidRPr="00B11829">
        <w:rPr>
          <w:rFonts w:ascii="仿宋" w:eastAsia="仿宋" w:hAnsi="仿宋" w:hint="eastAsia"/>
          <w:sz w:val="28"/>
        </w:rPr>
        <w:t>贷款审批程序：制定严格的贷款审批程序，确保仅向有信用可靠性的借款人提供贷款，降低不良贷款的风险。</w:t>
      </w:r>
    </w:p>
    <w:p w:rsidR="00B11829" w:rsidRPr="00B11829" w:rsidP="00B11829" w14:paraId="75FAE6A7" w14:textId="77777777">
      <w:pPr>
        <w:ind w:firstLine="560" w:firstLineChars="200"/>
        <w:rPr>
          <w:rFonts w:ascii="仿宋" w:eastAsia="仿宋" w:hAnsi="仿宋"/>
          <w:sz w:val="28"/>
        </w:rPr>
      </w:pPr>
    </w:p>
    <w:p w:rsidR="00B11829" w:rsidRPr="00B11829" w:rsidP="00B11829" w14:paraId="12E59963" w14:textId="77777777">
      <w:pPr>
        <w:ind w:firstLine="560" w:firstLineChars="200"/>
        <w:rPr>
          <w:rFonts w:ascii="仿宋" w:eastAsia="仿宋" w:hAnsi="仿宋"/>
          <w:sz w:val="28"/>
        </w:rPr>
      </w:pPr>
      <w:r w:rsidRPr="00B11829">
        <w:rPr>
          <w:rFonts w:ascii="仿宋" w:eastAsia="仿宋" w:hAnsi="仿宋"/>
          <w:sz w:val="28"/>
        </w:rPr>
        <w:t>2. 成长性和收益性提升</w:t>
      </w:r>
    </w:p>
    <w:p w:rsidR="00B11829" w:rsidRPr="00B11829" w:rsidP="00B11829" w14:paraId="0BD96DC4" w14:textId="77777777">
      <w:pPr>
        <w:ind w:firstLine="560" w:firstLineChars="200"/>
        <w:rPr>
          <w:rFonts w:ascii="仿宋" w:eastAsia="仿宋" w:hAnsi="仿宋"/>
          <w:sz w:val="28"/>
        </w:rPr>
      </w:pPr>
    </w:p>
    <w:p w:rsidR="00B11829" w:rsidRPr="00B11829" w:rsidP="00B11829" w14:paraId="6CE8FE2A" w14:textId="77777777">
      <w:pPr>
        <w:ind w:firstLine="560" w:firstLineChars="200"/>
        <w:rPr>
          <w:rFonts w:ascii="仿宋" w:eastAsia="仿宋" w:hAnsi="仿宋"/>
          <w:sz w:val="28"/>
        </w:rPr>
      </w:pPr>
      <w:r w:rsidRPr="00B11829">
        <w:rPr>
          <w:rFonts w:ascii="仿宋" w:eastAsia="仿宋" w:hAnsi="仿宋" w:hint="eastAsia"/>
          <w:sz w:val="28"/>
        </w:rPr>
        <w:t>财务规划：建立详细的财务规划，包括收入目标、成本控制和盈利预测，以确保公司在可持续增长的轨道上。</w:t>
      </w:r>
    </w:p>
    <w:p w:rsidR="00B11829" w:rsidRPr="00B11829" w:rsidP="00B11829" w14:paraId="5695AF2A" w14:textId="77777777">
      <w:pPr>
        <w:ind w:firstLine="560" w:firstLineChars="200"/>
        <w:rPr>
          <w:rFonts w:ascii="仿宋" w:eastAsia="仿宋" w:hAnsi="仿宋"/>
          <w:sz w:val="28"/>
        </w:rPr>
      </w:pPr>
    </w:p>
    <w:p w:rsidR="00B11829" w:rsidRPr="00B11829" w:rsidP="00B11829" w14:paraId="7E2EC1CE" w14:textId="77777777">
      <w:pPr>
        <w:ind w:firstLine="560" w:firstLineChars="200"/>
        <w:rPr>
          <w:rFonts w:ascii="仿宋" w:eastAsia="仿宋" w:hAnsi="仿宋"/>
          <w:sz w:val="28"/>
        </w:rPr>
      </w:pPr>
      <w:r w:rsidRPr="00B11829">
        <w:rPr>
          <w:rFonts w:ascii="仿宋" w:eastAsia="仿宋" w:hAnsi="仿宋" w:hint="eastAsia"/>
          <w:sz w:val="28"/>
        </w:rPr>
        <w:t>绩效评估：制定绩效评估体系，对公司各方面的业绩进行监测和分析，以及时识别潜在的问题并采取纠正措施。</w:t>
      </w:r>
    </w:p>
    <w:p w:rsidR="00B11829" w:rsidRPr="00B11829" w:rsidP="00B11829" w14:paraId="133F5DE6" w14:textId="77777777">
      <w:pPr>
        <w:ind w:firstLine="560" w:firstLineChars="200"/>
        <w:rPr>
          <w:rFonts w:ascii="仿宋" w:eastAsia="仿宋" w:hAnsi="仿宋"/>
          <w:sz w:val="28"/>
        </w:rPr>
      </w:pPr>
    </w:p>
    <w:p w:rsidR="00B11829" w:rsidRPr="00B11829" w:rsidP="00B11829" w14:paraId="466E20E0" w14:textId="77777777">
      <w:pPr>
        <w:ind w:firstLine="560" w:firstLineChars="200"/>
        <w:rPr>
          <w:rFonts w:ascii="仿宋" w:eastAsia="仿宋" w:hAnsi="仿宋"/>
          <w:sz w:val="28"/>
        </w:rPr>
      </w:pPr>
      <w:r w:rsidRPr="00B11829">
        <w:rPr>
          <w:rFonts w:ascii="仿宋" w:eastAsia="仿宋" w:hAnsi="仿宋"/>
          <w:sz w:val="28"/>
        </w:rPr>
        <w:t>3. 内部审计</w:t>
      </w:r>
    </w:p>
    <w:p w:rsidR="00B11829" w:rsidRPr="00B11829" w:rsidP="00B11829" w14:paraId="58F97978" w14:textId="77777777">
      <w:pPr>
        <w:ind w:firstLine="560" w:firstLineChars="200"/>
        <w:rPr>
          <w:rFonts w:ascii="仿宋" w:eastAsia="仿宋" w:hAnsi="仿宋"/>
          <w:sz w:val="28"/>
        </w:rPr>
        <w:sectPr>
          <w:headerReference w:type="even" r:id="rId238"/>
          <w:headerReference w:type="default" r:id="rId239"/>
          <w:footerReference w:type="even" r:id="rId240"/>
          <w:footerReference w:type="default" r:id="rId241"/>
          <w:headerReference w:type="first" r:id="rId242"/>
          <w:footerReference w:type="first" r:id="rId243"/>
          <w:type w:val="nextPage"/>
          <w:pgSz w:w="11906" w:h="16838"/>
          <w:pgMar w:top="1440" w:right="1800" w:bottom="1440" w:left="1800" w:header="851" w:footer="992" w:gutter="0"/>
          <w:pgNumType w:start="40"/>
          <w:cols w:space="425"/>
          <w:titlePg w:val="0"/>
          <w:docGrid w:type="lines" w:linePitch="312"/>
        </w:sectPr>
      </w:pPr>
    </w:p>
    <w:p w:rsidR="00B11829" w:rsidRPr="00B11829" w:rsidP="00B11829" w14:paraId="4F5A80A7" w14:textId="77777777">
      <w:pPr>
        <w:ind w:firstLine="560" w:firstLineChars="200"/>
        <w:rPr>
          <w:rFonts w:ascii="仿宋" w:eastAsia="仿宋" w:hAnsi="仿宋"/>
          <w:sz w:val="28"/>
        </w:rPr>
      </w:pPr>
      <w:r w:rsidRPr="00B11829">
        <w:rPr>
          <w:rFonts w:ascii="仿宋" w:eastAsia="仿宋" w:hAnsi="仿宋" w:hint="eastAsia"/>
          <w:sz w:val="28"/>
        </w:rPr>
        <w:t>独立审计委员会：设立独立审计委员会，负责监督公司的内部</w:t>
      </w:r>
      <w:r w:rsidRPr="00B11829">
        <w:rPr>
          <w:rFonts w:ascii="仿宋" w:eastAsia="仿宋" w:hAnsi="仿宋" w:hint="eastAsia"/>
          <w:sz w:val="28"/>
        </w:rPr>
        <w:t>审计流程，确保审计工作的客观性和准确性。</w:t>
      </w:r>
    </w:p>
    <w:p w:rsidR="00B11829" w:rsidRPr="00B11829" w:rsidP="00B11829" w14:paraId="35E4EA92" w14:textId="77777777">
      <w:pPr>
        <w:ind w:firstLine="560" w:firstLineChars="200"/>
        <w:rPr>
          <w:rFonts w:ascii="仿宋" w:eastAsia="仿宋" w:hAnsi="仿宋"/>
          <w:sz w:val="28"/>
        </w:rPr>
      </w:pPr>
    </w:p>
    <w:p w:rsidR="00B11829" w:rsidRPr="00B11829" w:rsidP="00B11829" w14:paraId="6CEC8B78" w14:textId="77777777">
      <w:pPr>
        <w:ind w:firstLine="560" w:firstLineChars="200"/>
        <w:rPr>
          <w:rFonts w:ascii="仿宋" w:eastAsia="仿宋" w:hAnsi="仿宋"/>
          <w:sz w:val="28"/>
        </w:rPr>
      </w:pPr>
      <w:r w:rsidRPr="00B11829">
        <w:rPr>
          <w:rFonts w:ascii="仿宋" w:eastAsia="仿宋" w:hAnsi="仿宋" w:hint="eastAsia"/>
          <w:sz w:val="28"/>
        </w:rPr>
        <w:t>审计计划：制定全面的审计计划，覆盖公司的各个方面，包括财务报表、风险管理和合规性，以保障公司资产质量和成长性。</w:t>
      </w:r>
    </w:p>
    <w:p w:rsidR="00B11829" w:rsidRPr="00B11829" w:rsidP="00B11829" w14:paraId="6BDB97B8" w14:textId="77777777">
      <w:pPr>
        <w:ind w:firstLine="560" w:firstLineChars="200"/>
        <w:rPr>
          <w:rFonts w:ascii="仿宋" w:eastAsia="仿宋" w:hAnsi="仿宋"/>
          <w:sz w:val="28"/>
        </w:rPr>
      </w:pPr>
    </w:p>
    <w:p w:rsidR="00B11829" w:rsidRPr="00B11829" w:rsidP="00B11829" w14:paraId="73354EB1" w14:textId="77777777">
      <w:pPr>
        <w:ind w:firstLine="560" w:firstLineChars="200"/>
        <w:rPr>
          <w:rFonts w:ascii="仿宋" w:eastAsia="仿宋" w:hAnsi="仿宋"/>
          <w:sz w:val="28"/>
        </w:rPr>
      </w:pPr>
      <w:r w:rsidRPr="00B11829">
        <w:rPr>
          <w:rFonts w:ascii="仿宋" w:eastAsia="仿宋" w:hAnsi="仿宋"/>
          <w:sz w:val="28"/>
        </w:rPr>
        <w:t>4. 合规性和透明度</w:t>
      </w:r>
    </w:p>
    <w:p w:rsidR="00B11829" w:rsidRPr="00B11829" w:rsidP="00B11829" w14:paraId="54355C33" w14:textId="77777777">
      <w:pPr>
        <w:ind w:firstLine="560" w:firstLineChars="200"/>
        <w:rPr>
          <w:rFonts w:ascii="仿宋" w:eastAsia="仿宋" w:hAnsi="仿宋"/>
          <w:sz w:val="28"/>
        </w:rPr>
      </w:pPr>
    </w:p>
    <w:p w:rsidR="00B11829" w:rsidRPr="00B11829" w:rsidP="00B11829" w14:paraId="63E2CDF8" w14:textId="77777777">
      <w:pPr>
        <w:ind w:firstLine="560" w:firstLineChars="200"/>
        <w:rPr>
          <w:rFonts w:ascii="仿宋" w:eastAsia="仿宋" w:hAnsi="仿宋"/>
          <w:sz w:val="28"/>
        </w:rPr>
      </w:pPr>
      <w:r w:rsidRPr="00B11829">
        <w:rPr>
          <w:rFonts w:ascii="仿宋" w:eastAsia="仿宋" w:hAnsi="仿宋" w:hint="eastAsia"/>
          <w:sz w:val="28"/>
        </w:rPr>
        <w:t>法律合规：遵循国家和地方法规，确保公司的各项活动都合法合规。</w:t>
      </w:r>
    </w:p>
    <w:p w:rsidR="00B11829" w:rsidRPr="00B11829" w:rsidP="00B11829" w14:paraId="3F35F513" w14:textId="77777777">
      <w:pPr>
        <w:ind w:firstLine="560" w:firstLineChars="200"/>
        <w:rPr>
          <w:rFonts w:ascii="仿宋" w:eastAsia="仿宋" w:hAnsi="仿宋"/>
          <w:sz w:val="28"/>
        </w:rPr>
      </w:pPr>
    </w:p>
    <w:p w:rsidR="00B11829" w:rsidP="00B11829" w14:paraId="400756CD" w14:textId="1407BEFC">
      <w:pPr>
        <w:ind w:firstLine="560" w:firstLineChars="200"/>
        <w:rPr>
          <w:rFonts w:ascii="仿宋" w:eastAsia="仿宋" w:hAnsi="仿宋" w:hint="eastAsia"/>
          <w:sz w:val="28"/>
        </w:rPr>
      </w:pPr>
      <w:r w:rsidRPr="00B11829">
        <w:rPr>
          <w:rFonts w:ascii="仿宋" w:eastAsia="仿宋" w:hAnsi="仿宋" w:hint="eastAsia"/>
          <w:sz w:val="28"/>
        </w:rPr>
        <w:t>信息透明：建立透明的信息披露政策，向股东和投资者提供准确、全面的信息，以增强信任和透明度。</w:t>
      </w:r>
    </w:p>
    <w:p w:rsidR="00B11829" w:rsidP="00B11829" w14:paraId="2D97FEA8" w14:textId="3B112CBA">
      <w:pPr>
        <w:pStyle w:val="Heading1"/>
        <w:rPr>
          <w:rFonts w:hint="eastAsia"/>
        </w:rPr>
      </w:pPr>
      <w:bookmarkStart w:id="33" w:name="_Toc159530356"/>
      <w:r w:rsidRPr="00B11829">
        <w:rPr>
          <w:rFonts w:hint="eastAsia"/>
        </w:rPr>
        <w:t>七、工艺技术分析</w:t>
      </w:r>
      <w:bookmarkEnd w:id="33"/>
    </w:p>
    <w:p w:rsidR="00B11829" w:rsidP="00B11829" w14:paraId="658C17DE" w14:textId="4A7C8CF8">
      <w:pPr>
        <w:pStyle w:val="Heading2"/>
      </w:pPr>
      <w:bookmarkStart w:id="34" w:name="_Toc159530357"/>
      <w:r w:rsidRPr="00B11829">
        <w:t>(一)、企业技术研发分析</w:t>
      </w:r>
      <w:bookmarkEnd w:id="34"/>
    </w:p>
    <w:p w:rsidR="00B11829" w:rsidRPr="00B11829" w:rsidP="00B11829" w14:paraId="13A22D68" w14:textId="77777777">
      <w:pPr>
        <w:ind w:firstLine="560" w:firstLineChars="200"/>
        <w:rPr>
          <w:rFonts w:ascii="仿宋" w:eastAsia="仿宋" w:hAnsi="仿宋"/>
          <w:sz w:val="28"/>
        </w:rPr>
      </w:pPr>
      <w:r w:rsidRPr="00B11829">
        <w:rPr>
          <w:rFonts w:ascii="仿宋" w:eastAsia="仿宋" w:hAnsi="仿宋" w:hint="eastAsia"/>
          <w:sz w:val="28"/>
        </w:rPr>
        <w:t>一、技术研发分析</w:t>
      </w:r>
    </w:p>
    <w:p w:rsidR="00B11829" w:rsidRPr="00B11829" w:rsidP="00B11829" w14:paraId="6AA30779" w14:textId="77777777">
      <w:pPr>
        <w:ind w:firstLine="560" w:firstLineChars="200"/>
        <w:rPr>
          <w:rFonts w:ascii="仿宋" w:eastAsia="仿宋" w:hAnsi="仿宋"/>
          <w:sz w:val="28"/>
        </w:rPr>
      </w:pPr>
      <w:r w:rsidRPr="00B11829">
        <w:rPr>
          <w:rFonts w:ascii="仿宋" w:eastAsia="仿宋" w:hAnsi="仿宋" w:hint="eastAsia"/>
          <w:sz w:val="28"/>
        </w:rPr>
        <w:t>公司依托移动互联网、物联网等技术，聚焦智能产品和智能工厂，不断推进智能制造。</w:t>
      </w:r>
    </w:p>
    <w:p w:rsidR="00B11829" w:rsidRPr="00B11829" w:rsidP="00B11829" w14:paraId="5E612BB4" w14:textId="77777777">
      <w:pPr>
        <w:ind w:firstLine="560" w:firstLineChars="200"/>
        <w:rPr>
          <w:rFonts w:ascii="仿宋" w:eastAsia="仿宋" w:hAnsi="仿宋"/>
          <w:sz w:val="28"/>
        </w:rPr>
      </w:pPr>
    </w:p>
    <w:p w:rsidR="00B11829" w:rsidRPr="00B11829" w:rsidP="00B11829" w14:paraId="4D8FF71D" w14:textId="77777777">
      <w:pPr>
        <w:ind w:firstLine="560" w:firstLineChars="200"/>
        <w:rPr>
          <w:rFonts w:ascii="仿宋" w:eastAsia="仿宋" w:hAnsi="仿宋"/>
          <w:sz w:val="28"/>
        </w:rPr>
        <w:sectPr>
          <w:headerReference w:type="even" r:id="rId244"/>
          <w:headerReference w:type="default" r:id="rId245"/>
          <w:footerReference w:type="even" r:id="rId246"/>
          <w:footerReference w:type="default" r:id="rId247"/>
          <w:headerReference w:type="first" r:id="rId248"/>
          <w:footerReference w:type="first" r:id="rId249"/>
          <w:type w:val="nextPage"/>
          <w:pgSz w:w="11906" w:h="16838"/>
          <w:pgMar w:top="1440" w:right="1800" w:bottom="1440" w:left="1800" w:header="851" w:footer="992" w:gutter="0"/>
          <w:pgNumType w:start="41"/>
          <w:cols w:space="425"/>
          <w:titlePg w:val="0"/>
          <w:docGrid w:type="lines" w:linePitch="312"/>
        </w:sectPr>
      </w:pPr>
      <w:r w:rsidRPr="00B11829">
        <w:rPr>
          <w:rFonts w:ascii="仿宋" w:eastAsia="仿宋" w:hAnsi="仿宋"/>
          <w:sz w:val="28"/>
        </w:rPr>
        <w:t>1.</w:t>
      </w:r>
    </w:p>
    <w:p w:rsidR="00B11829" w:rsidRPr="00B11829" w:rsidP="00B11829" w14:textId="77777777">
      <w:pPr>
        <w:ind w:firstLine="560" w:firstLineChars="200"/>
        <w:rPr>
          <w:rFonts w:ascii="仿宋" w:eastAsia="仿宋" w:hAnsi="仿宋"/>
          <w:sz w:val="28"/>
        </w:rPr>
      </w:pPr>
      <w:r w:rsidRPr="00B11829">
        <w:rPr>
          <w:rFonts w:ascii="仿宋" w:eastAsia="仿宋" w:hAnsi="仿宋"/>
          <w:sz w:val="28"/>
        </w:rPr>
        <w:t xml:space="preserve"> 持续升级产品工程。产品以“平台化产品+智能化升级”为核心，充分融合传感、互联等技术，实现“自我诊断、自我调整、</w:t>
      </w:r>
      <w:r w:rsidRPr="00B11829">
        <w:rPr>
          <w:rFonts w:ascii="仿宋" w:eastAsia="仿宋" w:hAnsi="仿宋"/>
          <w:sz w:val="28"/>
        </w:rPr>
        <w:t>自我适应”，在性能、可靠性、智能化水平、环保等方面取得新突破。公司计划通过自主研发和技术引入，全面实现产品迭代升级，充分发挥智能化技术优势，不断创造全新的市场需求。</w:t>
      </w:r>
    </w:p>
    <w:p w:rsidR="00B11829" w:rsidRPr="00B11829" w:rsidP="00B11829" w14:paraId="77FED877" w14:textId="77777777">
      <w:pPr>
        <w:ind w:firstLine="560" w:firstLineChars="200"/>
        <w:rPr>
          <w:rFonts w:ascii="仿宋" w:eastAsia="仿宋" w:hAnsi="仿宋"/>
          <w:sz w:val="28"/>
        </w:rPr>
      </w:pPr>
    </w:p>
    <w:p w:rsidR="00B11829" w:rsidP="00B11829" w14:paraId="4C07C497" w14:textId="0A7EEF88">
      <w:pPr>
        <w:ind w:firstLine="560" w:firstLineChars="200"/>
        <w:rPr>
          <w:rFonts w:ascii="仿宋" w:eastAsia="仿宋" w:hAnsi="仿宋" w:hint="eastAsia"/>
          <w:sz w:val="28"/>
        </w:rPr>
      </w:pPr>
      <w:r w:rsidRPr="00B11829">
        <w:rPr>
          <w:rFonts w:ascii="仿宋" w:eastAsia="仿宋" w:hAnsi="仿宋"/>
          <w:sz w:val="28"/>
        </w:rPr>
        <w:t>2. 加快智能工厂建设。该其它网络系统专用设备项目的实施，将完全按照智能制造示范车间的标准进行建设，以打造国内领先的产业制造基地</w:t>
      </w:r>
      <w:r w:rsidRPr="00B11829">
        <w:rPr>
          <w:rFonts w:ascii="仿宋" w:eastAsia="仿宋" w:hAnsi="仿宋" w:hint="eastAsia"/>
          <w:sz w:val="28"/>
        </w:rPr>
        <w:t>为目标。实现多种不同规格的标准生产，成为行业智能工厂的新标杆。</w:t>
      </w:r>
    </w:p>
    <w:p w:rsidR="00B11829" w:rsidP="00B11829" w14:paraId="2261D0A2" w14:textId="1D8D8FCD">
      <w:pPr>
        <w:pStyle w:val="Heading2"/>
      </w:pPr>
      <w:bookmarkStart w:id="35" w:name="_Toc159530358"/>
      <w:r w:rsidRPr="00B11829">
        <w:t>(二)、其它网络系统专用设备项目技术工艺分析</w:t>
      </w:r>
      <w:bookmarkEnd w:id="35"/>
    </w:p>
    <w:p w:rsidR="00B11829" w:rsidRPr="00B11829" w:rsidP="00B11829" w14:paraId="6BE77336" w14:textId="77777777">
      <w:pPr>
        <w:ind w:firstLine="560" w:firstLineChars="200"/>
        <w:rPr>
          <w:rFonts w:ascii="仿宋" w:eastAsia="仿宋" w:hAnsi="仿宋"/>
          <w:sz w:val="28"/>
        </w:rPr>
      </w:pPr>
      <w:r w:rsidRPr="00B11829">
        <w:rPr>
          <w:rFonts w:ascii="仿宋" w:eastAsia="仿宋" w:hAnsi="仿宋"/>
          <w:sz w:val="28"/>
        </w:rPr>
        <w:t>(一)技术来源和先进性概述</w:t>
      </w:r>
    </w:p>
    <w:p w:rsidR="00B11829" w:rsidRPr="00B11829" w:rsidP="00B11829" w14:paraId="79B7A18D" w14:textId="77777777">
      <w:pPr>
        <w:ind w:firstLine="560" w:firstLineChars="200"/>
        <w:rPr>
          <w:rFonts w:ascii="仿宋" w:eastAsia="仿宋" w:hAnsi="仿宋"/>
          <w:sz w:val="28"/>
        </w:rPr>
      </w:pPr>
      <w:r w:rsidRPr="00B11829">
        <w:rPr>
          <w:rFonts w:ascii="仿宋" w:eastAsia="仿宋" w:hAnsi="仿宋" w:hint="eastAsia"/>
          <w:sz w:val="28"/>
        </w:rPr>
        <w:t>其它网络系统专用设备项目所采用的技术源自公司内部研发，这一技术在国内处于领先水平。</w:t>
      </w:r>
    </w:p>
    <w:p w:rsidR="00B11829" w:rsidRPr="00B11829" w:rsidP="00B11829" w14:paraId="47F81E6A" w14:textId="77777777">
      <w:pPr>
        <w:ind w:firstLine="560" w:firstLineChars="200"/>
        <w:rPr>
          <w:rFonts w:ascii="仿宋" w:eastAsia="仿宋" w:hAnsi="仿宋"/>
          <w:sz w:val="28"/>
        </w:rPr>
      </w:pPr>
    </w:p>
    <w:p w:rsidR="00B11829" w:rsidRPr="00B11829" w:rsidP="00B11829" w14:paraId="4C6A8ADB" w14:textId="77777777">
      <w:pPr>
        <w:ind w:firstLine="560" w:firstLineChars="200"/>
        <w:rPr>
          <w:rFonts w:ascii="仿宋" w:eastAsia="仿宋" w:hAnsi="仿宋"/>
          <w:sz w:val="28"/>
        </w:rPr>
      </w:pPr>
      <w:r w:rsidRPr="00B11829">
        <w:rPr>
          <w:rFonts w:ascii="仿宋" w:eastAsia="仿宋" w:hAnsi="仿宋"/>
          <w:sz w:val="28"/>
        </w:rPr>
        <w:t>(二)技术优势分析</w:t>
      </w:r>
    </w:p>
    <w:p w:rsidR="00B11829" w:rsidRPr="00B11829" w:rsidP="00B11829" w14:paraId="03E165A8" w14:textId="77777777">
      <w:pPr>
        <w:ind w:firstLine="560" w:firstLineChars="200"/>
        <w:rPr>
          <w:rFonts w:ascii="仿宋" w:eastAsia="仿宋" w:hAnsi="仿宋"/>
          <w:sz w:val="28"/>
        </w:rPr>
        <w:sectPr>
          <w:headerReference w:type="even" r:id="rId250"/>
          <w:headerReference w:type="default" r:id="rId251"/>
          <w:footerReference w:type="even" r:id="rId252"/>
          <w:footerReference w:type="default" r:id="rId253"/>
          <w:headerReference w:type="first" r:id="rId254"/>
          <w:footerReference w:type="first" r:id="rId255"/>
          <w:type w:val="nextPage"/>
          <w:pgSz w:w="11906" w:h="16838"/>
          <w:pgMar w:top="1440" w:right="1800" w:bottom="1440" w:left="1800" w:header="851" w:footer="992" w:gutter="0"/>
          <w:pgNumType w:start="42"/>
          <w:cols w:space="425"/>
          <w:titlePg w:val="0"/>
          <w:docGrid w:type="lines" w:linePitch="312"/>
        </w:sectPr>
      </w:pPr>
      <w:r w:rsidRPr="00B11829">
        <w:rPr>
          <w:rFonts w:ascii="仿宋" w:eastAsia="仿宋" w:hAnsi="仿宋"/>
          <w:sz w:val="28"/>
        </w:rPr>
        <w:t>1.</w:t>
      </w:r>
    </w:p>
    <w:p w:rsidR="00B11829" w:rsidRPr="00B11829" w:rsidP="00B11829" w14:textId="77777777">
      <w:pPr>
        <w:ind w:firstLine="560" w:firstLineChars="200"/>
        <w:rPr>
          <w:rFonts w:ascii="仿宋" w:eastAsia="仿宋" w:hAnsi="仿宋"/>
          <w:sz w:val="28"/>
        </w:rPr>
      </w:pPr>
      <w:r w:rsidRPr="00B11829">
        <w:rPr>
          <w:rFonts w:ascii="仿宋" w:eastAsia="仿宋" w:hAnsi="仿宋"/>
          <w:sz w:val="28"/>
        </w:rPr>
        <w:t xml:space="preserve"> 高技术含量和自动化水平：该技术具备较高的技术含量和自动化水平，处于国内领先地位。相对于其他生产技术，它在产品质量方面表现出色，性能与成本比较优越。其结构合理，占地面积小，功能齐全，运行费用低廉，寿命长久。在工艺方面，该技术能够确保产品的高稳定性，提高资源利用率，实现节能降耗。初步估算显示，采用该技术进行生产能够提高原料的利用率和电能的使用效率。此外，该技术所使用的设备</w:t>
      </w:r>
      <w:r w:rsidRPr="00B11829">
        <w:rPr>
          <w:rFonts w:ascii="仿宋" w:eastAsia="仿宋" w:hAnsi="仿宋" w:hint="eastAsia"/>
          <w:sz w:val="28"/>
        </w:rPr>
        <w:t>具备高度的自动控制性能和可靠性。</w:t>
      </w:r>
    </w:p>
    <w:p w:rsidR="00B11829" w:rsidRPr="00B11829" w:rsidP="00B11829" w14:paraId="653BDEF1" w14:textId="77777777">
      <w:pPr>
        <w:ind w:firstLine="560" w:firstLineChars="200"/>
        <w:rPr>
          <w:rFonts w:ascii="仿宋" w:eastAsia="仿宋" w:hAnsi="仿宋"/>
          <w:sz w:val="28"/>
        </w:rPr>
      </w:pPr>
    </w:p>
    <w:p w:rsidR="00B11829" w:rsidRPr="00B11829" w:rsidP="00B11829" w14:paraId="127F4B1B" w14:textId="77777777">
      <w:pPr>
        <w:ind w:firstLine="560" w:firstLineChars="200"/>
        <w:rPr>
          <w:rFonts w:ascii="仿宋" w:eastAsia="仿宋" w:hAnsi="仿宋"/>
          <w:sz w:val="28"/>
        </w:rPr>
      </w:pPr>
      <w:r w:rsidRPr="00B11829">
        <w:rPr>
          <w:rFonts w:ascii="仿宋" w:eastAsia="仿宋" w:hAnsi="仿宋"/>
          <w:sz w:val="28"/>
        </w:rPr>
        <w:t>2. 低投资成本和生产成本：该技术的设备投资和产品生产成本较低，经济合理性较高。本期其它网络系统专用设备项目计划采用这一技术方案，其中大部分设备可以按照国内通用标准采购。</w:t>
      </w:r>
    </w:p>
    <w:p w:rsidR="00B11829" w:rsidRPr="00B11829" w:rsidP="00B11829" w14:paraId="62734135" w14:textId="77777777">
      <w:pPr>
        <w:ind w:firstLine="560" w:firstLineChars="200"/>
        <w:rPr>
          <w:rFonts w:ascii="仿宋" w:eastAsia="仿宋" w:hAnsi="仿宋"/>
          <w:sz w:val="28"/>
        </w:rPr>
      </w:pPr>
    </w:p>
    <w:p w:rsidR="00B11829" w:rsidRPr="00B11829" w:rsidP="00B11829" w14:paraId="6B4F25F9" w14:textId="77777777">
      <w:pPr>
        <w:ind w:firstLine="560" w:firstLineChars="200"/>
        <w:rPr>
          <w:rFonts w:ascii="仿宋" w:eastAsia="仿宋" w:hAnsi="仿宋"/>
          <w:sz w:val="28"/>
        </w:rPr>
      </w:pPr>
      <w:r w:rsidRPr="00B11829">
        <w:rPr>
          <w:rFonts w:ascii="仿宋" w:eastAsia="仿宋" w:hAnsi="仿宋"/>
          <w:sz w:val="28"/>
        </w:rPr>
        <w:t>3. 先进的节能设施和多规格产品转换：其它网络系统专用设备项目中包括了先进的节能设施，具备多规格产品的转换能力。这将降低运行成本，同时增强其它网络系统专用设备项目在市场中的适应能力。</w:t>
      </w:r>
    </w:p>
    <w:p w:rsidR="00B11829" w:rsidRPr="00B11829" w:rsidP="00B11829" w14:paraId="3CEAD75A" w14:textId="77777777">
      <w:pPr>
        <w:ind w:firstLine="560" w:firstLineChars="200"/>
        <w:rPr>
          <w:rFonts w:ascii="仿宋" w:eastAsia="仿宋" w:hAnsi="仿宋"/>
          <w:sz w:val="28"/>
        </w:rPr>
      </w:pPr>
    </w:p>
    <w:p w:rsidR="00B11829" w:rsidRPr="00B11829" w:rsidP="00B11829" w14:paraId="795B1489" w14:textId="77777777">
      <w:pPr>
        <w:ind w:firstLine="560" w:firstLineChars="200"/>
        <w:rPr>
          <w:rFonts w:ascii="仿宋" w:eastAsia="仿宋" w:hAnsi="仿宋"/>
          <w:sz w:val="28"/>
        </w:rPr>
      </w:pPr>
      <w:r w:rsidRPr="00B11829">
        <w:rPr>
          <w:rFonts w:ascii="仿宋" w:eastAsia="仿宋" w:hAnsi="仿宋"/>
          <w:sz w:val="28"/>
        </w:rPr>
        <w:t>(三)工业化技术方案可靠性分析</w:t>
      </w:r>
    </w:p>
    <w:p w:rsidR="00B11829" w:rsidRPr="00B11829" w:rsidP="00B11829" w14:paraId="077D300A" w14:textId="77777777">
      <w:pPr>
        <w:ind w:firstLine="560" w:firstLineChars="200"/>
        <w:rPr>
          <w:rFonts w:ascii="仿宋" w:eastAsia="仿宋" w:hAnsi="仿宋"/>
          <w:sz w:val="28"/>
        </w:rPr>
      </w:pPr>
      <w:r w:rsidRPr="00B11829">
        <w:rPr>
          <w:rFonts w:ascii="仿宋" w:eastAsia="仿宋" w:hAnsi="仿宋"/>
          <w:sz w:val="28"/>
        </w:rPr>
        <w:t>1. 物料平衡协同关系和工艺考虑：生产线充分考虑了整体物料平衡协同关系，同时综合考</w:t>
      </w:r>
      <w:r w:rsidRPr="00B11829">
        <w:rPr>
          <w:rFonts w:ascii="仿宋" w:eastAsia="仿宋" w:hAnsi="仿宋" w:hint="eastAsia"/>
          <w:sz w:val="28"/>
        </w:rPr>
        <w:t>虑了各单机间的正常加工、进料和出料、输送、故障停机及排除所需的时间，以及各单机间的合理缓冲。</w:t>
      </w:r>
    </w:p>
    <w:p w:rsidR="00B11829" w:rsidRPr="00B11829" w:rsidP="00B11829" w14:paraId="27BD03E6" w14:textId="77777777">
      <w:pPr>
        <w:ind w:firstLine="560" w:firstLineChars="200"/>
        <w:rPr>
          <w:rFonts w:ascii="仿宋" w:eastAsia="仿宋" w:hAnsi="仿宋"/>
          <w:sz w:val="28"/>
        </w:rPr>
      </w:pPr>
    </w:p>
    <w:p w:rsidR="00B11829" w:rsidP="00B11829" w14:paraId="53D65ED8" w14:textId="194B5584">
      <w:pPr>
        <w:ind w:firstLine="560" w:firstLineChars="200"/>
        <w:rPr>
          <w:rFonts w:ascii="仿宋" w:eastAsia="仿宋" w:hAnsi="仿宋"/>
          <w:sz w:val="28"/>
        </w:rPr>
      </w:pPr>
      <w:r w:rsidRPr="00B11829">
        <w:rPr>
          <w:rFonts w:ascii="仿宋" w:eastAsia="仿宋" w:hAnsi="仿宋"/>
          <w:sz w:val="28"/>
        </w:rPr>
        <w:t>2. 连续稳定运行和产品质量：产品生产线能够连续稳定运行，达到设计的生产能力要求，并确保生产出合格的产品。</w:t>
      </w:r>
    </w:p>
    <w:p w:rsidR="00B11829" w:rsidP="00B11829" w14:paraId="2D26D8BB" w14:textId="46553A8D">
      <w:pPr>
        <w:pStyle w:val="Heading2"/>
      </w:pPr>
      <w:bookmarkStart w:id="36" w:name="_Toc159530359"/>
      <w:r w:rsidRPr="00B11829">
        <w:t>(三)、其它网络系统专用设备项目技术流程</w:t>
      </w:r>
      <w:bookmarkEnd w:id="36"/>
    </w:p>
    <w:p w:rsidR="00B11829" w:rsidP="00B11829" w14:paraId="6C1853F9" w14:textId="7C5A7363">
      <w:pPr>
        <w:ind w:firstLine="560" w:firstLineChars="200"/>
        <w:rPr>
          <w:rFonts w:ascii="仿宋" w:eastAsia="仿宋" w:hAnsi="仿宋" w:hint="eastAsia"/>
          <w:sz w:val="28"/>
        </w:rPr>
      </w:pPr>
      <w:r w:rsidRPr="00B11829">
        <w:rPr>
          <w:rFonts w:ascii="仿宋" w:eastAsia="仿宋" w:hAnsi="仿宋" w:hint="eastAsia"/>
          <w:sz w:val="28"/>
        </w:rPr>
        <w:t>（画流程图）</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56" w:history="1">
        <w:r>
          <w:rPr>
            <w:rFonts w:ascii="SimSun" w:eastAsia="SimSun" w:hAnsi="SimSun" w:cs="SimSun"/>
            <w:b/>
            <w:bCs/>
            <w:color w:val="0000EE"/>
            <w:kern w:val="0"/>
            <w:sz w:val="30"/>
            <w:szCs w:val="30"/>
            <w:u w:val="single" w:color="0000EE"/>
            <w14:ligatures w14:val="none"/>
          </w:rPr>
          <w:t>https://d.book118.com/177161056046006044</w:t>
        </w:r>
      </w:hyperlink>
    </w:p>
    <w:p w:rsidR="00B11829" w:rsidP="00B11829">
      <w:pPr>
        <w:ind w:firstLine="560" w:firstLineChars="200"/>
        <w:rPr>
          <w:rFonts w:ascii="仿宋" w:eastAsia="仿宋" w:hAnsi="仿宋" w:hint="eastAsia"/>
          <w:sz w:val="28"/>
        </w:rPr>
      </w:pPr>
    </w:p>
    <w:sectPr>
      <w:headerReference w:type="even" r:id="rId257"/>
      <w:headerReference w:type="default" r:id="rId258"/>
      <w:footerReference w:type="even" r:id="rId259"/>
      <w:footerReference w:type="default" r:id="rId260"/>
      <w:headerReference w:type="first" r:id="rId261"/>
      <w:footerReference w:type="first" r:id="rId262"/>
      <w:type w:val="nextPage"/>
      <w:pgSz w:w="11906" w:h="16838"/>
      <w:pgMar w:top="1440" w:right="1800" w:bottom="1440" w:left="1800" w:header="851" w:footer="992" w:gutter="0"/>
      <w:pgNumType w:start="43"/>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P="00AC47D9" w14:paraId="535B7FF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11829" w14:paraId="1F7D7C3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P="00AC47D9" w14:paraId="7849286E" w14:textId="1DD3D77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B11829" w14:paraId="693D0C1D"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paraId="164D1F17"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P="00AC47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1182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P="00AC47D9" w14:textId="1DD3D77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B11829"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P="00AC47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1182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P="00AC47D9" w14:textId="1DD3D77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B1182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P="00AC47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1182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P="00AC47D9" w14:textId="1DD3D77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B1182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P="00AC47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1182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P="00AC47D9" w14:textId="1DD3D77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B1182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P="00AC47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1182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P="00AC47D9" w14:textId="1DD3D77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B1182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P="00AC47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1182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P="00AC47D9" w14:textId="1DD3D77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B1182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P="00AC47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1182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P="00AC47D9" w14:textId="1DD3D77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B1182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P="00AC47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1182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P="00AC47D9" w14:textId="1DD3D77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B1182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P="00AC47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1182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P="00AC47D9" w14:textId="1DD3D77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B1182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P="00AC47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1182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P="00AC47D9" w14:textId="1DD3D77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B1182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P="00AC47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1182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P="00AC47D9" w14:textId="1DD3D77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B11829"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P="00AC47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11829"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P="00AC47D9" w14:textId="1DD3D77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B11829"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P="00AC47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11829"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P="00AC47D9" w14:textId="1DD3D77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B11829"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P="00AC47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11829"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P="00AC47D9" w14:textId="1DD3D77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B11829"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P="00AC47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11829"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P="00AC47D9" w14:textId="1DD3D77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B11829"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P="00AC47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11829"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P="00AC47D9" w14:textId="1DD3D77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B11829"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P="00AC47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11829"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P="00AC47D9" w14:textId="1DD3D77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B11829"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P="00AC47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11829"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P="00AC47D9" w14:textId="1DD3D77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B11829"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P="00AC47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11829"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P="00AC47D9" w14:textId="1DD3D77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B11829"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P="00AC47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11829"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P="00AC47D9" w14:textId="1DD3D77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B11829"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P="00AC47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11829"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P="00AC47D9" w14:textId="1DD3D77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B11829"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P="00AC47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11829"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P="00AC47D9" w14:textId="1DD3D77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B11829"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P="00AC47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11829"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P="00AC47D9" w14:textId="1DD3D77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B11829"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P="00AC47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11829"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P="00AC47D9" w14:textId="1DD3D77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B11829"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P="00AC47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11829"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P="00AC47D9" w14:textId="1DD3D77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B11829"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P="00AC47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11829"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P="00AC47D9" w14:textId="1DD3D77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B11829"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P="00AC47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11829"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P="00AC47D9" w14:textId="1DD3D77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B11829"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P="00AC47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11829"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P="00AC47D9" w14:textId="1DD3D77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B11829"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P="00AC47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11829"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P="00AC47D9" w14:textId="1DD3D77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B11829"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P="00AC47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11829"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P="00AC47D9" w14:textId="1DD3D77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B11829"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P="00AC47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11829"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P="00AC47D9" w14:textId="1DD3D77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B11829"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P="00AC47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11829"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P="00AC47D9" w14:textId="1DD3D77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B11829"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P="00AC47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11829"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P="00AC47D9" w14:textId="1DD3D77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B11829"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P="00AC47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11829"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P="00AC47D9" w14:textId="1DD3D77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B11829"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P="00AC47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11829"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P="00AC47D9" w14:textId="1DD3D77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B11829"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P="00AC47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11829"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P="00AC47D9" w14:textId="1DD3D77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B11829"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P="00AC47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11829"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P="00AC47D9" w14:textId="1DD3D77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B11829"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P="00AC47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11829" w14:textId="77777777">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P="00AC47D9" w14:textId="1DD3D77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rsidR="00B11829" w14:textId="77777777">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P="00AC47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11829" w14:textId="77777777">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P="00AC47D9" w14:textId="1DD3D77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rsidR="00B11829" w14:textId="77777777">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Footer"/>
    </w:pPr>
  </w:p>
</w:ftr>
</file>

<file path=word/footer1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P="00AC47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11829" w14:textId="77777777">
    <w:pPr>
      <w:pStyle w:val="Footer"/>
    </w:pPr>
  </w:p>
</w:ftr>
</file>

<file path=word/footer1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P="00AC47D9" w14:textId="1DD3D77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41</w:t>
    </w:r>
    <w:r>
      <w:rPr>
        <w:rStyle w:val="PageNumber"/>
      </w:rPr>
      <w:fldChar w:fldCharType="end"/>
    </w:r>
  </w:p>
  <w:p w:rsidR="00B11829" w14:textId="77777777">
    <w:pPr>
      <w:pStyle w:val="Footer"/>
    </w:pPr>
  </w:p>
</w:ftr>
</file>

<file path=word/footer1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Footer"/>
    </w:pPr>
  </w:p>
</w:ftr>
</file>

<file path=word/footer1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P="00AC47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11829" w14:textId="77777777">
    <w:pPr>
      <w:pStyle w:val="Footer"/>
    </w:pPr>
  </w:p>
</w:ftr>
</file>

<file path=word/footer1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P="00AC47D9" w14:textId="1DD3D77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42</w:t>
    </w:r>
    <w:r>
      <w:rPr>
        <w:rStyle w:val="PageNumber"/>
      </w:rPr>
      <w:fldChar w:fldCharType="end"/>
    </w:r>
  </w:p>
  <w:p w:rsidR="00B11829" w14:textId="77777777">
    <w:pPr>
      <w:pStyle w:val="Footer"/>
    </w:pPr>
  </w:p>
</w:ftr>
</file>

<file path=word/footer1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Footer"/>
    </w:pPr>
  </w:p>
</w:ftr>
</file>

<file path=word/footer1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P="00AC47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11829" w14:textId="77777777">
    <w:pPr>
      <w:pStyle w:val="Footer"/>
    </w:pPr>
  </w:p>
</w:ftr>
</file>

<file path=word/footer1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P="00AC47D9" w14:textId="1DD3D77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44</w:t>
    </w:r>
    <w:r>
      <w:rPr>
        <w:rStyle w:val="PageNumber"/>
      </w:rPr>
      <w:fldChar w:fldCharType="end"/>
    </w:r>
  </w:p>
  <w:p w:rsidR="00B11829" w14:textId="77777777">
    <w:pPr>
      <w:pStyle w:val="Footer"/>
    </w:pPr>
  </w:p>
</w:ftr>
</file>

<file path=word/footer1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paraId="4791347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RPr="00B11829" w:rsidP="00B11829" w14:paraId="3F2B65BF" w14:textId="27AE818F">
    <w:pPr>
      <w:pStyle w:val="Header"/>
      <w:rPr>
        <w:rFonts w:ascii="仿宋" w:eastAsia="仿宋" w:hAnsi="仿宋"/>
      </w:rPr>
    </w:pPr>
    <w:r w:rsidRPr="00B11829">
      <w:rPr>
        <w:rFonts w:ascii="仿宋" w:eastAsia="仿宋" w:hAnsi="仿宋" w:hint="eastAsia"/>
      </w:rPr>
      <w:t>其它网络系统专用设备商业计划书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paraId="27DDE487"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RPr="00B11829" w:rsidP="00B11829" w14:textId="27AE818F">
    <w:pPr>
      <w:pStyle w:val="Header"/>
      <w:rPr>
        <w:rFonts w:ascii="仿宋" w:eastAsia="仿宋" w:hAnsi="仿宋"/>
      </w:rPr>
    </w:pPr>
    <w:r w:rsidRPr="00B11829">
      <w:rPr>
        <w:rFonts w:ascii="仿宋" w:eastAsia="仿宋" w:hAnsi="仿宋" w:hint="eastAsia"/>
      </w:rPr>
      <w:t>其它网络系统专用设备商业计划书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RPr="00B11829" w:rsidP="00B11829" w14:textId="27AE818F">
    <w:pPr>
      <w:pStyle w:val="Header"/>
      <w:rPr>
        <w:rFonts w:ascii="仿宋" w:eastAsia="仿宋" w:hAnsi="仿宋"/>
      </w:rPr>
    </w:pPr>
    <w:r w:rsidRPr="00B11829">
      <w:rPr>
        <w:rFonts w:ascii="仿宋" w:eastAsia="仿宋" w:hAnsi="仿宋" w:hint="eastAsia"/>
      </w:rPr>
      <w:t>其它网络系统专用设备商业计划书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RPr="00B11829" w:rsidP="00B11829" w14:textId="27AE818F">
    <w:pPr>
      <w:pStyle w:val="Header"/>
      <w:rPr>
        <w:rFonts w:ascii="仿宋" w:eastAsia="仿宋" w:hAnsi="仿宋"/>
      </w:rPr>
    </w:pPr>
    <w:r w:rsidRPr="00B11829">
      <w:rPr>
        <w:rFonts w:ascii="仿宋" w:eastAsia="仿宋" w:hAnsi="仿宋" w:hint="eastAsia"/>
      </w:rPr>
      <w:t>其它网络系统专用设备商业计划书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RPr="00B11829" w:rsidP="00B11829" w14:textId="27AE818F">
    <w:pPr>
      <w:pStyle w:val="Header"/>
      <w:rPr>
        <w:rFonts w:ascii="仿宋" w:eastAsia="仿宋" w:hAnsi="仿宋"/>
      </w:rPr>
    </w:pPr>
    <w:r w:rsidRPr="00B11829">
      <w:rPr>
        <w:rFonts w:ascii="仿宋" w:eastAsia="仿宋" w:hAnsi="仿宋" w:hint="eastAsia"/>
      </w:rPr>
      <w:t>其它网络系统专用设备商业计划书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RPr="00B11829" w:rsidP="00B11829" w14:textId="27AE818F">
    <w:pPr>
      <w:pStyle w:val="Header"/>
      <w:rPr>
        <w:rFonts w:ascii="仿宋" w:eastAsia="仿宋" w:hAnsi="仿宋"/>
      </w:rPr>
    </w:pPr>
    <w:r w:rsidRPr="00B11829">
      <w:rPr>
        <w:rFonts w:ascii="仿宋" w:eastAsia="仿宋" w:hAnsi="仿宋" w:hint="eastAsia"/>
      </w:rPr>
      <w:t>其它网络系统专用设备商业计划书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RPr="00B11829" w:rsidP="00B11829" w14:textId="27AE818F">
    <w:pPr>
      <w:pStyle w:val="Header"/>
      <w:rPr>
        <w:rFonts w:ascii="仿宋" w:eastAsia="仿宋" w:hAnsi="仿宋"/>
      </w:rPr>
    </w:pPr>
    <w:r w:rsidRPr="00B11829">
      <w:rPr>
        <w:rFonts w:ascii="仿宋" w:eastAsia="仿宋" w:hAnsi="仿宋" w:hint="eastAsia"/>
      </w:rPr>
      <w:t>其它网络系统专用设备商业计划书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RPr="00B11829" w:rsidP="00B11829" w14:textId="27AE818F">
    <w:pPr>
      <w:pStyle w:val="Header"/>
      <w:rPr>
        <w:rFonts w:ascii="仿宋" w:eastAsia="仿宋" w:hAnsi="仿宋"/>
      </w:rPr>
    </w:pPr>
    <w:r w:rsidRPr="00B11829">
      <w:rPr>
        <w:rFonts w:ascii="仿宋" w:eastAsia="仿宋" w:hAnsi="仿宋" w:hint="eastAsia"/>
      </w:rPr>
      <w:t>其它网络系统专用设备商业计划书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RPr="00B11829" w:rsidP="00B11829" w14:textId="27AE818F">
    <w:pPr>
      <w:pStyle w:val="Header"/>
      <w:rPr>
        <w:rFonts w:ascii="仿宋" w:eastAsia="仿宋" w:hAnsi="仿宋"/>
      </w:rPr>
    </w:pPr>
    <w:r w:rsidRPr="00B11829">
      <w:rPr>
        <w:rFonts w:ascii="仿宋" w:eastAsia="仿宋" w:hAnsi="仿宋" w:hint="eastAsia"/>
      </w:rPr>
      <w:t>其它网络系统专用设备商业计划书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RPr="00B11829" w:rsidP="00B11829" w14:textId="27AE818F">
    <w:pPr>
      <w:pStyle w:val="Header"/>
      <w:rPr>
        <w:rFonts w:ascii="仿宋" w:eastAsia="仿宋" w:hAnsi="仿宋"/>
      </w:rPr>
    </w:pPr>
    <w:r w:rsidRPr="00B11829">
      <w:rPr>
        <w:rFonts w:ascii="仿宋" w:eastAsia="仿宋" w:hAnsi="仿宋" w:hint="eastAsia"/>
      </w:rPr>
      <w:t>其它网络系统专用设备商业计划书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RPr="00B11829" w:rsidP="00B11829" w14:textId="27AE818F">
    <w:pPr>
      <w:pStyle w:val="Header"/>
      <w:rPr>
        <w:rFonts w:ascii="仿宋" w:eastAsia="仿宋" w:hAnsi="仿宋"/>
      </w:rPr>
    </w:pPr>
    <w:r w:rsidRPr="00B11829">
      <w:rPr>
        <w:rFonts w:ascii="仿宋" w:eastAsia="仿宋" w:hAnsi="仿宋" w:hint="eastAsia"/>
      </w:rPr>
      <w:t>其它网络系统专用设备商业计划书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RPr="00B11829" w:rsidP="00B11829" w14:textId="27AE818F">
    <w:pPr>
      <w:pStyle w:val="Header"/>
      <w:rPr>
        <w:rFonts w:ascii="仿宋" w:eastAsia="仿宋" w:hAnsi="仿宋"/>
      </w:rPr>
    </w:pPr>
    <w:r w:rsidRPr="00B11829">
      <w:rPr>
        <w:rFonts w:ascii="仿宋" w:eastAsia="仿宋" w:hAnsi="仿宋" w:hint="eastAsia"/>
      </w:rPr>
      <w:t>其它网络系统专用设备商业计划书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RPr="00B11829" w:rsidP="00B11829" w14:textId="27AE818F">
    <w:pPr>
      <w:pStyle w:val="Header"/>
      <w:rPr>
        <w:rFonts w:ascii="仿宋" w:eastAsia="仿宋" w:hAnsi="仿宋"/>
      </w:rPr>
    </w:pPr>
    <w:r w:rsidRPr="00B11829">
      <w:rPr>
        <w:rFonts w:ascii="仿宋" w:eastAsia="仿宋" w:hAnsi="仿宋" w:hint="eastAsia"/>
      </w:rPr>
      <w:t>其它网络系统专用设备商业计划书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RPr="00B11829" w:rsidP="00B11829" w14:textId="27AE818F">
    <w:pPr>
      <w:pStyle w:val="Header"/>
      <w:rPr>
        <w:rFonts w:ascii="仿宋" w:eastAsia="仿宋" w:hAnsi="仿宋"/>
      </w:rPr>
    </w:pPr>
    <w:r w:rsidRPr="00B11829">
      <w:rPr>
        <w:rFonts w:ascii="仿宋" w:eastAsia="仿宋" w:hAnsi="仿宋" w:hint="eastAsia"/>
      </w:rPr>
      <w:t>其它网络系统专用设备商业计划书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RPr="00B11829" w:rsidP="00B11829" w14:textId="27AE818F">
    <w:pPr>
      <w:pStyle w:val="Header"/>
      <w:rPr>
        <w:rFonts w:ascii="仿宋" w:eastAsia="仿宋" w:hAnsi="仿宋"/>
      </w:rPr>
    </w:pPr>
    <w:r w:rsidRPr="00B11829">
      <w:rPr>
        <w:rFonts w:ascii="仿宋" w:eastAsia="仿宋" w:hAnsi="仿宋" w:hint="eastAsia"/>
      </w:rPr>
      <w:t>其它网络系统专用设备商业计划书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RPr="00B11829" w:rsidP="00B11829" w14:textId="27AE818F">
    <w:pPr>
      <w:pStyle w:val="Header"/>
      <w:rPr>
        <w:rFonts w:ascii="仿宋" w:eastAsia="仿宋" w:hAnsi="仿宋"/>
      </w:rPr>
    </w:pPr>
    <w:r w:rsidRPr="00B11829">
      <w:rPr>
        <w:rFonts w:ascii="仿宋" w:eastAsia="仿宋" w:hAnsi="仿宋" w:hint="eastAsia"/>
      </w:rPr>
      <w:t>其它网络系统专用设备商业计划书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RPr="00B11829" w:rsidP="00B11829" w14:textId="27AE818F">
    <w:pPr>
      <w:pStyle w:val="Header"/>
      <w:rPr>
        <w:rFonts w:ascii="仿宋" w:eastAsia="仿宋" w:hAnsi="仿宋"/>
      </w:rPr>
    </w:pPr>
    <w:r w:rsidRPr="00B11829">
      <w:rPr>
        <w:rFonts w:ascii="仿宋" w:eastAsia="仿宋" w:hAnsi="仿宋" w:hint="eastAsia"/>
      </w:rPr>
      <w:t>其它网络系统专用设备商业计划书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RPr="00B11829" w:rsidP="00B11829" w14:textId="27AE818F">
    <w:pPr>
      <w:pStyle w:val="Header"/>
      <w:rPr>
        <w:rFonts w:ascii="仿宋" w:eastAsia="仿宋" w:hAnsi="仿宋"/>
      </w:rPr>
    </w:pPr>
    <w:r w:rsidRPr="00B11829">
      <w:rPr>
        <w:rFonts w:ascii="仿宋" w:eastAsia="仿宋" w:hAnsi="仿宋" w:hint="eastAsia"/>
      </w:rPr>
      <w:t>其它网络系统专用设备商业计划书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RPr="00B11829" w:rsidP="00B11829" w14:textId="27AE818F">
    <w:pPr>
      <w:pStyle w:val="Header"/>
      <w:rPr>
        <w:rFonts w:ascii="仿宋" w:eastAsia="仿宋" w:hAnsi="仿宋"/>
      </w:rPr>
    </w:pPr>
    <w:r w:rsidRPr="00B11829">
      <w:rPr>
        <w:rFonts w:ascii="仿宋" w:eastAsia="仿宋" w:hAnsi="仿宋" w:hint="eastAsia"/>
      </w:rPr>
      <w:t>其它网络系统专用设备商业计划书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RPr="00B11829" w:rsidP="00B11829" w14:textId="27AE818F">
    <w:pPr>
      <w:pStyle w:val="Header"/>
      <w:rPr>
        <w:rFonts w:ascii="仿宋" w:eastAsia="仿宋" w:hAnsi="仿宋"/>
      </w:rPr>
    </w:pPr>
    <w:r w:rsidRPr="00B11829">
      <w:rPr>
        <w:rFonts w:ascii="仿宋" w:eastAsia="仿宋" w:hAnsi="仿宋" w:hint="eastAsia"/>
      </w:rPr>
      <w:t>其它网络系统专用设备商业计划书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RPr="00B11829" w:rsidP="00B11829" w14:textId="27AE818F">
    <w:pPr>
      <w:pStyle w:val="Header"/>
      <w:rPr>
        <w:rFonts w:ascii="仿宋" w:eastAsia="仿宋" w:hAnsi="仿宋"/>
      </w:rPr>
    </w:pPr>
    <w:r w:rsidRPr="00B11829">
      <w:rPr>
        <w:rFonts w:ascii="仿宋" w:eastAsia="仿宋" w:hAnsi="仿宋" w:hint="eastAsia"/>
      </w:rPr>
      <w:t>其它网络系统专用设备商业计划书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RPr="00B11829" w:rsidP="00B11829" w14:textId="27AE818F">
    <w:pPr>
      <w:pStyle w:val="Header"/>
      <w:rPr>
        <w:rFonts w:ascii="仿宋" w:eastAsia="仿宋" w:hAnsi="仿宋"/>
      </w:rPr>
    </w:pPr>
    <w:r w:rsidRPr="00B11829">
      <w:rPr>
        <w:rFonts w:ascii="仿宋" w:eastAsia="仿宋" w:hAnsi="仿宋" w:hint="eastAsia"/>
      </w:rPr>
      <w:t>其它网络系统专用设备商业计划书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RPr="00B11829" w:rsidP="00B11829" w14:textId="27AE818F">
    <w:pPr>
      <w:pStyle w:val="Header"/>
      <w:rPr>
        <w:rFonts w:ascii="仿宋" w:eastAsia="仿宋" w:hAnsi="仿宋"/>
      </w:rPr>
    </w:pPr>
    <w:r w:rsidRPr="00B11829">
      <w:rPr>
        <w:rFonts w:ascii="仿宋" w:eastAsia="仿宋" w:hAnsi="仿宋" w:hint="eastAsia"/>
      </w:rPr>
      <w:t>其它网络系统专用设备商业计划书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RPr="00B11829" w:rsidP="00B11829" w14:textId="27AE818F">
    <w:pPr>
      <w:pStyle w:val="Header"/>
      <w:rPr>
        <w:rFonts w:ascii="仿宋" w:eastAsia="仿宋" w:hAnsi="仿宋"/>
      </w:rPr>
    </w:pPr>
    <w:r w:rsidRPr="00B11829">
      <w:rPr>
        <w:rFonts w:ascii="仿宋" w:eastAsia="仿宋" w:hAnsi="仿宋" w:hint="eastAsia"/>
      </w:rPr>
      <w:t>其它网络系统专用设备商业计划书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RPr="00B11829" w:rsidP="00B11829" w14:textId="27AE818F">
    <w:pPr>
      <w:pStyle w:val="Header"/>
      <w:rPr>
        <w:rFonts w:ascii="仿宋" w:eastAsia="仿宋" w:hAnsi="仿宋"/>
      </w:rPr>
    </w:pPr>
    <w:r w:rsidRPr="00B11829">
      <w:rPr>
        <w:rFonts w:ascii="仿宋" w:eastAsia="仿宋" w:hAnsi="仿宋" w:hint="eastAsia"/>
      </w:rPr>
      <w:t>其它网络系统专用设备商业计划书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RPr="00B11829" w:rsidP="00B11829" w14:textId="27AE818F">
    <w:pPr>
      <w:pStyle w:val="Header"/>
      <w:rPr>
        <w:rFonts w:ascii="仿宋" w:eastAsia="仿宋" w:hAnsi="仿宋"/>
      </w:rPr>
    </w:pPr>
    <w:r w:rsidRPr="00B11829">
      <w:rPr>
        <w:rFonts w:ascii="仿宋" w:eastAsia="仿宋" w:hAnsi="仿宋" w:hint="eastAsia"/>
      </w:rPr>
      <w:t>其它网络系统专用设备商业计划书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RPr="00B11829" w:rsidP="00B11829" w14:textId="27AE818F">
    <w:pPr>
      <w:pStyle w:val="Header"/>
      <w:rPr>
        <w:rFonts w:ascii="仿宋" w:eastAsia="仿宋" w:hAnsi="仿宋"/>
      </w:rPr>
    </w:pPr>
    <w:r w:rsidRPr="00B11829">
      <w:rPr>
        <w:rFonts w:ascii="仿宋" w:eastAsia="仿宋" w:hAnsi="仿宋" w:hint="eastAsia"/>
      </w:rPr>
      <w:t>其它网络系统专用设备商业计划书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RPr="00B11829" w:rsidP="00B11829" w14:textId="27AE818F">
    <w:pPr>
      <w:pStyle w:val="Header"/>
      <w:rPr>
        <w:rFonts w:ascii="仿宋" w:eastAsia="仿宋" w:hAnsi="仿宋"/>
      </w:rPr>
    </w:pPr>
    <w:r w:rsidRPr="00B11829">
      <w:rPr>
        <w:rFonts w:ascii="仿宋" w:eastAsia="仿宋" w:hAnsi="仿宋" w:hint="eastAsia"/>
      </w:rPr>
      <w:t>其它网络系统专用设备商业计划书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RPr="00B11829" w:rsidP="00B11829" w14:textId="27AE818F">
    <w:pPr>
      <w:pStyle w:val="Header"/>
      <w:rPr>
        <w:rFonts w:ascii="仿宋" w:eastAsia="仿宋" w:hAnsi="仿宋"/>
      </w:rPr>
    </w:pPr>
    <w:r w:rsidRPr="00B11829">
      <w:rPr>
        <w:rFonts w:ascii="仿宋" w:eastAsia="仿宋" w:hAnsi="仿宋" w:hint="eastAsia"/>
      </w:rPr>
      <w:t>其它网络系统专用设备商业计划书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RPr="00B11829" w:rsidP="00B11829" w14:textId="27AE818F">
    <w:pPr>
      <w:pStyle w:val="Header"/>
      <w:rPr>
        <w:rFonts w:ascii="仿宋" w:eastAsia="仿宋" w:hAnsi="仿宋"/>
      </w:rPr>
    </w:pPr>
    <w:r w:rsidRPr="00B11829">
      <w:rPr>
        <w:rFonts w:ascii="仿宋" w:eastAsia="仿宋" w:hAnsi="仿宋" w:hint="eastAsia"/>
      </w:rPr>
      <w:t>其它网络系统专用设备商业计划书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RPr="00B11829" w:rsidP="00B11829" w14:textId="27AE818F">
    <w:pPr>
      <w:pStyle w:val="Header"/>
      <w:rPr>
        <w:rFonts w:ascii="仿宋" w:eastAsia="仿宋" w:hAnsi="仿宋"/>
      </w:rPr>
    </w:pPr>
    <w:r w:rsidRPr="00B11829">
      <w:rPr>
        <w:rFonts w:ascii="仿宋" w:eastAsia="仿宋" w:hAnsi="仿宋" w:hint="eastAsia"/>
      </w:rPr>
      <w:t>其它网络系统专用设备商业计划书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RPr="00B11829" w:rsidP="00B11829" w14:textId="27AE818F">
    <w:pPr>
      <w:pStyle w:val="Header"/>
      <w:rPr>
        <w:rFonts w:ascii="仿宋" w:eastAsia="仿宋" w:hAnsi="仿宋"/>
      </w:rPr>
    </w:pPr>
    <w:r w:rsidRPr="00B11829">
      <w:rPr>
        <w:rFonts w:ascii="仿宋" w:eastAsia="仿宋" w:hAnsi="仿宋" w:hint="eastAsia"/>
      </w:rPr>
      <w:t>其它网络系统专用设备商业计划书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RPr="00B11829" w:rsidP="00B11829" w14:textId="27AE818F">
    <w:pPr>
      <w:pStyle w:val="Header"/>
      <w:rPr>
        <w:rFonts w:ascii="仿宋" w:eastAsia="仿宋" w:hAnsi="仿宋"/>
      </w:rPr>
    </w:pPr>
    <w:r w:rsidRPr="00B11829">
      <w:rPr>
        <w:rFonts w:ascii="仿宋" w:eastAsia="仿宋" w:hAnsi="仿宋" w:hint="eastAsia"/>
      </w:rPr>
      <w:t>其它网络系统专用设备商业计划书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RPr="00B11829" w:rsidP="00B11829" w14:textId="27AE818F">
    <w:pPr>
      <w:pStyle w:val="Header"/>
      <w:rPr>
        <w:rFonts w:ascii="仿宋" w:eastAsia="仿宋" w:hAnsi="仿宋"/>
      </w:rPr>
    </w:pPr>
    <w:r w:rsidRPr="00B11829">
      <w:rPr>
        <w:rFonts w:ascii="仿宋" w:eastAsia="仿宋" w:hAnsi="仿宋" w:hint="eastAsia"/>
      </w:rPr>
      <w:t>其它网络系统专用设备商业计划书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RPr="00B11829" w:rsidP="00B11829" w14:textId="27AE818F">
    <w:pPr>
      <w:pStyle w:val="Header"/>
      <w:rPr>
        <w:rFonts w:ascii="仿宋" w:eastAsia="仿宋" w:hAnsi="仿宋"/>
      </w:rPr>
    </w:pPr>
    <w:r w:rsidRPr="00B11829">
      <w:rPr>
        <w:rFonts w:ascii="仿宋" w:eastAsia="仿宋" w:hAnsi="仿宋" w:hint="eastAsia"/>
      </w:rPr>
      <w:t>其它网络系统专用设备商业计划书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RPr="00B11829" w:rsidP="00B11829" w14:textId="27AE818F">
    <w:pPr>
      <w:pStyle w:val="Header"/>
      <w:rPr>
        <w:rFonts w:ascii="仿宋" w:eastAsia="仿宋" w:hAnsi="仿宋"/>
      </w:rPr>
    </w:pPr>
    <w:r w:rsidRPr="00B11829">
      <w:rPr>
        <w:rFonts w:ascii="仿宋" w:eastAsia="仿宋" w:hAnsi="仿宋" w:hint="eastAsia"/>
      </w:rPr>
      <w:t>其它网络系统专用设备商业计划书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RPr="00B11829" w:rsidP="00B11829" w14:textId="27AE818F">
    <w:pPr>
      <w:pStyle w:val="Header"/>
      <w:rPr>
        <w:rFonts w:ascii="仿宋" w:eastAsia="仿宋" w:hAnsi="仿宋"/>
      </w:rPr>
    </w:pPr>
    <w:r w:rsidRPr="00B11829">
      <w:rPr>
        <w:rFonts w:ascii="仿宋" w:eastAsia="仿宋" w:hAnsi="仿宋" w:hint="eastAsia"/>
      </w:rPr>
      <w:t>其它网络系统专用设备商业计划书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RPr="00B11829" w:rsidP="00B11829" w14:textId="27AE818F">
    <w:pPr>
      <w:pStyle w:val="Header"/>
      <w:rPr>
        <w:rFonts w:ascii="仿宋" w:eastAsia="仿宋" w:hAnsi="仿宋"/>
      </w:rPr>
    </w:pPr>
    <w:r w:rsidRPr="00B11829">
      <w:rPr>
        <w:rFonts w:ascii="仿宋" w:eastAsia="仿宋" w:hAnsi="仿宋" w:hint="eastAsia"/>
      </w:rPr>
      <w:t>其它网络系统专用设备商业计划书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RPr="00B11829" w:rsidP="00B11829" w14:textId="27AE818F">
    <w:pPr>
      <w:pStyle w:val="Header"/>
      <w:rPr>
        <w:rFonts w:ascii="仿宋" w:eastAsia="仿宋" w:hAnsi="仿宋"/>
      </w:rPr>
    </w:pPr>
    <w:r w:rsidRPr="00B11829">
      <w:rPr>
        <w:rFonts w:ascii="仿宋" w:eastAsia="仿宋" w:hAnsi="仿宋" w:hint="eastAsia"/>
      </w:rPr>
      <w:t>其它网络系统专用设备商业计划书</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RPr="00B11829" w:rsidP="00B11829" w14:textId="27AE818F">
    <w:pPr>
      <w:pStyle w:val="Header"/>
      <w:rPr>
        <w:rFonts w:ascii="仿宋" w:eastAsia="仿宋" w:hAnsi="仿宋"/>
      </w:rPr>
    </w:pPr>
    <w:r w:rsidRPr="00B11829">
      <w:rPr>
        <w:rFonts w:ascii="仿宋" w:eastAsia="仿宋" w:hAnsi="仿宋" w:hint="eastAsia"/>
      </w:rPr>
      <w:t>其它网络系统专用设备商业计划书</w: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Header"/>
    </w:pPr>
  </w:p>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Header"/>
    </w:pPr>
  </w:p>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RPr="00B11829" w:rsidP="00B11829" w14:textId="27AE818F">
    <w:pPr>
      <w:pStyle w:val="Header"/>
      <w:rPr>
        <w:rFonts w:ascii="仿宋" w:eastAsia="仿宋" w:hAnsi="仿宋"/>
      </w:rPr>
    </w:pPr>
    <w:r w:rsidRPr="00B11829">
      <w:rPr>
        <w:rFonts w:ascii="仿宋" w:eastAsia="仿宋" w:hAnsi="仿宋" w:hint="eastAsia"/>
      </w:rPr>
      <w:t>其它网络系统专用设备商业计划书</w:t>
    </w:r>
  </w:p>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Header"/>
    </w:pPr>
  </w:p>
</w:hdr>
</file>

<file path=word/header1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Header"/>
    </w:pPr>
  </w:p>
</w:hdr>
</file>

<file path=word/header1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RPr="00B11829" w:rsidP="00B11829" w14:textId="27AE818F">
    <w:pPr>
      <w:pStyle w:val="Header"/>
      <w:rPr>
        <w:rFonts w:ascii="仿宋" w:eastAsia="仿宋" w:hAnsi="仿宋"/>
      </w:rPr>
    </w:pPr>
    <w:r w:rsidRPr="00B11829">
      <w:rPr>
        <w:rFonts w:ascii="仿宋" w:eastAsia="仿宋" w:hAnsi="仿宋" w:hint="eastAsia"/>
      </w:rPr>
      <w:t>其它网络系统专用设备商业计划书</w:t>
    </w:r>
  </w:p>
</w:hdr>
</file>

<file path=word/header1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Header"/>
    </w:pPr>
  </w:p>
</w:hdr>
</file>

<file path=word/header1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Header"/>
    </w:pPr>
  </w:p>
</w:hdr>
</file>

<file path=word/header1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rsidRPr="00B11829" w:rsidP="00B11829" w14:textId="27AE818F">
    <w:pPr>
      <w:pStyle w:val="Header"/>
      <w:rPr>
        <w:rFonts w:ascii="仿宋" w:eastAsia="仿宋" w:hAnsi="仿宋"/>
      </w:rPr>
    </w:pPr>
    <w:r w:rsidRPr="00B11829">
      <w:rPr>
        <w:rFonts w:ascii="仿宋" w:eastAsia="仿宋" w:hAnsi="仿宋" w:hint="eastAsia"/>
      </w:rPr>
      <w:t>其它网络系统专用设备商业计划书</w:t>
    </w:r>
  </w:p>
</w:hdr>
</file>

<file path=word/header1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1829"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1829"/>
    <w:rsid w:val="00124B19"/>
    <w:rsid w:val="00AC47D9"/>
    <w:rsid w:val="00B1182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D9E034C"/>
  <w15:chartTrackingRefBased/>
  <w15:docId w15:val="{C271CA1C-B43E-430D-AFFD-9AB4B0D25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B11829"/>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B1182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B11829"/>
    <w:rPr>
      <w:b/>
      <w:bCs/>
      <w:kern w:val="44"/>
      <w:sz w:val="44"/>
      <w:szCs w:val="44"/>
    </w:rPr>
  </w:style>
  <w:style w:type="character" w:customStyle="1" w:styleId="2">
    <w:name w:val="标题 2 字符"/>
    <w:basedOn w:val="DefaultParagraphFont"/>
    <w:link w:val="Heading2"/>
    <w:uiPriority w:val="9"/>
    <w:rsid w:val="00B11829"/>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B11829"/>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B11829"/>
    <w:rPr>
      <w:sz w:val="18"/>
      <w:szCs w:val="18"/>
    </w:rPr>
  </w:style>
  <w:style w:type="paragraph" w:styleId="Footer">
    <w:name w:val="footer"/>
    <w:basedOn w:val="Normal"/>
    <w:link w:val="a0"/>
    <w:uiPriority w:val="99"/>
    <w:unhideWhenUsed/>
    <w:rsid w:val="00B11829"/>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B11829"/>
    <w:rPr>
      <w:sz w:val="18"/>
      <w:szCs w:val="18"/>
    </w:rPr>
  </w:style>
  <w:style w:type="character" w:styleId="PageNumber">
    <w:name w:val="page number"/>
    <w:basedOn w:val="DefaultParagraphFont"/>
    <w:uiPriority w:val="99"/>
    <w:semiHidden/>
    <w:unhideWhenUsed/>
    <w:rsid w:val="00B11829"/>
  </w:style>
  <w:style w:type="paragraph" w:styleId="TOC1">
    <w:name w:val="toc 1"/>
    <w:basedOn w:val="Normal"/>
    <w:next w:val="Normal"/>
    <w:autoRedefine/>
    <w:uiPriority w:val="39"/>
    <w:unhideWhenUsed/>
    <w:rsid w:val="00B11829"/>
  </w:style>
  <w:style w:type="paragraph" w:styleId="TOC2">
    <w:name w:val="toc 2"/>
    <w:basedOn w:val="Normal"/>
    <w:next w:val="Normal"/>
    <w:autoRedefine/>
    <w:uiPriority w:val="39"/>
    <w:unhideWhenUsed/>
    <w:rsid w:val="00B1182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eader" Target="header112.xml" /><Relationship Id="rId227" Type="http://schemas.openxmlformats.org/officeDocument/2006/relationships/header" Target="header113.xml" /><Relationship Id="rId228" Type="http://schemas.openxmlformats.org/officeDocument/2006/relationships/footer" Target="footer112.xml" /><Relationship Id="rId229" Type="http://schemas.openxmlformats.org/officeDocument/2006/relationships/footer" Target="footer113.xml" /><Relationship Id="rId23" Type="http://schemas.openxmlformats.org/officeDocument/2006/relationships/header" Target="header11.xml" /><Relationship Id="rId230" Type="http://schemas.openxmlformats.org/officeDocument/2006/relationships/header" Target="header114.xml" /><Relationship Id="rId231" Type="http://schemas.openxmlformats.org/officeDocument/2006/relationships/footer" Target="footer114.xml" /><Relationship Id="rId232" Type="http://schemas.openxmlformats.org/officeDocument/2006/relationships/header" Target="header115.xml" /><Relationship Id="rId233" Type="http://schemas.openxmlformats.org/officeDocument/2006/relationships/header" Target="header116.xml" /><Relationship Id="rId234" Type="http://schemas.openxmlformats.org/officeDocument/2006/relationships/footer" Target="footer115.xml" /><Relationship Id="rId235" Type="http://schemas.openxmlformats.org/officeDocument/2006/relationships/footer" Target="footer116.xml" /><Relationship Id="rId236" Type="http://schemas.openxmlformats.org/officeDocument/2006/relationships/header" Target="header117.xml" /><Relationship Id="rId237" Type="http://schemas.openxmlformats.org/officeDocument/2006/relationships/footer" Target="footer117.xml" /><Relationship Id="rId238" Type="http://schemas.openxmlformats.org/officeDocument/2006/relationships/header" Target="header118.xml" /><Relationship Id="rId239" Type="http://schemas.openxmlformats.org/officeDocument/2006/relationships/header" Target="header119.xml" /><Relationship Id="rId24" Type="http://schemas.openxmlformats.org/officeDocument/2006/relationships/footer" Target="footer10.xml" /><Relationship Id="rId240" Type="http://schemas.openxmlformats.org/officeDocument/2006/relationships/footer" Target="footer118.xml" /><Relationship Id="rId241" Type="http://schemas.openxmlformats.org/officeDocument/2006/relationships/footer" Target="footer119.xml" /><Relationship Id="rId242" Type="http://schemas.openxmlformats.org/officeDocument/2006/relationships/header" Target="header120.xml" /><Relationship Id="rId243" Type="http://schemas.openxmlformats.org/officeDocument/2006/relationships/footer" Target="footer120.xml" /><Relationship Id="rId244" Type="http://schemas.openxmlformats.org/officeDocument/2006/relationships/header" Target="header121.xml" /><Relationship Id="rId245" Type="http://schemas.openxmlformats.org/officeDocument/2006/relationships/header" Target="header122.xml" /><Relationship Id="rId246" Type="http://schemas.openxmlformats.org/officeDocument/2006/relationships/footer" Target="footer121.xml" /><Relationship Id="rId247" Type="http://schemas.openxmlformats.org/officeDocument/2006/relationships/footer" Target="footer122.xml" /><Relationship Id="rId248" Type="http://schemas.openxmlformats.org/officeDocument/2006/relationships/header" Target="header123.xml" /><Relationship Id="rId249" Type="http://schemas.openxmlformats.org/officeDocument/2006/relationships/footer" Target="footer123.xml" /><Relationship Id="rId25" Type="http://schemas.openxmlformats.org/officeDocument/2006/relationships/footer" Target="footer11.xml" /><Relationship Id="rId250" Type="http://schemas.openxmlformats.org/officeDocument/2006/relationships/header" Target="header124.xml" /><Relationship Id="rId251" Type="http://schemas.openxmlformats.org/officeDocument/2006/relationships/header" Target="header125.xml" /><Relationship Id="rId252" Type="http://schemas.openxmlformats.org/officeDocument/2006/relationships/footer" Target="footer124.xml" /><Relationship Id="rId253" Type="http://schemas.openxmlformats.org/officeDocument/2006/relationships/footer" Target="footer125.xml" /><Relationship Id="rId254" Type="http://schemas.openxmlformats.org/officeDocument/2006/relationships/header" Target="header126.xml" /><Relationship Id="rId255" Type="http://schemas.openxmlformats.org/officeDocument/2006/relationships/footer" Target="footer126.xml" /><Relationship Id="rId256" Type="http://schemas.openxmlformats.org/officeDocument/2006/relationships/hyperlink" Target="https://d.book118.com/177161056046006044" TargetMode="External" /><Relationship Id="rId257" Type="http://schemas.openxmlformats.org/officeDocument/2006/relationships/header" Target="header127.xml" /><Relationship Id="rId258" Type="http://schemas.openxmlformats.org/officeDocument/2006/relationships/header" Target="header128.xml" /><Relationship Id="rId259" Type="http://schemas.openxmlformats.org/officeDocument/2006/relationships/footer" Target="footer127.xml" /><Relationship Id="rId26" Type="http://schemas.openxmlformats.org/officeDocument/2006/relationships/header" Target="header12.xml" /><Relationship Id="rId260" Type="http://schemas.openxmlformats.org/officeDocument/2006/relationships/footer" Target="footer128.xml" /><Relationship Id="rId261" Type="http://schemas.openxmlformats.org/officeDocument/2006/relationships/header" Target="header129.xml" /><Relationship Id="rId262" Type="http://schemas.openxmlformats.org/officeDocument/2006/relationships/footer" Target="footer129.xml" /><Relationship Id="rId263" Type="http://schemas.openxmlformats.org/officeDocument/2006/relationships/theme" Target="theme/theme1.xml" /><Relationship Id="rId264" Type="http://schemas.openxmlformats.org/officeDocument/2006/relationships/styles" Target="styles.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47</Pages>
  <Words>5757</Words>
  <Characters>32819</Characters>
  <Application>Microsoft Office Word</Application>
  <DocSecurity>0</DocSecurity>
  <Lines>273</Lines>
  <Paragraphs>76</Paragraphs>
  <ScaleCrop>false</ScaleCrop>
  <Company/>
  <LinksUpToDate>false</LinksUpToDate>
  <CharactersWithSpaces>38500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2024-02-22T13:37:00Z</dcterms:created>
  <dcterms:modified xsi:type="dcterms:W3CDTF">2024-02-22T13:38:00Z</dcterms:modified>
</cp:coreProperties>
</file>