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0" w:history="1">
        <w:r>
          <w:rPr>
            <w:rFonts w:ascii="仿宋" w:eastAsia="仿宋" w:hAnsi="仿宋" w:cs="仿宋" w:hint="eastAsia"/>
            <w:lang w:eastAsia="zh-CN"/>
          </w:rPr>
          <w:t>序言</w:t>
        </w:r>
        <w:r>
          <w:tab/>
        </w:r>
        <w:r>
          <w:fldChar w:fldCharType="begin"/>
        </w:r>
        <w:r>
          <w:instrText xml:space="preserve"> PAGEREF _Toc5880 \h </w:instrText>
        </w:r>
        <w:r>
          <w:fldChar w:fldCharType="separate"/>
        </w:r>
        <w:r>
          <w:t>3</w:t>
        </w:r>
        <w:r>
          <w:fldChar w:fldCharType="end"/>
        </w:r>
      </w:hyperlink>
    </w:p>
    <w:p>
      <w:pPr>
        <w:pStyle w:val="TOC1"/>
        <w:tabs>
          <w:tab w:val="right" w:leader="dot" w:pos="8306"/>
        </w:tabs>
      </w:pPr>
      <w:hyperlink w:anchor="_Toc18031" w:history="1">
        <w:r>
          <w:rPr>
            <w:rFonts w:ascii="仿宋" w:eastAsia="仿宋" w:hAnsi="仿宋" w:cs="仿宋" w:hint="eastAsia"/>
            <w:lang w:eastAsia="zh-CN"/>
          </w:rPr>
          <w:t>一、瘦煤项目文档管理</w:t>
        </w:r>
        <w:r>
          <w:tab/>
        </w:r>
        <w:r>
          <w:fldChar w:fldCharType="begin"/>
        </w:r>
        <w:r>
          <w:instrText xml:space="preserve"> PAGEREF _Toc18031 \h </w:instrText>
        </w:r>
        <w:r>
          <w:fldChar w:fldCharType="separate"/>
        </w:r>
        <w:r>
          <w:t>3</w:t>
        </w:r>
        <w:r>
          <w:fldChar w:fldCharType="end"/>
        </w:r>
      </w:hyperlink>
    </w:p>
    <w:p>
      <w:pPr>
        <w:pStyle w:val="TOC2"/>
        <w:tabs>
          <w:tab w:val="right" w:leader="dot" w:pos="8306"/>
        </w:tabs>
      </w:pPr>
      <w:hyperlink w:anchor="_Toc343" w:history="1">
        <w:r>
          <w:rPr>
            <w:rFonts w:ascii="仿宋" w:eastAsia="仿宋" w:hAnsi="仿宋" w:cs="仿宋" w:hint="eastAsia"/>
            <w:lang w:eastAsia="zh-CN"/>
          </w:rPr>
          <w:t>(一)、文档编制与审查</w:t>
        </w:r>
        <w:r>
          <w:tab/>
        </w:r>
        <w:r>
          <w:fldChar w:fldCharType="begin"/>
        </w:r>
        <w:r>
          <w:instrText xml:space="preserve"> PAGEREF _Toc343 \h </w:instrText>
        </w:r>
        <w:r>
          <w:fldChar w:fldCharType="separate"/>
        </w:r>
        <w:r>
          <w:t>3</w:t>
        </w:r>
        <w:r>
          <w:fldChar w:fldCharType="end"/>
        </w:r>
      </w:hyperlink>
    </w:p>
    <w:p>
      <w:pPr>
        <w:pStyle w:val="TOC2"/>
        <w:tabs>
          <w:tab w:val="right" w:leader="dot" w:pos="8306"/>
        </w:tabs>
      </w:pPr>
      <w:hyperlink w:anchor="_Toc98" w:history="1">
        <w:r>
          <w:rPr>
            <w:rFonts w:ascii="仿宋" w:eastAsia="仿宋" w:hAnsi="仿宋" w:cs="仿宋" w:hint="eastAsia"/>
            <w:lang w:eastAsia="zh-CN"/>
          </w:rPr>
          <w:t>(二)、文档发布与分发</w:t>
        </w:r>
        <w:r>
          <w:tab/>
        </w:r>
        <w:r>
          <w:fldChar w:fldCharType="begin"/>
        </w:r>
        <w:r>
          <w:instrText xml:space="preserve"> PAGEREF _Toc98 \h </w:instrText>
        </w:r>
        <w:r>
          <w:fldChar w:fldCharType="separate"/>
        </w:r>
        <w:r>
          <w:t>4</w:t>
        </w:r>
        <w:r>
          <w:fldChar w:fldCharType="end"/>
        </w:r>
      </w:hyperlink>
    </w:p>
    <w:p>
      <w:pPr>
        <w:pStyle w:val="TOC2"/>
        <w:tabs>
          <w:tab w:val="right" w:leader="dot" w:pos="8306"/>
        </w:tabs>
      </w:pPr>
      <w:hyperlink w:anchor="_Toc4329" w:history="1">
        <w:r>
          <w:rPr>
            <w:rFonts w:ascii="仿宋" w:eastAsia="仿宋" w:hAnsi="仿宋" w:cs="仿宋" w:hint="eastAsia"/>
            <w:lang w:eastAsia="zh-CN"/>
          </w:rPr>
          <w:t>(三)、文档存档与归档</w:t>
        </w:r>
        <w:r>
          <w:tab/>
        </w:r>
        <w:r>
          <w:fldChar w:fldCharType="begin"/>
        </w:r>
        <w:r>
          <w:instrText xml:space="preserve"> PAGEREF _Toc4329 \h </w:instrText>
        </w:r>
        <w:r>
          <w:fldChar w:fldCharType="separate"/>
        </w:r>
        <w:r>
          <w:t>5</w:t>
        </w:r>
        <w:r>
          <w:fldChar w:fldCharType="end"/>
        </w:r>
      </w:hyperlink>
    </w:p>
    <w:p>
      <w:pPr>
        <w:pStyle w:val="TOC1"/>
        <w:tabs>
          <w:tab w:val="right" w:leader="dot" w:pos="8306"/>
        </w:tabs>
      </w:pPr>
      <w:hyperlink w:anchor="_Toc8076" w:history="1">
        <w:r>
          <w:rPr>
            <w:rFonts w:ascii="仿宋" w:eastAsia="仿宋" w:hAnsi="仿宋" w:cs="仿宋" w:hint="eastAsia"/>
            <w:lang w:eastAsia="zh-CN"/>
          </w:rPr>
          <w:t>二、瘦煤项目绩效评估</w:t>
        </w:r>
        <w:r>
          <w:tab/>
        </w:r>
        <w:r>
          <w:fldChar w:fldCharType="begin"/>
        </w:r>
        <w:r>
          <w:instrText xml:space="preserve"> PAGEREF _Toc8076 \h </w:instrText>
        </w:r>
        <w:r>
          <w:fldChar w:fldCharType="separate"/>
        </w:r>
        <w:r>
          <w:t>6</w:t>
        </w:r>
        <w:r>
          <w:fldChar w:fldCharType="end"/>
        </w:r>
      </w:hyperlink>
    </w:p>
    <w:p>
      <w:pPr>
        <w:pStyle w:val="TOC2"/>
        <w:tabs>
          <w:tab w:val="right" w:leader="dot" w:pos="8306"/>
        </w:tabs>
      </w:pPr>
      <w:hyperlink w:anchor="_Toc14192" w:history="1">
        <w:r>
          <w:rPr>
            <w:rFonts w:ascii="仿宋" w:eastAsia="仿宋" w:hAnsi="仿宋" w:cs="仿宋" w:hint="eastAsia"/>
            <w:lang w:eastAsia="zh-CN"/>
          </w:rPr>
          <w:t>(一)、绩效评估指标</w:t>
        </w:r>
        <w:r>
          <w:tab/>
        </w:r>
        <w:r>
          <w:fldChar w:fldCharType="begin"/>
        </w:r>
        <w:r>
          <w:instrText xml:space="preserve"> PAGEREF _Toc14192 \h </w:instrText>
        </w:r>
        <w:r>
          <w:fldChar w:fldCharType="separate"/>
        </w:r>
        <w:r>
          <w:t>6</w:t>
        </w:r>
        <w:r>
          <w:fldChar w:fldCharType="end"/>
        </w:r>
      </w:hyperlink>
    </w:p>
    <w:p>
      <w:pPr>
        <w:pStyle w:val="TOC2"/>
        <w:tabs>
          <w:tab w:val="right" w:leader="dot" w:pos="8306"/>
        </w:tabs>
      </w:pPr>
      <w:hyperlink w:anchor="_Toc22284" w:history="1">
        <w:r>
          <w:rPr>
            <w:rFonts w:ascii="仿宋" w:eastAsia="仿宋" w:hAnsi="仿宋" w:cs="仿宋" w:hint="eastAsia"/>
            <w:lang w:eastAsia="zh-CN"/>
          </w:rPr>
          <w:t>(二)、绩效评估方法</w:t>
        </w:r>
        <w:r>
          <w:tab/>
        </w:r>
        <w:r>
          <w:fldChar w:fldCharType="begin"/>
        </w:r>
        <w:r>
          <w:instrText xml:space="preserve"> PAGEREF _Toc22284 \h </w:instrText>
        </w:r>
        <w:r>
          <w:fldChar w:fldCharType="separate"/>
        </w:r>
        <w:r>
          <w:t>7</w:t>
        </w:r>
        <w:r>
          <w:fldChar w:fldCharType="end"/>
        </w:r>
      </w:hyperlink>
    </w:p>
    <w:p>
      <w:pPr>
        <w:pStyle w:val="TOC2"/>
        <w:tabs>
          <w:tab w:val="right" w:leader="dot" w:pos="8306"/>
        </w:tabs>
      </w:pPr>
      <w:hyperlink w:anchor="_Toc27212" w:history="1">
        <w:r>
          <w:rPr>
            <w:rFonts w:ascii="仿宋" w:eastAsia="仿宋" w:hAnsi="仿宋" w:cs="仿宋" w:hint="eastAsia"/>
            <w:lang w:eastAsia="zh-CN"/>
          </w:rPr>
          <w:t>(三)、绩效评估周期</w:t>
        </w:r>
        <w:r>
          <w:tab/>
        </w:r>
        <w:r>
          <w:fldChar w:fldCharType="begin"/>
        </w:r>
        <w:r>
          <w:instrText xml:space="preserve"> PAGEREF _Toc27212 \h </w:instrText>
        </w:r>
        <w:r>
          <w:fldChar w:fldCharType="separate"/>
        </w:r>
        <w:r>
          <w:t>8</w:t>
        </w:r>
        <w:r>
          <w:fldChar w:fldCharType="end"/>
        </w:r>
      </w:hyperlink>
    </w:p>
    <w:p>
      <w:pPr>
        <w:pStyle w:val="TOC1"/>
        <w:tabs>
          <w:tab w:val="right" w:leader="dot" w:pos="8306"/>
        </w:tabs>
      </w:pPr>
      <w:hyperlink w:anchor="_Toc8831" w:history="1">
        <w:r>
          <w:rPr>
            <w:rFonts w:ascii="仿宋" w:eastAsia="仿宋" w:hAnsi="仿宋" w:cs="仿宋" w:hint="eastAsia"/>
            <w:lang w:eastAsia="zh-CN"/>
          </w:rPr>
          <w:t>三、市场分析、调研</w:t>
        </w:r>
        <w:r>
          <w:tab/>
        </w:r>
        <w:r>
          <w:fldChar w:fldCharType="begin"/>
        </w:r>
        <w:r>
          <w:instrText xml:space="preserve"> PAGEREF _Toc8831 \h </w:instrText>
        </w:r>
        <w:r>
          <w:fldChar w:fldCharType="separate"/>
        </w:r>
        <w:r>
          <w:t>9</w:t>
        </w:r>
        <w:r>
          <w:fldChar w:fldCharType="end"/>
        </w:r>
      </w:hyperlink>
    </w:p>
    <w:p>
      <w:pPr>
        <w:pStyle w:val="TOC2"/>
        <w:tabs>
          <w:tab w:val="right" w:leader="dot" w:pos="8306"/>
        </w:tabs>
      </w:pPr>
      <w:hyperlink w:anchor="_Toc2943" w:history="1">
        <w:r>
          <w:rPr>
            <w:rFonts w:ascii="仿宋" w:eastAsia="仿宋" w:hAnsi="仿宋" w:cs="仿宋" w:hint="eastAsia"/>
            <w:lang w:eastAsia="zh-CN"/>
          </w:rPr>
          <w:t>(一)、瘦煤行业分析</w:t>
        </w:r>
        <w:r>
          <w:tab/>
        </w:r>
        <w:r>
          <w:fldChar w:fldCharType="begin"/>
        </w:r>
        <w:r>
          <w:instrText xml:space="preserve"> PAGEREF _Toc2943 \h </w:instrText>
        </w:r>
        <w:r>
          <w:fldChar w:fldCharType="separate"/>
        </w:r>
        <w:r>
          <w:t>9</w:t>
        </w:r>
        <w:r>
          <w:fldChar w:fldCharType="end"/>
        </w:r>
      </w:hyperlink>
    </w:p>
    <w:p>
      <w:pPr>
        <w:pStyle w:val="TOC2"/>
        <w:tabs>
          <w:tab w:val="right" w:leader="dot" w:pos="8306"/>
        </w:tabs>
      </w:pPr>
      <w:hyperlink w:anchor="_Toc9579" w:history="1">
        <w:r>
          <w:rPr>
            <w:rFonts w:ascii="仿宋" w:eastAsia="仿宋" w:hAnsi="仿宋" w:cs="仿宋" w:hint="eastAsia"/>
            <w:lang w:eastAsia="zh-CN"/>
          </w:rPr>
          <w:t>(二)、瘦煤市场分析预测</w:t>
        </w:r>
        <w:r>
          <w:tab/>
        </w:r>
        <w:r>
          <w:fldChar w:fldCharType="begin"/>
        </w:r>
        <w:r>
          <w:instrText xml:space="preserve"> PAGEREF _Toc9579 \h </w:instrText>
        </w:r>
        <w:r>
          <w:fldChar w:fldCharType="separate"/>
        </w:r>
        <w:r>
          <w:t>10</w:t>
        </w:r>
        <w:r>
          <w:fldChar w:fldCharType="end"/>
        </w:r>
      </w:hyperlink>
    </w:p>
    <w:p>
      <w:pPr>
        <w:pStyle w:val="TOC1"/>
        <w:tabs>
          <w:tab w:val="right" w:leader="dot" w:pos="8306"/>
        </w:tabs>
      </w:pPr>
      <w:hyperlink w:anchor="_Toc31698" w:history="1">
        <w:r>
          <w:rPr>
            <w:rFonts w:ascii="仿宋" w:eastAsia="仿宋" w:hAnsi="仿宋" w:cs="仿宋" w:hint="eastAsia"/>
            <w:lang w:eastAsia="zh-CN"/>
          </w:rPr>
          <w:t>四、瘦煤项目可持续发展</w:t>
        </w:r>
        <w:r>
          <w:tab/>
        </w:r>
        <w:r>
          <w:fldChar w:fldCharType="begin"/>
        </w:r>
        <w:r>
          <w:instrText xml:space="preserve"> PAGEREF _Toc31698 \h </w:instrText>
        </w:r>
        <w:r>
          <w:fldChar w:fldCharType="separate"/>
        </w:r>
        <w:r>
          <w:t>11</w:t>
        </w:r>
        <w:r>
          <w:fldChar w:fldCharType="end"/>
        </w:r>
      </w:hyperlink>
    </w:p>
    <w:p>
      <w:pPr>
        <w:pStyle w:val="TOC2"/>
        <w:tabs>
          <w:tab w:val="right" w:leader="dot" w:pos="8306"/>
        </w:tabs>
      </w:pPr>
      <w:hyperlink w:anchor="_Toc25415" w:history="1">
        <w:r>
          <w:rPr>
            <w:rFonts w:ascii="仿宋" w:eastAsia="仿宋" w:hAnsi="仿宋" w:cs="仿宋" w:hint="eastAsia"/>
            <w:lang w:eastAsia="zh-CN"/>
          </w:rPr>
          <w:t>(一)、可持续战略与实践</w:t>
        </w:r>
        <w:r>
          <w:tab/>
        </w:r>
        <w:r>
          <w:fldChar w:fldCharType="begin"/>
        </w:r>
        <w:r>
          <w:instrText xml:space="preserve"> PAGEREF _Toc25415 \h </w:instrText>
        </w:r>
        <w:r>
          <w:fldChar w:fldCharType="separate"/>
        </w:r>
        <w:r>
          <w:t>11</w:t>
        </w:r>
        <w:r>
          <w:fldChar w:fldCharType="end"/>
        </w:r>
      </w:hyperlink>
    </w:p>
    <w:p>
      <w:pPr>
        <w:pStyle w:val="TOC2"/>
        <w:tabs>
          <w:tab w:val="right" w:leader="dot" w:pos="8306"/>
        </w:tabs>
      </w:pPr>
      <w:hyperlink w:anchor="_Toc10069" w:history="1">
        <w:r>
          <w:rPr>
            <w:rFonts w:ascii="仿宋" w:eastAsia="仿宋" w:hAnsi="仿宋" w:cs="仿宋" w:hint="eastAsia"/>
            <w:lang w:eastAsia="zh-CN"/>
          </w:rPr>
          <w:t>(二)、环保与社会责任</w:t>
        </w:r>
        <w:r>
          <w:tab/>
        </w:r>
        <w:r>
          <w:fldChar w:fldCharType="begin"/>
        </w:r>
        <w:r>
          <w:instrText xml:space="preserve"> PAGEREF _Toc10069 \h </w:instrText>
        </w:r>
        <w:r>
          <w:fldChar w:fldCharType="separate"/>
        </w:r>
        <w:r>
          <w:t>11</w:t>
        </w:r>
        <w:r>
          <w:fldChar w:fldCharType="end"/>
        </w:r>
      </w:hyperlink>
    </w:p>
    <w:p>
      <w:pPr>
        <w:pStyle w:val="TOC1"/>
        <w:tabs>
          <w:tab w:val="right" w:leader="dot" w:pos="8306"/>
        </w:tabs>
      </w:pPr>
      <w:hyperlink w:anchor="_Toc31895" w:history="1">
        <w:r>
          <w:rPr>
            <w:rFonts w:ascii="仿宋" w:eastAsia="仿宋" w:hAnsi="仿宋" w:cs="仿宋" w:hint="eastAsia"/>
            <w:lang w:eastAsia="zh-CN"/>
          </w:rPr>
          <w:t>五、瘦煤项目建设背景及必要性分析</w:t>
        </w:r>
        <w:r>
          <w:tab/>
        </w:r>
        <w:r>
          <w:fldChar w:fldCharType="begin"/>
        </w:r>
        <w:r>
          <w:instrText xml:space="preserve"> PAGEREF _Toc31895 \h </w:instrText>
        </w:r>
        <w:r>
          <w:fldChar w:fldCharType="separate"/>
        </w:r>
        <w:r>
          <w:t>12</w:t>
        </w:r>
        <w:r>
          <w:fldChar w:fldCharType="end"/>
        </w:r>
      </w:hyperlink>
    </w:p>
    <w:p>
      <w:pPr>
        <w:pStyle w:val="TOC2"/>
        <w:tabs>
          <w:tab w:val="right" w:leader="dot" w:pos="8306"/>
        </w:tabs>
      </w:pPr>
      <w:hyperlink w:anchor="_Toc9856" w:history="1">
        <w:r>
          <w:rPr>
            <w:rFonts w:ascii="仿宋" w:eastAsia="仿宋" w:hAnsi="仿宋" w:cs="仿宋" w:hint="eastAsia"/>
            <w:lang w:eastAsia="zh-CN"/>
          </w:rPr>
          <w:t>(一)、瘦煤项目背景分析</w:t>
        </w:r>
        <w:r>
          <w:tab/>
        </w:r>
        <w:r>
          <w:fldChar w:fldCharType="begin"/>
        </w:r>
        <w:r>
          <w:instrText xml:space="preserve"> PAGEREF _Toc9856 \h </w:instrText>
        </w:r>
        <w:r>
          <w:fldChar w:fldCharType="separate"/>
        </w:r>
        <w:r>
          <w:t>12</w:t>
        </w:r>
        <w:r>
          <w:fldChar w:fldCharType="end"/>
        </w:r>
      </w:hyperlink>
    </w:p>
    <w:p>
      <w:pPr>
        <w:pStyle w:val="TOC2"/>
        <w:tabs>
          <w:tab w:val="right" w:leader="dot" w:pos="8306"/>
        </w:tabs>
      </w:pPr>
      <w:hyperlink w:anchor="_Toc16869" w:history="1">
        <w:r>
          <w:rPr>
            <w:rFonts w:ascii="仿宋" w:eastAsia="仿宋" w:hAnsi="仿宋" w:cs="仿宋" w:hint="eastAsia"/>
            <w:lang w:eastAsia="zh-CN"/>
          </w:rPr>
          <w:t>(二)、瘦煤项目建设必要性分析</w:t>
        </w:r>
        <w:r>
          <w:tab/>
        </w:r>
        <w:r>
          <w:fldChar w:fldCharType="begin"/>
        </w:r>
        <w:r>
          <w:instrText xml:space="preserve"> PAGEREF _Toc16869 \h </w:instrText>
        </w:r>
        <w:r>
          <w:fldChar w:fldCharType="separate"/>
        </w:r>
        <w:r>
          <w:t>14</w:t>
        </w:r>
        <w:r>
          <w:fldChar w:fldCharType="end"/>
        </w:r>
      </w:hyperlink>
    </w:p>
    <w:p>
      <w:pPr>
        <w:pStyle w:val="TOC1"/>
        <w:tabs>
          <w:tab w:val="right" w:leader="dot" w:pos="8306"/>
        </w:tabs>
      </w:pPr>
      <w:hyperlink w:anchor="_Toc8645" w:history="1">
        <w:r>
          <w:rPr>
            <w:rFonts w:ascii="仿宋" w:eastAsia="仿宋" w:hAnsi="仿宋" w:cs="仿宋" w:hint="eastAsia"/>
            <w:lang w:eastAsia="zh-CN"/>
          </w:rPr>
          <w:t>六、瘦煤项目概论</w:t>
        </w:r>
        <w:r>
          <w:tab/>
        </w:r>
        <w:r>
          <w:fldChar w:fldCharType="begin"/>
        </w:r>
        <w:r>
          <w:instrText xml:space="preserve"> PAGEREF _Toc8645 \h </w:instrText>
        </w:r>
        <w:r>
          <w:fldChar w:fldCharType="separate"/>
        </w:r>
        <w:r>
          <w:t>15</w:t>
        </w:r>
        <w:r>
          <w:fldChar w:fldCharType="end"/>
        </w:r>
      </w:hyperlink>
    </w:p>
    <w:p>
      <w:pPr>
        <w:pStyle w:val="TOC2"/>
        <w:tabs>
          <w:tab w:val="right" w:leader="dot" w:pos="8306"/>
        </w:tabs>
      </w:pPr>
      <w:hyperlink w:anchor="_Toc13228" w:history="1">
        <w:r>
          <w:rPr>
            <w:rFonts w:ascii="仿宋" w:eastAsia="仿宋" w:hAnsi="仿宋" w:cs="仿宋" w:hint="eastAsia"/>
            <w:lang w:eastAsia="zh-CN"/>
          </w:rPr>
          <w:t>(一)、瘦煤项目概况</w:t>
        </w:r>
        <w:r>
          <w:tab/>
        </w:r>
        <w:r>
          <w:fldChar w:fldCharType="begin"/>
        </w:r>
        <w:r>
          <w:instrText xml:space="preserve"> PAGEREF _Toc13228 \h </w:instrText>
        </w:r>
        <w:r>
          <w:fldChar w:fldCharType="separate"/>
        </w:r>
        <w:r>
          <w:t>15</w:t>
        </w:r>
        <w:r>
          <w:fldChar w:fldCharType="end"/>
        </w:r>
      </w:hyperlink>
    </w:p>
    <w:p>
      <w:pPr>
        <w:pStyle w:val="TOC2"/>
        <w:tabs>
          <w:tab w:val="right" w:leader="dot" w:pos="8306"/>
        </w:tabs>
      </w:pPr>
      <w:hyperlink w:anchor="_Toc21077" w:history="1">
        <w:r>
          <w:rPr>
            <w:rFonts w:ascii="仿宋" w:eastAsia="仿宋" w:hAnsi="仿宋" w:cs="仿宋" w:hint="eastAsia"/>
            <w:lang w:eastAsia="zh-CN"/>
          </w:rPr>
          <w:t>(二)、瘦煤项目目标</w:t>
        </w:r>
        <w:r>
          <w:tab/>
        </w:r>
        <w:r>
          <w:fldChar w:fldCharType="begin"/>
        </w:r>
        <w:r>
          <w:instrText xml:space="preserve"> PAGEREF _Toc21077 \h </w:instrText>
        </w:r>
        <w:r>
          <w:fldChar w:fldCharType="separate"/>
        </w:r>
        <w:r>
          <w:t>17</w:t>
        </w:r>
        <w:r>
          <w:fldChar w:fldCharType="end"/>
        </w:r>
      </w:hyperlink>
    </w:p>
    <w:p>
      <w:pPr>
        <w:pStyle w:val="TOC2"/>
        <w:tabs>
          <w:tab w:val="right" w:leader="dot" w:pos="8306"/>
        </w:tabs>
      </w:pPr>
      <w:hyperlink w:anchor="_Toc32364" w:history="1">
        <w:r>
          <w:rPr>
            <w:rFonts w:ascii="仿宋" w:eastAsia="仿宋" w:hAnsi="仿宋" w:cs="仿宋" w:hint="eastAsia"/>
            <w:lang w:eastAsia="zh-CN"/>
          </w:rPr>
          <w:t>(三)、瘦煤项目提出的理由</w:t>
        </w:r>
        <w:r>
          <w:tab/>
        </w:r>
        <w:r>
          <w:fldChar w:fldCharType="begin"/>
        </w:r>
        <w:r>
          <w:instrText xml:space="preserve"> PAGEREF _Toc32364 \h </w:instrText>
        </w:r>
        <w:r>
          <w:fldChar w:fldCharType="separate"/>
        </w:r>
        <w:r>
          <w:t>18</w:t>
        </w:r>
        <w:r>
          <w:fldChar w:fldCharType="end"/>
        </w:r>
      </w:hyperlink>
    </w:p>
    <w:p>
      <w:pPr>
        <w:pStyle w:val="TOC2"/>
        <w:tabs>
          <w:tab w:val="right" w:leader="dot" w:pos="8306"/>
        </w:tabs>
      </w:pPr>
      <w:hyperlink w:anchor="_Toc4707" w:history="1">
        <w:r>
          <w:rPr>
            <w:rFonts w:ascii="仿宋" w:eastAsia="仿宋" w:hAnsi="仿宋" w:cs="仿宋" w:hint="eastAsia"/>
            <w:lang w:eastAsia="zh-CN"/>
          </w:rPr>
          <w:t>(四)、瘦煤项目意义</w:t>
        </w:r>
        <w:r>
          <w:tab/>
        </w:r>
        <w:r>
          <w:fldChar w:fldCharType="begin"/>
        </w:r>
        <w:r>
          <w:instrText xml:space="preserve"> PAGEREF _Toc4707 \h </w:instrText>
        </w:r>
        <w:r>
          <w:fldChar w:fldCharType="separate"/>
        </w:r>
        <w:r>
          <w:t>20</w:t>
        </w:r>
        <w:r>
          <w:fldChar w:fldCharType="end"/>
        </w:r>
      </w:hyperlink>
    </w:p>
    <w:p>
      <w:pPr>
        <w:pStyle w:val="TOC2"/>
        <w:tabs>
          <w:tab w:val="right" w:leader="dot" w:pos="8306"/>
        </w:tabs>
      </w:pPr>
      <w:hyperlink w:anchor="_Toc15483" w:history="1">
        <w:r>
          <w:rPr>
            <w:rFonts w:ascii="仿宋" w:eastAsia="仿宋" w:hAnsi="仿宋" w:cs="仿宋" w:hint="eastAsia"/>
            <w:lang w:eastAsia="zh-CN"/>
          </w:rPr>
          <w:t>(五)、瘦煤项目背景</w:t>
        </w:r>
        <w:r>
          <w:tab/>
        </w:r>
        <w:r>
          <w:fldChar w:fldCharType="begin"/>
        </w:r>
        <w:r>
          <w:instrText xml:space="preserve"> PAGEREF _Toc15483 \h </w:instrText>
        </w:r>
        <w:r>
          <w:fldChar w:fldCharType="separate"/>
        </w:r>
        <w:r>
          <w:t>21</w:t>
        </w:r>
        <w:r>
          <w:fldChar w:fldCharType="end"/>
        </w:r>
      </w:hyperlink>
    </w:p>
    <w:p>
      <w:pPr>
        <w:pStyle w:val="TOC1"/>
        <w:tabs>
          <w:tab w:val="right" w:leader="dot" w:pos="8306"/>
        </w:tabs>
      </w:pPr>
      <w:hyperlink w:anchor="_Toc16428" w:history="1">
        <w:r>
          <w:rPr>
            <w:rFonts w:ascii="仿宋" w:eastAsia="仿宋" w:hAnsi="仿宋" w:cs="仿宋" w:hint="eastAsia"/>
            <w:lang w:eastAsia="zh-CN"/>
          </w:rPr>
          <w:t>七、瘦煤项目创新与研发</w:t>
        </w:r>
        <w:r>
          <w:tab/>
        </w:r>
        <w:r>
          <w:fldChar w:fldCharType="begin"/>
        </w:r>
        <w:r>
          <w:instrText xml:space="preserve"> PAGEREF _Toc16428 \h </w:instrText>
        </w:r>
        <w:r>
          <w:fldChar w:fldCharType="separate"/>
        </w:r>
        <w:r>
          <w:t>21</w:t>
        </w:r>
        <w:r>
          <w:fldChar w:fldCharType="end"/>
        </w:r>
      </w:hyperlink>
    </w:p>
    <w:p>
      <w:pPr>
        <w:pStyle w:val="TOC2"/>
        <w:tabs>
          <w:tab w:val="right" w:leader="dot" w:pos="8306"/>
        </w:tabs>
      </w:pPr>
      <w:hyperlink w:anchor="_Toc21336" w:history="1">
        <w:r>
          <w:rPr>
            <w:rFonts w:ascii="仿宋" w:eastAsia="仿宋" w:hAnsi="仿宋" w:cs="仿宋" w:hint="eastAsia"/>
            <w:lang w:eastAsia="zh-CN"/>
          </w:rPr>
          <w:t>(一)、创新策略与方向</w:t>
        </w:r>
        <w:r>
          <w:tab/>
        </w:r>
        <w:r>
          <w:fldChar w:fldCharType="begin"/>
        </w:r>
        <w:r>
          <w:instrText xml:space="preserve"> PAGEREF _Toc21336 \h </w:instrText>
        </w:r>
        <w:r>
          <w:fldChar w:fldCharType="separate"/>
        </w:r>
        <w:r>
          <w:t>21</w:t>
        </w:r>
        <w:r>
          <w:fldChar w:fldCharType="end"/>
        </w:r>
      </w:hyperlink>
    </w:p>
    <w:p>
      <w:pPr>
        <w:pStyle w:val="TOC2"/>
        <w:tabs>
          <w:tab w:val="right" w:leader="dot" w:pos="8306"/>
        </w:tabs>
      </w:pPr>
      <w:hyperlink w:anchor="_Toc4747" w:history="1">
        <w:r>
          <w:rPr>
            <w:rFonts w:ascii="仿宋" w:eastAsia="仿宋" w:hAnsi="仿宋" w:cs="仿宋" w:hint="eastAsia"/>
            <w:lang w:eastAsia="zh-CN"/>
          </w:rPr>
          <w:t>(二)、研发规划与投入</w:t>
        </w:r>
        <w:r>
          <w:tab/>
        </w:r>
        <w:r>
          <w:fldChar w:fldCharType="begin"/>
        </w:r>
        <w:r>
          <w:instrText xml:space="preserve"> PAGEREF _Toc4747 \h </w:instrText>
        </w:r>
        <w:r>
          <w:fldChar w:fldCharType="separate"/>
        </w:r>
        <w:r>
          <w:t>23</w:t>
        </w:r>
        <w:r>
          <w:fldChar w:fldCharType="end"/>
        </w:r>
      </w:hyperlink>
    </w:p>
    <w:p>
      <w:pPr>
        <w:pStyle w:val="TOC1"/>
        <w:tabs>
          <w:tab w:val="right" w:leader="dot" w:pos="8306"/>
        </w:tabs>
      </w:pPr>
      <w:hyperlink w:anchor="_Toc12416" w:history="1">
        <w:r>
          <w:rPr>
            <w:rFonts w:ascii="仿宋" w:eastAsia="仿宋" w:hAnsi="仿宋" w:cs="仿宋" w:hint="eastAsia"/>
            <w:lang w:eastAsia="zh-CN"/>
          </w:rPr>
          <w:t>八、瘦煤项目环境影响分析</w:t>
        </w:r>
        <w:r>
          <w:tab/>
        </w:r>
        <w:r>
          <w:fldChar w:fldCharType="begin"/>
        </w:r>
        <w:r>
          <w:instrText xml:space="preserve"> PAGEREF _Toc12416 \h </w:instrText>
        </w:r>
        <w:r>
          <w:fldChar w:fldCharType="separate"/>
        </w:r>
        <w:r>
          <w:t>24</w:t>
        </w:r>
        <w:r>
          <w:fldChar w:fldCharType="end"/>
        </w:r>
      </w:hyperlink>
    </w:p>
    <w:p>
      <w:pPr>
        <w:pStyle w:val="TOC2"/>
        <w:tabs>
          <w:tab w:val="right" w:leader="dot" w:pos="8306"/>
        </w:tabs>
      </w:pPr>
      <w:hyperlink w:anchor="_Toc13028" w:history="1">
        <w:r>
          <w:rPr>
            <w:rFonts w:ascii="仿宋" w:eastAsia="仿宋" w:hAnsi="仿宋" w:cs="仿宋" w:hint="eastAsia"/>
            <w:lang w:eastAsia="zh-CN"/>
          </w:rPr>
          <w:t>(一)、建设区域环境质量现状</w:t>
        </w:r>
        <w:r>
          <w:tab/>
        </w:r>
        <w:r>
          <w:fldChar w:fldCharType="begin"/>
        </w:r>
        <w:r>
          <w:instrText xml:space="preserve"> PAGEREF _Toc13028 \h </w:instrText>
        </w:r>
        <w:r>
          <w:fldChar w:fldCharType="separate"/>
        </w:r>
        <w:r>
          <w:t>24</w:t>
        </w:r>
        <w:r>
          <w:fldChar w:fldCharType="end"/>
        </w:r>
      </w:hyperlink>
    </w:p>
    <w:p>
      <w:pPr>
        <w:pStyle w:val="TOC2"/>
        <w:tabs>
          <w:tab w:val="right" w:leader="dot" w:pos="8306"/>
        </w:tabs>
      </w:pPr>
      <w:hyperlink w:anchor="_Toc2592" w:history="1">
        <w:r>
          <w:rPr>
            <w:rFonts w:ascii="仿宋" w:eastAsia="仿宋" w:hAnsi="仿宋" w:cs="仿宋" w:hint="eastAsia"/>
            <w:lang w:eastAsia="zh-CN"/>
          </w:rPr>
          <w:t>(二)、建设期环境保护</w:t>
        </w:r>
        <w:r>
          <w:tab/>
        </w:r>
        <w:r>
          <w:fldChar w:fldCharType="begin"/>
        </w:r>
        <w:r>
          <w:instrText xml:space="preserve"> PAGEREF _Toc2592 \h </w:instrText>
        </w:r>
        <w:r>
          <w:fldChar w:fldCharType="separate"/>
        </w:r>
        <w:r>
          <w:t>26</w:t>
        </w:r>
        <w:r>
          <w:fldChar w:fldCharType="end"/>
        </w:r>
      </w:hyperlink>
    </w:p>
    <w:p>
      <w:pPr>
        <w:pStyle w:val="TOC2"/>
        <w:tabs>
          <w:tab w:val="right" w:leader="dot" w:pos="8306"/>
        </w:tabs>
      </w:pPr>
      <w:hyperlink w:anchor="_Toc20389" w:history="1">
        <w:r>
          <w:rPr>
            <w:rFonts w:ascii="仿宋" w:eastAsia="仿宋" w:hAnsi="仿宋" w:cs="仿宋" w:hint="eastAsia"/>
            <w:lang w:eastAsia="zh-CN"/>
          </w:rPr>
          <w:t>(三)、运营期环境保护</w:t>
        </w:r>
        <w:r>
          <w:tab/>
        </w:r>
        <w:r>
          <w:fldChar w:fldCharType="begin"/>
        </w:r>
        <w:r>
          <w:instrText xml:space="preserve"> PAGEREF _Toc20389 \h </w:instrText>
        </w:r>
        <w:r>
          <w:fldChar w:fldCharType="separate"/>
        </w:r>
        <w:r>
          <w:t>27</w:t>
        </w:r>
        <w:r>
          <w:fldChar w:fldCharType="end"/>
        </w:r>
      </w:hyperlink>
    </w:p>
    <w:p>
      <w:pPr>
        <w:pStyle w:val="TOC2"/>
        <w:tabs>
          <w:tab w:val="right" w:leader="dot" w:pos="8306"/>
        </w:tabs>
      </w:pPr>
      <w:hyperlink w:anchor="_Toc10773" w:history="1">
        <w:r>
          <w:rPr>
            <w:rFonts w:ascii="仿宋" w:eastAsia="仿宋" w:hAnsi="仿宋" w:cs="仿宋" w:hint="eastAsia"/>
            <w:lang w:eastAsia="zh-CN"/>
          </w:rPr>
          <w:t>(四)、瘦煤项目建设对区域经济的影响</w:t>
        </w:r>
        <w:r>
          <w:tab/>
        </w:r>
        <w:r>
          <w:fldChar w:fldCharType="begin"/>
        </w:r>
        <w:r>
          <w:instrText xml:space="preserve"> PAGEREF _Toc10773 \h </w:instrText>
        </w:r>
        <w:r>
          <w:fldChar w:fldCharType="separate"/>
        </w:r>
        <w:r>
          <w:t>29</w:t>
        </w:r>
        <w:r>
          <w:fldChar w:fldCharType="end"/>
        </w:r>
      </w:hyperlink>
    </w:p>
    <w:p>
      <w:pPr>
        <w:pStyle w:val="TOC2"/>
        <w:tabs>
          <w:tab w:val="right" w:leader="dot" w:pos="8306"/>
        </w:tabs>
      </w:pPr>
      <w:hyperlink w:anchor="_Toc13245" w:history="1">
        <w:r>
          <w:rPr>
            <w:rFonts w:ascii="仿宋" w:eastAsia="仿宋" w:hAnsi="仿宋" w:cs="仿宋" w:hint="eastAsia"/>
            <w:lang w:eastAsia="zh-CN"/>
          </w:rPr>
          <w:t>(五)、废弃物处理</w:t>
        </w:r>
        <w:r>
          <w:tab/>
        </w:r>
        <w:r>
          <w:fldChar w:fldCharType="begin"/>
        </w:r>
        <w:r>
          <w:instrText xml:space="preserve"> PAGEREF _Toc13245 \h </w:instrText>
        </w:r>
        <w:r>
          <w:fldChar w:fldCharType="separate"/>
        </w:r>
        <w:r>
          <w:t>30</w:t>
        </w:r>
        <w:r>
          <w:fldChar w:fldCharType="end"/>
        </w:r>
      </w:hyperlink>
    </w:p>
    <w:p>
      <w:pPr>
        <w:pStyle w:val="TOC2"/>
        <w:tabs>
          <w:tab w:val="right" w:leader="dot" w:pos="8306"/>
        </w:tabs>
      </w:pPr>
      <w:hyperlink w:anchor="_Toc15887" w:history="1">
        <w:r>
          <w:rPr>
            <w:rFonts w:ascii="仿宋" w:eastAsia="仿宋" w:hAnsi="仿宋" w:cs="仿宋" w:hint="eastAsia"/>
            <w:lang w:eastAsia="zh-CN"/>
          </w:rPr>
          <w:t>(六)、特殊环境影响分析</w:t>
        </w:r>
        <w:r>
          <w:tab/>
        </w:r>
        <w:r>
          <w:fldChar w:fldCharType="begin"/>
        </w:r>
        <w:r>
          <w:instrText xml:space="preserve"> PAGEREF _Toc15887 \h </w:instrText>
        </w:r>
        <w:r>
          <w:fldChar w:fldCharType="separate"/>
        </w:r>
        <w:r>
          <w:t>31</w:t>
        </w:r>
        <w:r>
          <w:fldChar w:fldCharType="end"/>
        </w:r>
      </w:hyperlink>
    </w:p>
    <w:p>
      <w:pPr>
        <w:pStyle w:val="TOC2"/>
        <w:tabs>
          <w:tab w:val="right" w:leader="dot" w:pos="8306"/>
        </w:tabs>
      </w:pPr>
      <w:hyperlink w:anchor="_Toc4776" w:history="1">
        <w:r>
          <w:rPr>
            <w:rFonts w:ascii="仿宋" w:eastAsia="仿宋" w:hAnsi="仿宋" w:cs="仿宋" w:hint="eastAsia"/>
            <w:lang w:eastAsia="zh-CN"/>
          </w:rPr>
          <w:t>(七)、清洁生产</w:t>
        </w:r>
        <w:r>
          <w:tab/>
        </w:r>
        <w:r>
          <w:fldChar w:fldCharType="begin"/>
        </w:r>
        <w:r>
          <w:instrText xml:space="preserve"> PAGEREF _Toc4776 \h </w:instrText>
        </w:r>
        <w:r>
          <w:fldChar w:fldCharType="separate"/>
        </w:r>
        <w:r>
          <w:t>33</w:t>
        </w:r>
        <w:r>
          <w:fldChar w:fldCharType="end"/>
        </w:r>
      </w:hyperlink>
    </w:p>
    <w:p>
      <w:pPr>
        <w:pStyle w:val="TOC2"/>
        <w:tabs>
          <w:tab w:val="right" w:leader="dot" w:pos="8306"/>
        </w:tabs>
      </w:pPr>
      <w:hyperlink w:anchor="_Toc15844" w:history="1">
        <w:r>
          <w:rPr>
            <w:rFonts w:ascii="仿宋" w:eastAsia="仿宋" w:hAnsi="仿宋" w:cs="仿宋" w:hint="eastAsia"/>
            <w:lang w:eastAsia="zh-CN"/>
          </w:rPr>
          <w:t>(八)、环境保护综合评价</w:t>
        </w:r>
        <w:r>
          <w:tab/>
        </w:r>
        <w:r>
          <w:fldChar w:fldCharType="begin"/>
        </w:r>
        <w:r>
          <w:instrText xml:space="preserve"> PAGEREF _Toc15844 \h </w:instrText>
        </w:r>
        <w:r>
          <w:fldChar w:fldCharType="separate"/>
        </w:r>
        <w:r>
          <w:t>34</w:t>
        </w:r>
        <w:r>
          <w:fldChar w:fldCharType="end"/>
        </w:r>
      </w:hyperlink>
    </w:p>
    <w:p>
      <w:pPr>
        <w:pStyle w:val="TOC1"/>
        <w:tabs>
          <w:tab w:val="right" w:leader="dot" w:pos="8306"/>
        </w:tabs>
      </w:pPr>
      <w:hyperlink w:anchor="_Toc30213" w:history="1">
        <w:r>
          <w:rPr>
            <w:rFonts w:ascii="仿宋" w:eastAsia="仿宋" w:hAnsi="仿宋" w:cs="仿宋" w:hint="eastAsia"/>
            <w:lang w:eastAsia="zh-CN"/>
          </w:rPr>
          <w:t>九、瘦煤项目经营效益</w:t>
        </w:r>
        <w:r>
          <w:tab/>
        </w:r>
        <w:r>
          <w:fldChar w:fldCharType="begin"/>
        </w:r>
        <w:r>
          <w:instrText xml:space="preserve"> PAGEREF _Toc30213 \h </w:instrText>
        </w:r>
        <w:r>
          <w:fldChar w:fldCharType="separate"/>
        </w:r>
        <w:r>
          <w:t>35</w:t>
        </w:r>
        <w:r>
          <w:fldChar w:fldCharType="end"/>
        </w:r>
      </w:hyperlink>
    </w:p>
    <w:p>
      <w:pPr>
        <w:pStyle w:val="TOC2"/>
        <w:tabs>
          <w:tab w:val="right" w:leader="dot" w:pos="8306"/>
        </w:tabs>
      </w:pPr>
      <w:hyperlink w:anchor="_Toc16719" w:history="1">
        <w:r>
          <w:rPr>
            <w:rFonts w:ascii="仿宋" w:eastAsia="仿宋" w:hAnsi="仿宋" w:cs="仿宋" w:hint="eastAsia"/>
            <w:lang w:eastAsia="zh-CN"/>
          </w:rPr>
          <w:t>(一)、经济评价财务测算</w:t>
        </w:r>
        <w:r>
          <w:tab/>
        </w:r>
        <w:r>
          <w:fldChar w:fldCharType="begin"/>
        </w:r>
        <w:r>
          <w:instrText xml:space="preserve"> PAGEREF _Toc16719 \h </w:instrText>
        </w:r>
        <w:r>
          <w:fldChar w:fldCharType="separate"/>
        </w:r>
        <w:r>
          <w:t>35</w:t>
        </w:r>
        <w:r>
          <w:fldChar w:fldCharType="end"/>
        </w:r>
      </w:hyperlink>
    </w:p>
    <w:p>
      <w:pPr>
        <w:pStyle w:val="TOC2"/>
        <w:tabs>
          <w:tab w:val="right" w:leader="dot" w:pos="8306"/>
        </w:tabs>
      </w:pPr>
      <w:hyperlink w:anchor="_Toc24797" w:history="1">
        <w:r>
          <w:rPr>
            <w:rFonts w:ascii="仿宋" w:eastAsia="仿宋" w:hAnsi="仿宋" w:cs="仿宋" w:hint="eastAsia"/>
            <w:lang w:eastAsia="zh-CN"/>
          </w:rPr>
          <w:t>(二)、瘦煤项目盈利能力分析</w:t>
        </w:r>
        <w:r>
          <w:tab/>
        </w:r>
        <w:r>
          <w:fldChar w:fldCharType="begin"/>
        </w:r>
        <w:r>
          <w:instrText xml:space="preserve"> PAGEREF _Toc24797 \h </w:instrText>
        </w:r>
        <w:r>
          <w:fldChar w:fldCharType="separate"/>
        </w:r>
        <w:r>
          <w:t>36</w:t>
        </w:r>
        <w:r>
          <w:fldChar w:fldCharType="end"/>
        </w:r>
      </w:hyperlink>
    </w:p>
    <w:p>
      <w:pPr>
        <w:pStyle w:val="TOC1"/>
        <w:tabs>
          <w:tab w:val="right" w:leader="dot" w:pos="8306"/>
        </w:tabs>
      </w:pPr>
      <w:hyperlink w:anchor="_Toc10402" w:history="1">
        <w:r>
          <w:rPr>
            <w:rFonts w:ascii="仿宋" w:eastAsia="仿宋" w:hAnsi="仿宋" w:cs="仿宋" w:hint="eastAsia"/>
            <w:lang w:eastAsia="zh-CN"/>
          </w:rPr>
          <w:t>十、生产安全保护</w:t>
        </w:r>
        <w:r>
          <w:tab/>
        </w:r>
        <w:r>
          <w:fldChar w:fldCharType="begin"/>
        </w:r>
        <w:r>
          <w:instrText xml:space="preserve"> PAGEREF _Toc10402 \h </w:instrText>
        </w:r>
        <w:r>
          <w:fldChar w:fldCharType="separate"/>
        </w:r>
        <w:r>
          <w:t>37</w:t>
        </w:r>
        <w:r>
          <w:fldChar w:fldCharType="end"/>
        </w:r>
      </w:hyperlink>
    </w:p>
    <w:p>
      <w:pPr>
        <w:pStyle w:val="TOC2"/>
        <w:tabs>
          <w:tab w:val="right" w:leader="dot" w:pos="8306"/>
        </w:tabs>
      </w:pPr>
      <w:hyperlink w:anchor="_Toc7669" w:history="1">
        <w:r>
          <w:rPr>
            <w:rFonts w:ascii="仿宋" w:eastAsia="仿宋" w:hAnsi="仿宋" w:cs="仿宋" w:hint="eastAsia"/>
            <w:lang w:eastAsia="zh-CN"/>
          </w:rPr>
          <w:t>(一)、消防安全</w:t>
        </w:r>
        <w:r>
          <w:tab/>
        </w:r>
        <w:r>
          <w:fldChar w:fldCharType="begin"/>
        </w:r>
        <w:r>
          <w:instrText xml:space="preserve"> PAGEREF _Toc7669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9" w:history="1">
        <w:r>
          <w:rPr>
            <w:rFonts w:ascii="仿宋" w:eastAsia="仿宋" w:hAnsi="仿宋" w:cs="仿宋" w:hint="eastAsia"/>
            <w:lang w:eastAsia="zh-CN"/>
          </w:rPr>
          <w:t>(二)、防火防爆总图布置措施</w:t>
        </w:r>
        <w:r>
          <w:tab/>
        </w:r>
        <w:r>
          <w:fldChar w:fldCharType="begin"/>
        </w:r>
        <w:r>
          <w:instrText xml:space="preserve"> PAGEREF _Toc22599 \h </w:instrText>
        </w:r>
        <w:r>
          <w:fldChar w:fldCharType="separate"/>
        </w:r>
        <w:r>
          <w:t>38</w:t>
        </w:r>
        <w:r>
          <w:fldChar w:fldCharType="end"/>
        </w:r>
      </w:hyperlink>
    </w:p>
    <w:p>
      <w:pPr>
        <w:pStyle w:val="TOC2"/>
        <w:tabs>
          <w:tab w:val="right" w:leader="dot" w:pos="8306"/>
        </w:tabs>
      </w:pPr>
      <w:hyperlink w:anchor="_Toc6630" w:history="1">
        <w:r>
          <w:rPr>
            <w:rFonts w:ascii="仿宋" w:eastAsia="仿宋" w:hAnsi="仿宋" w:cs="仿宋" w:hint="eastAsia"/>
            <w:lang w:eastAsia="zh-CN"/>
          </w:rPr>
          <w:t>(三)、自然灾害防范措施</w:t>
        </w:r>
        <w:r>
          <w:tab/>
        </w:r>
        <w:r>
          <w:fldChar w:fldCharType="begin"/>
        </w:r>
        <w:r>
          <w:instrText xml:space="preserve"> PAGEREF _Toc6630 \h </w:instrText>
        </w:r>
        <w:r>
          <w:fldChar w:fldCharType="separate"/>
        </w:r>
        <w:r>
          <w:t>39</w:t>
        </w:r>
        <w:r>
          <w:fldChar w:fldCharType="end"/>
        </w:r>
      </w:hyperlink>
    </w:p>
    <w:p>
      <w:pPr>
        <w:pStyle w:val="TOC2"/>
        <w:tabs>
          <w:tab w:val="right" w:leader="dot" w:pos="8306"/>
        </w:tabs>
      </w:pPr>
      <w:hyperlink w:anchor="_Toc1275" w:history="1">
        <w:r>
          <w:rPr>
            <w:rFonts w:ascii="仿宋" w:eastAsia="仿宋" w:hAnsi="仿宋" w:cs="仿宋" w:hint="eastAsia"/>
            <w:lang w:eastAsia="zh-CN"/>
          </w:rPr>
          <w:t>(四)、安全色及安全标志使用要求</w:t>
        </w:r>
        <w:r>
          <w:tab/>
        </w:r>
        <w:r>
          <w:fldChar w:fldCharType="begin"/>
        </w:r>
        <w:r>
          <w:instrText xml:space="preserve"> PAGEREF _Toc1275 \h </w:instrText>
        </w:r>
        <w:r>
          <w:fldChar w:fldCharType="separate"/>
        </w:r>
        <w:r>
          <w:t>40</w:t>
        </w:r>
        <w:r>
          <w:fldChar w:fldCharType="end"/>
        </w:r>
      </w:hyperlink>
    </w:p>
    <w:p>
      <w:pPr>
        <w:pStyle w:val="TOC2"/>
        <w:tabs>
          <w:tab w:val="right" w:leader="dot" w:pos="8306"/>
        </w:tabs>
      </w:pPr>
      <w:hyperlink w:anchor="_Toc28374" w:history="1">
        <w:r>
          <w:rPr>
            <w:rFonts w:ascii="仿宋" w:eastAsia="仿宋" w:hAnsi="仿宋" w:cs="仿宋" w:hint="eastAsia"/>
            <w:lang w:eastAsia="zh-CN"/>
          </w:rPr>
          <w:t>(五)、防尘防毒措施</w:t>
        </w:r>
        <w:r>
          <w:tab/>
        </w:r>
        <w:r>
          <w:fldChar w:fldCharType="begin"/>
        </w:r>
        <w:r>
          <w:instrText xml:space="preserve"> PAGEREF _Toc28374 \h </w:instrText>
        </w:r>
        <w:r>
          <w:fldChar w:fldCharType="separate"/>
        </w:r>
        <w:r>
          <w:t>41</w:t>
        </w:r>
        <w:r>
          <w:fldChar w:fldCharType="end"/>
        </w:r>
      </w:hyperlink>
    </w:p>
    <w:p>
      <w:pPr>
        <w:pStyle w:val="TOC2"/>
        <w:tabs>
          <w:tab w:val="right" w:leader="dot" w:pos="8306"/>
        </w:tabs>
      </w:pPr>
      <w:hyperlink w:anchor="_Toc16167" w:history="1">
        <w:r>
          <w:rPr>
            <w:rFonts w:ascii="仿宋" w:eastAsia="仿宋" w:hAnsi="仿宋" w:cs="仿宋" w:hint="eastAsia"/>
            <w:lang w:eastAsia="zh-CN"/>
          </w:rPr>
          <w:t>(六)、防静电、触电防护及防雷措施</w:t>
        </w:r>
        <w:r>
          <w:tab/>
        </w:r>
        <w:r>
          <w:fldChar w:fldCharType="begin"/>
        </w:r>
        <w:r>
          <w:instrText xml:space="preserve"> PAGEREF _Toc16167 \h </w:instrText>
        </w:r>
        <w:r>
          <w:fldChar w:fldCharType="separate"/>
        </w:r>
        <w:r>
          <w:t>42</w:t>
        </w:r>
        <w:r>
          <w:fldChar w:fldCharType="end"/>
        </w:r>
      </w:hyperlink>
    </w:p>
    <w:p>
      <w:pPr>
        <w:pStyle w:val="TOC2"/>
        <w:tabs>
          <w:tab w:val="right" w:leader="dot" w:pos="8306"/>
        </w:tabs>
      </w:pPr>
      <w:hyperlink w:anchor="_Toc14078" w:history="1">
        <w:r>
          <w:rPr>
            <w:rFonts w:ascii="仿宋" w:eastAsia="仿宋" w:hAnsi="仿宋" w:cs="仿宋" w:hint="eastAsia"/>
            <w:lang w:eastAsia="zh-CN"/>
          </w:rPr>
          <w:t>(七)、机械设备安全保障措施</w:t>
        </w:r>
        <w:r>
          <w:tab/>
        </w:r>
        <w:r>
          <w:fldChar w:fldCharType="begin"/>
        </w:r>
        <w:r>
          <w:instrText xml:space="preserve"> PAGEREF _Toc14078 \h </w:instrText>
        </w:r>
        <w:r>
          <w:fldChar w:fldCharType="separate"/>
        </w:r>
        <w:r>
          <w:t>43</w:t>
        </w:r>
        <w:r>
          <w:fldChar w:fldCharType="end"/>
        </w:r>
      </w:hyperlink>
    </w:p>
    <w:p>
      <w:pPr>
        <w:pStyle w:val="TOC1"/>
        <w:tabs>
          <w:tab w:val="right" w:leader="dot" w:pos="8306"/>
        </w:tabs>
      </w:pPr>
      <w:hyperlink w:anchor="_Toc7624" w:history="1">
        <w:r>
          <w:rPr>
            <w:rFonts w:ascii="仿宋" w:eastAsia="仿宋" w:hAnsi="仿宋" w:cs="仿宋" w:hint="eastAsia"/>
            <w:lang w:eastAsia="zh-CN"/>
          </w:rPr>
          <w:t>十一、瘦煤项目人力资源管理</w:t>
        </w:r>
        <w:r>
          <w:tab/>
        </w:r>
        <w:r>
          <w:fldChar w:fldCharType="begin"/>
        </w:r>
        <w:r>
          <w:instrText xml:space="preserve"> PAGEREF _Toc7624 \h </w:instrText>
        </w:r>
        <w:r>
          <w:fldChar w:fldCharType="separate"/>
        </w:r>
        <w:r>
          <w:t>45</w:t>
        </w:r>
        <w:r>
          <w:fldChar w:fldCharType="end"/>
        </w:r>
      </w:hyperlink>
    </w:p>
    <w:p>
      <w:pPr>
        <w:pStyle w:val="TOC2"/>
        <w:tabs>
          <w:tab w:val="right" w:leader="dot" w:pos="8306"/>
        </w:tabs>
      </w:pPr>
      <w:hyperlink w:anchor="_Toc9319" w:history="1">
        <w:r>
          <w:rPr>
            <w:rFonts w:ascii="仿宋" w:eastAsia="仿宋" w:hAnsi="仿宋" w:cs="仿宋" w:hint="eastAsia"/>
            <w:lang w:eastAsia="zh-CN"/>
          </w:rPr>
          <w:t>(一)、建立健全的预算管理制度</w:t>
        </w:r>
        <w:r>
          <w:tab/>
        </w:r>
        <w:r>
          <w:fldChar w:fldCharType="begin"/>
        </w:r>
        <w:r>
          <w:instrText xml:space="preserve"> PAGEREF _Toc9319 \h </w:instrText>
        </w:r>
        <w:r>
          <w:fldChar w:fldCharType="separate"/>
        </w:r>
        <w:r>
          <w:t>45</w:t>
        </w:r>
        <w:r>
          <w:fldChar w:fldCharType="end"/>
        </w:r>
      </w:hyperlink>
    </w:p>
    <w:p>
      <w:pPr>
        <w:pStyle w:val="TOC2"/>
        <w:tabs>
          <w:tab w:val="right" w:leader="dot" w:pos="8306"/>
        </w:tabs>
      </w:pPr>
      <w:hyperlink w:anchor="_Toc11712" w:history="1">
        <w:r>
          <w:rPr>
            <w:rFonts w:ascii="仿宋" w:eastAsia="仿宋" w:hAnsi="仿宋" w:cs="仿宋" w:hint="eastAsia"/>
            <w:lang w:eastAsia="zh-CN"/>
          </w:rPr>
          <w:t>(二)、加强资金流动监控</w:t>
        </w:r>
        <w:r>
          <w:tab/>
        </w:r>
        <w:r>
          <w:fldChar w:fldCharType="begin"/>
        </w:r>
        <w:r>
          <w:instrText xml:space="preserve"> PAGEREF _Toc11712 \h </w:instrText>
        </w:r>
        <w:r>
          <w:fldChar w:fldCharType="separate"/>
        </w:r>
        <w:r>
          <w:t>46</w:t>
        </w:r>
        <w:r>
          <w:fldChar w:fldCharType="end"/>
        </w:r>
      </w:hyperlink>
    </w:p>
    <w:p>
      <w:pPr>
        <w:pStyle w:val="TOC2"/>
        <w:tabs>
          <w:tab w:val="right" w:leader="dot" w:pos="8306"/>
        </w:tabs>
      </w:pPr>
      <w:hyperlink w:anchor="_Toc3970" w:history="1">
        <w:r>
          <w:rPr>
            <w:rFonts w:ascii="仿宋" w:eastAsia="仿宋" w:hAnsi="仿宋" w:cs="仿宋" w:hint="eastAsia"/>
            <w:lang w:eastAsia="zh-CN"/>
          </w:rPr>
          <w:t>(三)、制定完善的风险控制机制</w:t>
        </w:r>
        <w:r>
          <w:tab/>
        </w:r>
        <w:r>
          <w:fldChar w:fldCharType="begin"/>
        </w:r>
        <w:r>
          <w:instrText xml:space="preserve"> PAGEREF _Toc3970 \h </w:instrText>
        </w:r>
        <w:r>
          <w:fldChar w:fldCharType="separate"/>
        </w:r>
        <w:r>
          <w:t>47</w:t>
        </w:r>
        <w:r>
          <w:fldChar w:fldCharType="end"/>
        </w:r>
      </w:hyperlink>
    </w:p>
    <w:p>
      <w:pPr>
        <w:pStyle w:val="TOC2"/>
        <w:tabs>
          <w:tab w:val="right" w:leader="dot" w:pos="8306"/>
        </w:tabs>
      </w:pPr>
      <w:hyperlink w:anchor="_Toc12424" w:history="1">
        <w:r>
          <w:rPr>
            <w:rFonts w:ascii="仿宋" w:eastAsia="仿宋" w:hAnsi="仿宋" w:cs="仿宋" w:hint="eastAsia"/>
            <w:lang w:eastAsia="zh-CN"/>
          </w:rPr>
          <w:t>(四)、优化成本管理</w:t>
        </w:r>
        <w:r>
          <w:tab/>
        </w:r>
        <w:r>
          <w:fldChar w:fldCharType="begin"/>
        </w:r>
        <w:r>
          <w:instrText xml:space="preserve"> PAGEREF _Toc12424 \h </w:instrText>
        </w:r>
        <w:r>
          <w:fldChar w:fldCharType="separate"/>
        </w:r>
        <w:r>
          <w:t>49</w:t>
        </w:r>
        <w:r>
          <w:fldChar w:fldCharType="end"/>
        </w:r>
      </w:hyperlink>
    </w:p>
    <w:p>
      <w:pPr>
        <w:pStyle w:val="TOC1"/>
        <w:tabs>
          <w:tab w:val="right" w:leader="dot" w:pos="8306"/>
        </w:tabs>
      </w:pPr>
      <w:hyperlink w:anchor="_Toc31619" w:history="1">
        <w:r>
          <w:rPr>
            <w:rFonts w:ascii="仿宋" w:eastAsia="仿宋" w:hAnsi="仿宋" w:cs="仿宋" w:hint="eastAsia"/>
            <w:lang w:eastAsia="zh-CN"/>
          </w:rPr>
          <w:t>十二、瘦煤项目风险管理</w:t>
        </w:r>
        <w:r>
          <w:tab/>
        </w:r>
        <w:r>
          <w:fldChar w:fldCharType="begin"/>
        </w:r>
        <w:r>
          <w:instrText xml:space="preserve"> PAGEREF _Toc31619 \h </w:instrText>
        </w:r>
        <w:r>
          <w:fldChar w:fldCharType="separate"/>
        </w:r>
        <w:r>
          <w:t>50</w:t>
        </w:r>
        <w:r>
          <w:fldChar w:fldCharType="end"/>
        </w:r>
      </w:hyperlink>
    </w:p>
    <w:p>
      <w:pPr>
        <w:pStyle w:val="TOC2"/>
        <w:tabs>
          <w:tab w:val="right" w:leader="dot" w:pos="8306"/>
        </w:tabs>
      </w:pPr>
      <w:hyperlink w:anchor="_Toc19866" w:history="1">
        <w:r>
          <w:rPr>
            <w:rFonts w:ascii="仿宋" w:eastAsia="仿宋" w:hAnsi="仿宋" w:cs="仿宋" w:hint="eastAsia"/>
            <w:lang w:eastAsia="zh-CN"/>
          </w:rPr>
          <w:t>(一)、风险识别与评估</w:t>
        </w:r>
        <w:r>
          <w:tab/>
        </w:r>
        <w:r>
          <w:fldChar w:fldCharType="begin"/>
        </w:r>
        <w:r>
          <w:instrText xml:space="preserve"> PAGEREF _Toc19866 \h </w:instrText>
        </w:r>
        <w:r>
          <w:fldChar w:fldCharType="separate"/>
        </w:r>
        <w:r>
          <w:t>50</w:t>
        </w:r>
        <w:r>
          <w:fldChar w:fldCharType="end"/>
        </w:r>
      </w:hyperlink>
    </w:p>
    <w:p>
      <w:pPr>
        <w:pStyle w:val="TOC2"/>
        <w:tabs>
          <w:tab w:val="right" w:leader="dot" w:pos="8306"/>
        </w:tabs>
      </w:pPr>
      <w:hyperlink w:anchor="_Toc18097" w:history="1">
        <w:r>
          <w:rPr>
            <w:rFonts w:ascii="仿宋" w:eastAsia="仿宋" w:hAnsi="仿宋" w:cs="仿宋" w:hint="eastAsia"/>
            <w:lang w:eastAsia="zh-CN"/>
          </w:rPr>
          <w:t>(二)、风险应对策略</w:t>
        </w:r>
        <w:r>
          <w:tab/>
        </w:r>
        <w:r>
          <w:fldChar w:fldCharType="begin"/>
        </w:r>
        <w:r>
          <w:instrText xml:space="preserve"> PAGEREF _Toc18097 \h </w:instrText>
        </w:r>
        <w:r>
          <w:fldChar w:fldCharType="separate"/>
        </w:r>
        <w:r>
          <w:t>51</w:t>
        </w:r>
        <w:r>
          <w:fldChar w:fldCharType="end"/>
        </w:r>
      </w:hyperlink>
    </w:p>
    <w:p>
      <w:pPr>
        <w:pStyle w:val="TOC2"/>
        <w:tabs>
          <w:tab w:val="right" w:leader="dot" w:pos="8306"/>
        </w:tabs>
      </w:pPr>
      <w:hyperlink w:anchor="_Toc13326" w:history="1">
        <w:r>
          <w:rPr>
            <w:rFonts w:ascii="仿宋" w:eastAsia="仿宋" w:hAnsi="仿宋" w:cs="仿宋" w:hint="eastAsia"/>
            <w:lang w:eastAsia="zh-CN"/>
          </w:rPr>
          <w:t>(三)、风险监控与控制</w:t>
        </w:r>
        <w:r>
          <w:tab/>
        </w:r>
        <w:r>
          <w:fldChar w:fldCharType="begin"/>
        </w:r>
        <w:r>
          <w:instrText xml:space="preserve"> PAGEREF _Toc13326 \h </w:instrText>
        </w:r>
        <w:r>
          <w:fldChar w:fldCharType="separate"/>
        </w:r>
        <w:r>
          <w:t>53</w:t>
        </w:r>
        <w:r>
          <w:fldChar w:fldCharType="end"/>
        </w:r>
      </w:hyperlink>
    </w:p>
    <w:p>
      <w:pPr>
        <w:pStyle w:val="TOC1"/>
        <w:tabs>
          <w:tab w:val="right" w:leader="dot" w:pos="8306"/>
        </w:tabs>
      </w:pPr>
      <w:hyperlink w:anchor="_Toc11775" w:history="1">
        <w:r>
          <w:rPr>
            <w:rFonts w:ascii="仿宋" w:eastAsia="仿宋" w:hAnsi="仿宋" w:cs="仿宋" w:hint="eastAsia"/>
            <w:lang w:eastAsia="zh-CN"/>
          </w:rPr>
          <w:t>十三、质量管理体系</w:t>
        </w:r>
        <w:r>
          <w:tab/>
        </w:r>
        <w:r>
          <w:fldChar w:fldCharType="begin"/>
        </w:r>
        <w:r>
          <w:instrText xml:space="preserve"> PAGEREF _Toc11775 \h </w:instrText>
        </w:r>
        <w:r>
          <w:fldChar w:fldCharType="separate"/>
        </w:r>
        <w:r>
          <w:t>54</w:t>
        </w:r>
        <w:r>
          <w:fldChar w:fldCharType="end"/>
        </w:r>
      </w:hyperlink>
    </w:p>
    <w:p>
      <w:pPr>
        <w:pStyle w:val="TOC2"/>
        <w:tabs>
          <w:tab w:val="right" w:leader="dot" w:pos="8306"/>
        </w:tabs>
      </w:pPr>
      <w:hyperlink w:anchor="_Toc22080" w:history="1">
        <w:r>
          <w:rPr>
            <w:rFonts w:ascii="仿宋" w:eastAsia="仿宋" w:hAnsi="仿宋" w:cs="仿宋" w:hint="eastAsia"/>
            <w:lang w:eastAsia="zh-CN"/>
          </w:rPr>
          <w:t>(一)、质量目标与方针</w:t>
        </w:r>
        <w:r>
          <w:tab/>
        </w:r>
        <w:r>
          <w:fldChar w:fldCharType="begin"/>
        </w:r>
        <w:r>
          <w:instrText xml:space="preserve"> PAGEREF _Toc22080 \h </w:instrText>
        </w:r>
        <w:r>
          <w:fldChar w:fldCharType="separate"/>
        </w:r>
        <w:r>
          <w:t>54</w:t>
        </w:r>
        <w:r>
          <w:fldChar w:fldCharType="end"/>
        </w:r>
      </w:hyperlink>
    </w:p>
    <w:p>
      <w:pPr>
        <w:pStyle w:val="TOC2"/>
        <w:tabs>
          <w:tab w:val="right" w:leader="dot" w:pos="8306"/>
        </w:tabs>
      </w:pPr>
      <w:hyperlink w:anchor="_Toc18096" w:history="1">
        <w:r>
          <w:rPr>
            <w:rFonts w:ascii="仿宋" w:eastAsia="仿宋" w:hAnsi="仿宋" w:cs="仿宋" w:hint="eastAsia"/>
            <w:lang w:eastAsia="zh-CN"/>
          </w:rPr>
          <w:t>(二)、质量管理责任</w:t>
        </w:r>
        <w:r>
          <w:tab/>
        </w:r>
        <w:r>
          <w:fldChar w:fldCharType="begin"/>
        </w:r>
        <w:r>
          <w:instrText xml:space="preserve"> PAGEREF _Toc18096 \h </w:instrText>
        </w:r>
        <w:r>
          <w:fldChar w:fldCharType="separate"/>
        </w:r>
        <w:r>
          <w:t>55</w:t>
        </w:r>
        <w:r>
          <w:fldChar w:fldCharType="end"/>
        </w:r>
      </w:hyperlink>
    </w:p>
    <w:p>
      <w:pPr>
        <w:pStyle w:val="TOC2"/>
        <w:tabs>
          <w:tab w:val="right" w:leader="dot" w:pos="8306"/>
        </w:tabs>
      </w:pPr>
      <w:hyperlink w:anchor="_Toc30583" w:history="1">
        <w:r>
          <w:rPr>
            <w:rFonts w:ascii="仿宋" w:eastAsia="仿宋" w:hAnsi="仿宋" w:cs="仿宋" w:hint="eastAsia"/>
            <w:lang w:eastAsia="zh-CN"/>
          </w:rPr>
          <w:t>(三)、质量管理体系文件</w:t>
        </w:r>
        <w:r>
          <w:tab/>
        </w:r>
        <w:r>
          <w:fldChar w:fldCharType="begin"/>
        </w:r>
        <w:r>
          <w:instrText xml:space="preserve"> PAGEREF _Toc30583 \h </w:instrText>
        </w:r>
        <w:r>
          <w:fldChar w:fldCharType="separate"/>
        </w:r>
        <w:r>
          <w:t>56</w:t>
        </w:r>
        <w:r>
          <w:fldChar w:fldCharType="end"/>
        </w:r>
      </w:hyperlink>
    </w:p>
    <w:p>
      <w:pPr>
        <w:pStyle w:val="TOC2"/>
        <w:tabs>
          <w:tab w:val="right" w:leader="dot" w:pos="8306"/>
        </w:tabs>
      </w:pPr>
      <w:hyperlink w:anchor="_Toc26066" w:history="1">
        <w:r>
          <w:rPr>
            <w:rFonts w:ascii="仿宋" w:eastAsia="仿宋" w:hAnsi="仿宋" w:cs="仿宋" w:hint="eastAsia"/>
            <w:lang w:eastAsia="zh-CN"/>
          </w:rPr>
          <w:t>(四)、质量培训与教育</w:t>
        </w:r>
        <w:r>
          <w:tab/>
        </w:r>
        <w:r>
          <w:fldChar w:fldCharType="begin"/>
        </w:r>
        <w:r>
          <w:instrText xml:space="preserve"> PAGEREF _Toc26066 \h </w:instrText>
        </w:r>
        <w:r>
          <w:fldChar w:fldCharType="separate"/>
        </w:r>
        <w:r>
          <w:t>58</w:t>
        </w:r>
        <w:r>
          <w:fldChar w:fldCharType="end"/>
        </w:r>
      </w:hyperlink>
    </w:p>
    <w:p>
      <w:pPr>
        <w:pStyle w:val="TOC2"/>
        <w:tabs>
          <w:tab w:val="right" w:leader="dot" w:pos="8306"/>
        </w:tabs>
      </w:pPr>
      <w:hyperlink w:anchor="_Toc17375" w:history="1">
        <w:r>
          <w:rPr>
            <w:rFonts w:ascii="仿宋" w:eastAsia="仿宋" w:hAnsi="仿宋" w:cs="仿宋" w:hint="eastAsia"/>
            <w:lang w:eastAsia="zh-CN"/>
          </w:rPr>
          <w:t>(五)、质量审核与评价</w:t>
        </w:r>
        <w:r>
          <w:tab/>
        </w:r>
        <w:r>
          <w:fldChar w:fldCharType="begin"/>
        </w:r>
        <w:r>
          <w:instrText xml:space="preserve"> PAGEREF _Toc17375 \h </w:instrText>
        </w:r>
        <w:r>
          <w:fldChar w:fldCharType="separate"/>
        </w:r>
        <w:r>
          <w:t>59</w:t>
        </w:r>
        <w:r>
          <w:fldChar w:fldCharType="end"/>
        </w:r>
      </w:hyperlink>
    </w:p>
    <w:p>
      <w:pPr>
        <w:pStyle w:val="TOC2"/>
        <w:tabs>
          <w:tab w:val="right" w:leader="dot" w:pos="8306"/>
        </w:tabs>
      </w:pPr>
      <w:hyperlink w:anchor="_Toc27856" w:history="1">
        <w:r>
          <w:rPr>
            <w:rFonts w:ascii="仿宋" w:eastAsia="仿宋" w:hAnsi="仿宋" w:cs="仿宋" w:hint="eastAsia"/>
            <w:lang w:eastAsia="zh-CN"/>
          </w:rPr>
          <w:t>(六)、不符合与纠正措施</w:t>
        </w:r>
        <w:r>
          <w:tab/>
        </w:r>
        <w:r>
          <w:fldChar w:fldCharType="begin"/>
        </w:r>
        <w:r>
          <w:instrText xml:space="preserve"> PAGEREF _Toc27856 \h </w:instrText>
        </w:r>
        <w:r>
          <w:fldChar w:fldCharType="separate"/>
        </w:r>
        <w:r>
          <w:t>60</w:t>
        </w:r>
        <w:r>
          <w:fldChar w:fldCharType="end"/>
        </w:r>
      </w:hyperlink>
    </w:p>
    <w:p>
      <w:pPr>
        <w:pStyle w:val="TOC1"/>
        <w:tabs>
          <w:tab w:val="right" w:leader="dot" w:pos="8306"/>
        </w:tabs>
      </w:pPr>
      <w:hyperlink w:anchor="_Toc11615" w:history="1">
        <w:r>
          <w:rPr>
            <w:rFonts w:ascii="仿宋" w:eastAsia="仿宋" w:hAnsi="仿宋" w:cs="仿宋" w:hint="eastAsia"/>
            <w:lang w:eastAsia="zh-CN"/>
          </w:rPr>
          <w:t>十四、瘦煤项目变更管理</w:t>
        </w:r>
        <w:r>
          <w:tab/>
        </w:r>
        <w:r>
          <w:fldChar w:fldCharType="begin"/>
        </w:r>
        <w:r>
          <w:instrText xml:space="preserve"> PAGEREF _Toc11615 \h </w:instrText>
        </w:r>
        <w:r>
          <w:fldChar w:fldCharType="separate"/>
        </w:r>
        <w:r>
          <w:t>62</w:t>
        </w:r>
        <w:r>
          <w:fldChar w:fldCharType="end"/>
        </w:r>
      </w:hyperlink>
    </w:p>
    <w:p>
      <w:pPr>
        <w:pStyle w:val="TOC2"/>
        <w:tabs>
          <w:tab w:val="right" w:leader="dot" w:pos="8306"/>
        </w:tabs>
      </w:pPr>
      <w:hyperlink w:anchor="_Toc27512" w:history="1">
        <w:r>
          <w:rPr>
            <w:rFonts w:ascii="仿宋" w:eastAsia="仿宋" w:hAnsi="仿宋" w:cs="仿宋" w:hint="eastAsia"/>
            <w:lang w:eastAsia="zh-CN"/>
          </w:rPr>
          <w:t>(一)、变更申请与评估</w:t>
        </w:r>
        <w:r>
          <w:tab/>
        </w:r>
        <w:r>
          <w:fldChar w:fldCharType="begin"/>
        </w:r>
        <w:r>
          <w:instrText xml:space="preserve"> PAGEREF _Toc27512 \h </w:instrText>
        </w:r>
        <w:r>
          <w:fldChar w:fldCharType="separate"/>
        </w:r>
        <w:r>
          <w:t>62</w:t>
        </w:r>
        <w:r>
          <w:fldChar w:fldCharType="end"/>
        </w:r>
      </w:hyperlink>
    </w:p>
    <w:p>
      <w:pPr>
        <w:pStyle w:val="TOC2"/>
        <w:tabs>
          <w:tab w:val="right" w:leader="dot" w:pos="8306"/>
        </w:tabs>
      </w:pPr>
      <w:hyperlink w:anchor="_Toc23567" w:history="1">
        <w:r>
          <w:rPr>
            <w:rFonts w:ascii="仿宋" w:eastAsia="仿宋" w:hAnsi="仿宋" w:cs="仿宋" w:hint="eastAsia"/>
            <w:lang w:eastAsia="zh-CN"/>
          </w:rPr>
          <w:t>(二)、变更实施与控制</w:t>
        </w:r>
        <w:r>
          <w:tab/>
        </w:r>
        <w:r>
          <w:fldChar w:fldCharType="begin"/>
        </w:r>
        <w:r>
          <w:instrText xml:space="preserve"> PAGEREF _Toc23567 \h </w:instrText>
        </w:r>
        <w:r>
          <w:fldChar w:fldCharType="separate"/>
        </w:r>
        <w:r>
          <w:t>62</w:t>
        </w:r>
        <w:r>
          <w:fldChar w:fldCharType="end"/>
        </w:r>
      </w:hyperlink>
    </w:p>
    <w:p>
      <w:pPr>
        <w:pStyle w:val="TOC1"/>
        <w:tabs>
          <w:tab w:val="right" w:leader="dot" w:pos="8306"/>
        </w:tabs>
      </w:pPr>
      <w:hyperlink w:anchor="_Toc19220" w:history="1">
        <w:r>
          <w:rPr>
            <w:rFonts w:ascii="仿宋" w:eastAsia="仿宋" w:hAnsi="仿宋" w:cs="仿宋" w:hint="eastAsia"/>
            <w:lang w:eastAsia="zh-CN"/>
          </w:rPr>
          <w:t>十五、利益相关者分析与沟通计划</w:t>
        </w:r>
        <w:r>
          <w:tab/>
        </w:r>
        <w:r>
          <w:fldChar w:fldCharType="begin"/>
        </w:r>
        <w:r>
          <w:instrText xml:space="preserve"> PAGEREF _Toc19220 \h </w:instrText>
        </w:r>
        <w:r>
          <w:fldChar w:fldCharType="separate"/>
        </w:r>
        <w:r>
          <w:t>63</w:t>
        </w:r>
        <w:r>
          <w:fldChar w:fldCharType="end"/>
        </w:r>
      </w:hyperlink>
    </w:p>
    <w:p>
      <w:pPr>
        <w:pStyle w:val="TOC2"/>
        <w:tabs>
          <w:tab w:val="right" w:leader="dot" w:pos="8306"/>
        </w:tabs>
      </w:pPr>
      <w:hyperlink w:anchor="_Toc14165" w:history="1">
        <w:r>
          <w:rPr>
            <w:rFonts w:ascii="仿宋" w:eastAsia="仿宋" w:hAnsi="仿宋" w:cs="仿宋" w:hint="eastAsia"/>
            <w:lang w:eastAsia="zh-CN"/>
          </w:rPr>
          <w:t>(一)、利益相关者分析</w:t>
        </w:r>
        <w:r>
          <w:tab/>
        </w:r>
        <w:r>
          <w:fldChar w:fldCharType="begin"/>
        </w:r>
        <w:r>
          <w:instrText xml:space="preserve"> PAGEREF _Toc14165 \h </w:instrText>
        </w:r>
        <w:r>
          <w:fldChar w:fldCharType="separate"/>
        </w:r>
        <w:r>
          <w:t>63</w:t>
        </w:r>
        <w:r>
          <w:fldChar w:fldCharType="end"/>
        </w:r>
      </w:hyperlink>
    </w:p>
    <w:p>
      <w:pPr>
        <w:pStyle w:val="TOC2"/>
        <w:tabs>
          <w:tab w:val="right" w:leader="dot" w:pos="8306"/>
        </w:tabs>
      </w:pPr>
      <w:hyperlink w:anchor="_Toc5016" w:history="1">
        <w:r>
          <w:rPr>
            <w:rFonts w:ascii="仿宋" w:eastAsia="仿宋" w:hAnsi="仿宋" w:cs="仿宋" w:hint="eastAsia"/>
            <w:lang w:eastAsia="zh-CN"/>
          </w:rPr>
          <w:t>(二)、沟通计划</w:t>
        </w:r>
        <w:r>
          <w:tab/>
        </w:r>
        <w:r>
          <w:fldChar w:fldCharType="begin"/>
        </w:r>
        <w:r>
          <w:instrText xml:space="preserve"> PAGEREF _Toc5016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31"/>
      <w:r>
        <w:rPr>
          <w:rFonts w:ascii="仿宋" w:eastAsia="仿宋" w:hAnsi="仿宋" w:cs="仿宋" w:hint="eastAsia"/>
          <w:sz w:val="28"/>
          <w:lang w:eastAsia="zh-CN"/>
        </w:rPr>
        <w:t>一、瘦煤项目文档管理</w:t>
      </w:r>
      <w:bookmarkEnd w:id="2"/>
    </w:p>
    <w:p>
      <w:pPr>
        <w:pStyle w:val="Heading2"/>
        <w:rPr>
          <w:rFonts w:ascii="仿宋" w:eastAsia="仿宋" w:hAnsi="仿宋" w:cs="仿宋" w:hint="eastAsia"/>
          <w:lang w:eastAsia="zh-CN"/>
        </w:rPr>
      </w:pPr>
      <w:bookmarkStart w:id="3" w:name="_Toc3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瘦煤项目高度重视文档的质量和准确性，以支持瘦煤项目的各项活动和决策。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文档的编制始于瘦煤项目计划的初期，我们制定了详细的文档编制计划，明确了每个文档的内容、格式和编写责任人。在瘦煤项目启动阶段，我们首先编制了瘦煤项目章程，明确定义了瘦煤项目的目标、范围、风险等关键要素。随后，瘦煤项目团队根据计划陆续编制了需求文档、设计文档、测试文档等各类文档，确保瘦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瘦煤项目管理中的重要环节，旨在确保瘦煤项目文档符合质量标准和瘦煤项目需求。在瘦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除了内部审查，我们还进行了外部审查，邀请瘦煤项目相关利益方和专业领域的专家对文档进行独立审查。这有助于获取更全面、客观的反馈，确保瘦煤项目文档不仅符合内部标准，也满足外部需求。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瘦煤项目在文档编制与审查方面建立了严格的管理机制，通过规范的流程和多维度的审查，确保瘦煤项目文档的质量、准确性和可靠性，为瘦煤项目的顺利推进提供了有力支持。</w:t>
      </w:r>
    </w:p>
    <w:p>
      <w:pPr>
        <w:pStyle w:val="Heading2"/>
        <w:ind w:firstLine="560" w:firstLineChars="200"/>
        <w:rPr>
          <w:rFonts w:ascii="仿宋" w:eastAsia="仿宋" w:hAnsi="仿宋" w:cs="仿宋" w:hint="eastAsia"/>
          <w:sz w:val="28"/>
          <w:lang w:eastAsia="zh-CN"/>
        </w:rPr>
      </w:pPr>
      <w:bookmarkStart w:id="4" w:name="_Toc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我们通过多渠道发布文档，包括电子邮件、瘦煤项目管理平台、内部网站等，以满足不同团队成员的偏好和需求。多渠道发布确保了信息的全面覆盖。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我们采用了精细的权限控制，确保只有授权人员可以访问敏感信息。这种安全措施保护了瘦煤项目文档的机密性，防止了未经授权的信息泄露。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3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文档存档与归档是瘦煤项目生命周期中一个至关重要的环节，直接关系到瘦煤项目信息的长期保存和历史记录的完整性。在瘦煤项目中，我们实施了一系列有效的文档存档与归档管理策略：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76"/>
      <w:r>
        <w:rPr>
          <w:rFonts w:ascii="仿宋" w:eastAsia="仿宋" w:hAnsi="仿宋" w:cs="仿宋" w:hint="eastAsia"/>
          <w:sz w:val="28"/>
          <w:lang w:eastAsia="zh-CN"/>
        </w:rPr>
        <w:t>二、瘦煤项目绩效评估</w:t>
      </w:r>
      <w:bookmarkEnd w:id="6"/>
    </w:p>
    <w:p>
      <w:pPr>
        <w:pStyle w:val="Heading2"/>
        <w:rPr>
          <w:rFonts w:ascii="仿宋" w:eastAsia="仿宋" w:hAnsi="仿宋" w:cs="仿宋" w:hint="eastAsia"/>
          <w:lang w:eastAsia="zh-CN"/>
        </w:rPr>
      </w:pPr>
      <w:bookmarkStart w:id="7" w:name="_Toc1419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在瘦煤项目中，我们设计了一套全面的绩效评估指标，以确保瘦煤项目的可控和成功交付。这些指标跨足瘦煤项目目标、成本、进度和质量等多个维度，为我们提供了全面洞察瘦煤项目的健康状况。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瘦煤项目目标达成率是我们关注的首要指标。我们设定了明确的目标，并通过定期监测和评估，迅速发现并应对潜在的目标偏差。这为瘦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成本绩效是另一个核心关注点。通过实际成本与预算成本的对比分析，我们深入了解成本差异的原因，及时调整资源分配，保持瘦煤项目在经济效益方面的合理水平。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进度作为关键的绩效指标之一，得到了精心的关注。我们制定了详细的瘦煤项目进度计划，并设立了进度符合度指标，确保实际进度与计划进度保持一致。这使我们能够快速发现和解决潜在的进度问题，保持瘦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瘦煤项目绩效的不可或缺的一环。我们引入了一系列的质量标准和客户满意度指标，以确保瘦煤项目交付的成果在质量上达到或超越预期水平。通过持续监测这些指标，我们努力提升瘦煤项目整体质量水平，为瘦煤项目的成功交付提供有力保障。通过这些科学且全面的绩效评估，我们能够更好地引导瘦煤项目的持续改进，确保瘦煤项目目标的顺利达成。</w:t>
      </w:r>
    </w:p>
    <w:p>
      <w:pPr>
        <w:pStyle w:val="Heading2"/>
        <w:ind w:firstLine="560" w:firstLineChars="200"/>
        <w:rPr>
          <w:rFonts w:ascii="仿宋" w:eastAsia="仿宋" w:hAnsi="仿宋" w:cs="仿宋" w:hint="eastAsia"/>
          <w:sz w:val="28"/>
          <w:lang w:eastAsia="zh-CN"/>
        </w:rPr>
      </w:pPr>
      <w:bookmarkStart w:id="8" w:name="_Toc2228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绩效评估是瘦煤项目中的关键环节，为确保瘦煤项目达到预期目标，我们采用了多层次、多维度的绩效评估方法。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瘦煤项目的战略目标对齐，确保每个决策和行动都与瘦煤项目整体目标保持一致。团队会定期召开战略对齐会议，审视当前工作与瘦煤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瘦煤项目进度、质量、成本和风险等方面。这些指标通过数据收集和分析，为瘦煤项目管理团队提供了客观的评估依据。例如，我们通过瘦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绩效评估不仅仅停留在瘦煤项目内部，还考虑了瘦煤项目对外部环境的影响。我们定期进行干系人满意度调查，以了解各利益相关方对瘦煤项目的期望和满意度，并及时做出调整。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这种多层次、多角度的绩效评估方法，使得我们能够全面了解瘦煤项目的运行状态，及时做出调整，确保瘦煤项目在不断变化的环境中保持稳健前行。</w:t>
      </w:r>
    </w:p>
    <w:p>
      <w:pPr>
        <w:pStyle w:val="Heading2"/>
        <w:ind w:firstLine="560" w:firstLineChars="200"/>
        <w:rPr>
          <w:rFonts w:ascii="仿宋" w:eastAsia="仿宋" w:hAnsi="仿宋" w:cs="仿宋" w:hint="eastAsia"/>
          <w:sz w:val="28"/>
          <w:lang w:eastAsia="zh-CN"/>
        </w:rPr>
      </w:pPr>
      <w:bookmarkStart w:id="9" w:name="_Toc2721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为了确保瘦煤项目的有效管理和不断优化，我们采用了精心设计的绩效评估周期。这个周期旨在实现灵活、实时和全面的评估，以适应瘦煤项目执行中的各种挑战。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瘦煤项目的不同需求，分为短期、中期和长期。短期评估关注每个迭代或工作周期，以及时发现和解决当前任务中的问题。中期评估涵盖几个迭代，深入了解整体瘦煤项目的趋势和性能。长期评估则着眼于整个瘦煤项目阶段，确保瘦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瘦煤项目管理工具和协作平台，团队成员能够随时更新和分享瘦煤项目数据。这种实时性的反馈机制使我们能够及时察觉潜在问题，快速调整，保持瘦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瘦煤项目的决策制定密不可分。每个周期的瘦煤项目回顾会议成为集体总结经验、识别问题深层次原因并找到创新解决方案的平台。这种定期的反思与调整机制使瘦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83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43"/>
      <w:r>
        <w:rPr>
          <w:rFonts w:ascii="仿宋" w:eastAsia="仿宋" w:hAnsi="仿宋" w:cs="仿宋" w:hint="eastAsia"/>
          <w:lang w:eastAsia="zh-CN"/>
        </w:rPr>
        <w:t>(一)、瘦煤行业分析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瘦煤行业一直以来都是市场的关注焦点。行业内的发展趋势、竞争态势以及潜在机会都对瘦煤项目的推进产生深远的影响。通过深入研究行业的整体概貌，我们将更好地理解行业的核心特征，为瘦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行业，技术一直是推动创新和发展的关键因素。我们将对当前技术趋势进行详尽分析，包括但不限于人工智能、大数据应用、先进制造技术等。这有助于瘦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瘦煤项目成功的基础。我们将对主要竞争对手进行深入研究，包括其市场份额、产品特点、市场定位等。通过全面了解竞争对手的优势和劣势，瘦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579"/>
      <w:r>
        <w:rPr>
          <w:rFonts w:ascii="仿宋" w:eastAsia="仿宋" w:hAnsi="仿宋" w:cs="仿宋" w:hint="eastAsia"/>
          <w:sz w:val="28"/>
          <w:lang w:eastAsia="zh-CN"/>
        </w:rPr>
        <w:t>(二)、瘦煤市场分析预测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通过对市场规模的深入调研，我们将预测瘦煤市场未来的增长趋势。这包括市场的整体规模、各细分领域的发展趋势等。瘦煤项目可以根据市场的扩张速度和潜在机会，制定更符合市场需求的发展策略。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了解消费者的需求是市场分析的核心。我们将通过调查研究，深入挖掘目标消费者的需求特点、购买习惯以及对产品和服务的期望。这有助于瘦煤项目更好地定位目标市场，提供更符合消费者期待的解决方案。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瘦煤项目实施过程中需要充分考虑的因素。我们将对市场风险进行全面评估，包括但不限于政策法规风险、市场竞争风险、技术变革风险等。通过对潜在风险的深入分析，瘦煤项目可以制定相应的风险缓解策略，降低不确定性对瘦煤项目的影响。</w:t>
      </w:r>
    </w:p>
    <w:p>
      <w:pPr>
        <w:pStyle w:val="Heading1"/>
        <w:ind w:firstLine="560" w:firstLineChars="200"/>
        <w:rPr>
          <w:rFonts w:ascii="仿宋" w:eastAsia="仿宋" w:hAnsi="仿宋" w:cs="仿宋" w:hint="eastAsia"/>
          <w:sz w:val="28"/>
          <w:lang w:eastAsia="zh-CN"/>
        </w:rPr>
      </w:pPr>
      <w:bookmarkStart w:id="13" w:name="_Toc31698"/>
      <w:r>
        <w:rPr>
          <w:rFonts w:ascii="仿宋" w:eastAsia="仿宋" w:hAnsi="仿宋" w:cs="仿宋" w:hint="eastAsia"/>
          <w:sz w:val="28"/>
          <w:lang w:eastAsia="zh-CN"/>
        </w:rPr>
        <w:t>四、瘦煤项目可持续发展</w:t>
      </w:r>
      <w:bookmarkEnd w:id="13"/>
    </w:p>
    <w:p>
      <w:pPr>
        <w:pStyle w:val="Heading2"/>
        <w:rPr>
          <w:rFonts w:ascii="仿宋" w:eastAsia="仿宋" w:hAnsi="仿宋" w:cs="仿宋" w:hint="eastAsia"/>
          <w:lang w:eastAsia="zh-CN"/>
        </w:rPr>
      </w:pPr>
      <w:bookmarkStart w:id="14" w:name="_Toc254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瘦煤项目团队着眼于未来，明确了可持续发展的战略方向。制定的具体可持续发展目标包括降低资源使用、采用环保技术、最大化社会效益等。这一步骤不仅有助于瘦煤项目在环保和社会责任方面达到最高标准，也为未来提供了明确的指引，确保瘦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可持续实践的融入瘦煤项目管理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瘦煤项目管理周期。从瘦煤项目规划开始，瘦煤项目团队就考虑了环境和社会的因素。在执行阶段，瘦煤项目团队积极推动绿色技术的应用，优化资源利用。此外，关注员工的社会责任，通过培训和沟通活动提高员工对可持续发展的认知，使他们能够在日常工作中践行可持续实践。这些举措不仅为瘦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06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扎根于瘦煤项目的可持续发展理念，我们深信环保与社会责任是瘦煤项目成功的关键支柱。在瘦煤项目的每一步，我们都致力于通过创新和实践，履行对环境和社会的坚定责任。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团队通过引入先进的环保技术、建立高效的废物处理系统以及推动能源节约措施，积极履行环保责任。定期的环保监测和评估确保瘦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不仅致力于自身可持续发展，还注重对社会的回馈。通过支持社区瘦煤项目、参与慈善事业、提供培训机会等方式，瘦煤项目积极履行社会责任。与当地社区建立积极互动，关注员工的工作与生活平衡，以及员工的身心健康，是瘦煤项目在社会责任层面的关键举措。这样的实践不仅增强了瘦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895"/>
      <w:r>
        <w:rPr>
          <w:rFonts w:ascii="仿宋" w:eastAsia="仿宋" w:hAnsi="仿宋" w:cs="仿宋" w:hint="eastAsia"/>
          <w:sz w:val="28"/>
          <w:lang w:eastAsia="zh-CN"/>
        </w:rPr>
        <w:t>五、瘦煤项目建设背景及必要性分析</w:t>
      </w:r>
      <w:bookmarkEnd w:id="16"/>
    </w:p>
    <w:p>
      <w:pPr>
        <w:pStyle w:val="Heading2"/>
        <w:rPr>
          <w:rFonts w:ascii="仿宋" w:eastAsia="仿宋" w:hAnsi="仿宋" w:cs="仿宋" w:hint="eastAsia"/>
          <w:lang w:eastAsia="zh-CN"/>
        </w:rPr>
      </w:pPr>
      <w:bookmarkStart w:id="17" w:name="_Toc9856"/>
      <w:r>
        <w:rPr>
          <w:rFonts w:ascii="仿宋" w:eastAsia="仿宋" w:hAnsi="仿宋" w:cs="仿宋" w:hint="eastAsia"/>
          <w:lang w:eastAsia="zh-CN"/>
        </w:rPr>
        <w:t>(一)、瘦煤项目背景分析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瘦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我们的背景分析将深入挖掘当前行业的发展趋势，通过对竞争态势的全面审视，找到瘦煤项目在这个潮流中的定位。同时，我们将关注行业内涌现的新兴机遇，以便瘦煤项目更好地融入行业发展的潮流中。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瘦煤项目提供了强大的发展动力。我们将聚焦于行业内最新的技术发展趋势，包括但不限于人工智能、大数据分析、物联网等领域。通过深度的技术研究，我们将确保瘦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瘦煤项目发展的源泉。我们将投入更多的精力对市场需求进行深入剖析，超越表面的需求，深入挖掘潜在的市场痛点和机遇。通过对市场需求的细致了解，瘦煤项目将更有针对性地设计解决方案，满足市场的多样化需求，从而更好地促进瘦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瘦煤项目战略至关重要。我们将对竞争态势进行更为深入的分析，包括但不限于市场份额、产品特点、客户满意度等多个维度。通过深度的竞争分析，瘦煤项目将能够更准确地把握市场脉搏，制定具有竞争力的瘦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瘦煤项目的发展具有直接的影响。我们将进行更为全面的法规和政策分析，了解行业发展中的潜在法律风险和合规挑战。通过充分了解和遵守相关法规，瘦煤项目将确保在法律框架内合法合规运营，为瘦煤项目的稳健发展提供有力支持。</w:t>
      </w:r>
    </w:p>
    <w:p>
      <w:pPr>
        <w:pStyle w:val="Heading2"/>
        <w:ind w:firstLine="560" w:firstLineChars="200"/>
        <w:rPr>
          <w:rFonts w:ascii="仿宋" w:eastAsia="仿宋" w:hAnsi="仿宋" w:cs="仿宋" w:hint="eastAsia"/>
          <w:sz w:val="28"/>
          <w:lang w:eastAsia="zh-CN"/>
        </w:rPr>
      </w:pPr>
      <w:bookmarkStart w:id="18" w:name="_Toc16869"/>
      <w:r>
        <w:rPr>
          <w:rFonts w:ascii="仿宋" w:eastAsia="仿宋" w:hAnsi="仿宋" w:cs="仿宋" w:hint="eastAsia"/>
          <w:sz w:val="28"/>
          <w:lang w:eastAsia="zh-CN"/>
        </w:rPr>
        <w:t>(二)、瘦煤项目建设必要性分析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迫切性源于对行业发展趋势的深刻洞察。我们正处于一个行业变革的时代，科技创新、数字化转型成为企业发展的关键动力。瘦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不仅仅是为了跟上潮流，更是为了通过技术创新推动企业的持续发展。通过引入先进的技术和解决方案，瘦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瘦煤项目的建设成为必然选择，通过提高产品质量、拓展服务领域，从而在竞争中获得更多的机会。瘦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瘦煤项目建设的必要性体现在对客户需求更精准的满足。通过瘦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背后是对企业持续创新的追求。只有通过不断创新，企业才能在竞争中立于不败之地。瘦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8645"/>
      <w:r>
        <w:rPr>
          <w:rFonts w:ascii="仿宋" w:eastAsia="仿宋" w:hAnsi="仿宋" w:cs="仿宋" w:hint="eastAsia"/>
          <w:sz w:val="28"/>
          <w:lang w:eastAsia="zh-CN"/>
        </w:rPr>
        <w:t>六、瘦煤项目概论</w:t>
      </w:r>
      <w:bookmarkEnd w:id="19"/>
    </w:p>
    <w:p>
      <w:pPr>
        <w:pStyle w:val="Heading2"/>
        <w:rPr>
          <w:rFonts w:ascii="仿宋" w:eastAsia="仿宋" w:hAnsi="仿宋" w:cs="仿宋" w:hint="eastAsia"/>
          <w:lang w:eastAsia="zh-CN"/>
        </w:rPr>
      </w:pPr>
      <w:bookmarkStart w:id="20" w:name="_Toc13228"/>
      <w:r>
        <w:rPr>
          <w:rFonts w:ascii="仿宋" w:eastAsia="仿宋" w:hAnsi="仿宋" w:cs="仿宋" w:hint="eastAsia"/>
          <w:lang w:eastAsia="zh-CN"/>
        </w:rPr>
        <w:t>(一)、瘦煤项目概况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起源追溯至对市场的深入洞察。市场的不断演变与变革为瘦煤项目提供了难得的机遇。当前市场存在的需求缺口和变革的大环境共同构成了瘦煤项目的背景。这个瘦煤项目旨在充分利用市场机遇，填补行业中尚未满足的需求，为客户提供全新的解决方案。市场的变革和需求的增长使得这个瘦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瘦煤项目名称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瘦煤项目正式命名为瘦煤。这个名称不仅仅是一个标识，更代表了瘦煤项目的核心理念和愿景。它蕴含着瘦煤项目所要解决问题的关键字，具有强烈的表达和辨识度，为瘦煤项目树立了鲜明的品牌形象。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瘦煤项目目标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核心目标是提供一种全新、高效的解决方案，满足客户日益增长的需求。瘦煤项目追求的不仅仅是满足市场需求，更是在市场中获得卓越的竞争优势。通过不断提升产品或服务的质量和创新水平，瘦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瘦煤项目范围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全面涵盖了产品研发、制造、市场推广和售后服务，确保从产品设计到最终用户体验的全方位关注。这一全面的瘦煤项目范围是为了确保瘦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瘦煤项目时间表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瘦煤项目计划在未来18个月内完成，包括研发、测试、市场试点和正式推出等不同阶段。这个时间表的合理设计是为了确保瘦煤项目各个阶段的顺利推进，以便按时交付高质量的成果。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瘦煤项目预算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https://d.book118.com/177162000060006052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E112E"/>
    <w:rsid w:val="465E1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6200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2024-03-02T18:48:00Z</dcterms:created>
  <dcterms:modified xsi:type="dcterms:W3CDTF">2024-03-02T18:48:54Z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C5818F58C5F14FA5A7A0CC791000ED7A_11</vt:lpwstr>
  </property>
  <property fmtid="{D5CDD505-2E9C-101B-9397-08002B2CF9AE}" pid="3" name="KSOProductBuildVer">
    <vt:lpwstr>2052-12.1.0.16388</vt:lpwstr>
  </property>
</Properties>
</file>