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00.xml" ContentType="application/vnd.openxmlformats-officedocument.wordprocessingml.footer+xml"/>
  <Override PartName="/word/footer101.xml" ContentType="application/vnd.openxmlformats-officedocument.wordprocessingml.footer+xml"/>
  <Override PartName="/word/footer102.xml" ContentType="application/vnd.openxmlformats-officedocument.wordprocessingml.footer+xml"/>
  <Override PartName="/word/footer103.xml" ContentType="application/vnd.openxmlformats-officedocument.wordprocessingml.footer+xml"/>
  <Override PartName="/word/footer104.xml" ContentType="application/vnd.openxmlformats-officedocument.wordprocessingml.footer+xml"/>
  <Override PartName="/word/footer105.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00.xml" ContentType="application/vnd.openxmlformats-officedocument.wordprocessingml.header+xml"/>
  <Override PartName="/word/header101.xml" ContentType="application/vnd.openxmlformats-officedocument.wordprocessingml.header+xml"/>
  <Override PartName="/word/header102.xml" ContentType="application/vnd.openxmlformats-officedocument.wordprocessingml.header+xml"/>
  <Override PartName="/word/header103.xml" ContentType="application/vnd.openxmlformats-officedocument.wordprocessingml.header+xml"/>
  <Override PartName="/word/header104.xml" ContentType="application/vnd.openxmlformats-officedocument.wordprocessingml.header+xml"/>
  <Override PartName="/word/header105.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E86A25" w14:paraId="25D2EA28" w14:textId="77777777">
      <w:pPr>
        <w:widowControl/>
        <w:rPr>
          <w:rFonts w:ascii="仿宋" w:eastAsia="仿宋" w:hAnsi="仿宋"/>
          <w:b/>
          <w:sz w:val="40"/>
        </w:rPr>
      </w:pPr>
    </w:p>
    <w:p w:rsidR="00E86A25" w14:paraId="39E11CE5" w14:textId="77777777">
      <w:pPr>
        <w:widowControl/>
        <w:rPr>
          <w:rFonts w:ascii="仿宋" w:eastAsia="仿宋" w:hAnsi="仿宋"/>
          <w:b/>
          <w:sz w:val="40"/>
        </w:rPr>
      </w:pPr>
    </w:p>
    <w:p w:rsidR="00E86A25" w14:paraId="020C2A72" w14:textId="77777777">
      <w:pPr>
        <w:widowControl/>
        <w:rPr>
          <w:rFonts w:ascii="仿宋" w:eastAsia="仿宋" w:hAnsi="仿宋"/>
          <w:b/>
          <w:sz w:val="40"/>
        </w:rPr>
      </w:pPr>
    </w:p>
    <w:p w:rsidR="00E86A25" w:rsidRPr="00E86A25" w14:paraId="5C7A7116" w14:textId="3257003D">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E86A25">
        <w:rPr>
          <w:rFonts w:ascii="宋体" w:eastAsia="宋体" w:hAnsi="宋体" w:hint="eastAsia"/>
          <w:b/>
          <w:sz w:val="60"/>
        </w:rPr>
        <w:t>资管业务相关项目建议书</w:t>
      </w:r>
    </w:p>
    <w:p w:rsidR="00E86A25" w:rsidP="00E86A25" w14:paraId="5770FAEF" w14:textId="7B6B3FC5">
      <w:pPr>
        <w:widowControl/>
        <w:jc w:val="center"/>
        <w:rPr>
          <w:rFonts w:ascii="仿宋" w:eastAsia="仿宋" w:hAnsi="仿宋" w:hint="eastAsia"/>
          <w:b/>
          <w:sz w:val="40"/>
        </w:rPr>
      </w:pPr>
      <w:r w:rsidRPr="00E86A25">
        <w:rPr>
          <w:rFonts w:ascii="仿宋" w:eastAsia="仿宋" w:hAnsi="仿宋" w:hint="eastAsia"/>
          <w:b/>
          <w:sz w:val="40"/>
        </w:rPr>
        <w:t>目录</w:t>
      </w:r>
    </w:p>
    <w:p w:rsidR="00E86A25" w14:paraId="5F79E892" w14:textId="2EA97F9B">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_Toc156479942 \h </w:instrText>
      </w:r>
      <w:r>
        <w:rPr>
          <w:noProof/>
        </w:rPr>
        <w:fldChar w:fldCharType="separate"/>
      </w:r>
      <w:r>
        <w:rPr>
          <w:noProof/>
        </w:rPr>
        <w:t>5</w:t>
      </w:r>
      <w:r>
        <w:rPr>
          <w:noProof/>
        </w:rPr>
        <w:fldChar w:fldCharType="end"/>
      </w:r>
    </w:p>
    <w:p w:rsidR="00E86A25" w14:paraId="62DC0F50" w14:textId="724A84C9">
      <w:pPr>
        <w:pStyle w:val="TOC1"/>
        <w:tabs>
          <w:tab w:val="right" w:leader="dot" w:pos="8296"/>
        </w:tabs>
        <w:rPr>
          <w:noProof/>
        </w:rPr>
      </w:pPr>
      <w:r>
        <w:rPr>
          <w:noProof/>
        </w:rPr>
        <w:t>一、职业保护</w:t>
      </w:r>
      <w:r>
        <w:rPr>
          <w:noProof/>
        </w:rPr>
        <w:tab/>
      </w:r>
      <w:r>
        <w:rPr>
          <w:noProof/>
        </w:rPr>
        <w:fldChar w:fldCharType="begin"/>
      </w:r>
      <w:r>
        <w:rPr>
          <w:noProof/>
        </w:rPr>
        <w:instrText xml:space="preserve"> PAGEREF _Toc156479943 \h </w:instrText>
      </w:r>
      <w:r>
        <w:rPr>
          <w:noProof/>
        </w:rPr>
        <w:fldChar w:fldCharType="separate"/>
      </w:r>
      <w:r>
        <w:rPr>
          <w:noProof/>
        </w:rPr>
        <w:t>5</w:t>
      </w:r>
      <w:r>
        <w:rPr>
          <w:noProof/>
        </w:rPr>
        <w:fldChar w:fldCharType="end"/>
      </w:r>
    </w:p>
    <w:p w:rsidR="00E86A25" w14:paraId="2F446DF2" w14:textId="4F1C8DD8">
      <w:pPr>
        <w:pStyle w:val="TOC2"/>
        <w:tabs>
          <w:tab w:val="right" w:leader="dot" w:pos="8296"/>
        </w:tabs>
        <w:ind w:left="440"/>
        <w:rPr>
          <w:noProof/>
        </w:rPr>
      </w:pPr>
      <w:r>
        <w:rPr>
          <w:noProof/>
        </w:rPr>
        <w:t>(一)、消防安全</w:t>
      </w:r>
      <w:r>
        <w:rPr>
          <w:noProof/>
        </w:rPr>
        <w:tab/>
      </w:r>
      <w:r>
        <w:rPr>
          <w:noProof/>
        </w:rPr>
        <w:fldChar w:fldCharType="begin"/>
      </w:r>
      <w:r>
        <w:rPr>
          <w:noProof/>
        </w:rPr>
        <w:instrText xml:space="preserve"> PAGEREF _Toc156479944 \h </w:instrText>
      </w:r>
      <w:r>
        <w:rPr>
          <w:noProof/>
        </w:rPr>
        <w:fldChar w:fldCharType="separate"/>
      </w:r>
      <w:r>
        <w:rPr>
          <w:noProof/>
        </w:rPr>
        <w:t>5</w:t>
      </w:r>
      <w:r>
        <w:rPr>
          <w:noProof/>
        </w:rPr>
        <w:fldChar w:fldCharType="end"/>
      </w:r>
    </w:p>
    <w:p w:rsidR="00E86A25" w14:paraId="6F3A9662" w14:textId="7C11BF97">
      <w:pPr>
        <w:pStyle w:val="TOC2"/>
        <w:tabs>
          <w:tab w:val="right" w:leader="dot" w:pos="8296"/>
        </w:tabs>
        <w:ind w:left="440"/>
        <w:rPr>
          <w:noProof/>
        </w:rPr>
      </w:pPr>
      <w:r>
        <w:rPr>
          <w:noProof/>
        </w:rPr>
        <w:t>(二)、防火防爆总图布置措施</w:t>
      </w:r>
      <w:r>
        <w:rPr>
          <w:noProof/>
        </w:rPr>
        <w:tab/>
      </w:r>
      <w:r>
        <w:rPr>
          <w:noProof/>
        </w:rPr>
        <w:fldChar w:fldCharType="begin"/>
      </w:r>
      <w:r>
        <w:rPr>
          <w:noProof/>
        </w:rPr>
        <w:instrText xml:space="preserve"> PAGEREF _Toc156479945 \h </w:instrText>
      </w:r>
      <w:r>
        <w:rPr>
          <w:noProof/>
        </w:rPr>
        <w:fldChar w:fldCharType="separate"/>
      </w:r>
      <w:r>
        <w:rPr>
          <w:noProof/>
        </w:rPr>
        <w:t>7</w:t>
      </w:r>
      <w:r>
        <w:rPr>
          <w:noProof/>
        </w:rPr>
        <w:fldChar w:fldCharType="end"/>
      </w:r>
    </w:p>
    <w:p w:rsidR="00E86A25" w14:paraId="35A813A8" w14:textId="558B760B">
      <w:pPr>
        <w:pStyle w:val="TOC2"/>
        <w:tabs>
          <w:tab w:val="right" w:leader="dot" w:pos="8296"/>
        </w:tabs>
        <w:ind w:left="440"/>
        <w:rPr>
          <w:noProof/>
        </w:rPr>
      </w:pPr>
      <w:r>
        <w:rPr>
          <w:noProof/>
        </w:rPr>
        <w:t>(三)、自然灾害防范措施</w:t>
      </w:r>
      <w:r>
        <w:rPr>
          <w:noProof/>
        </w:rPr>
        <w:tab/>
      </w:r>
      <w:r>
        <w:rPr>
          <w:noProof/>
        </w:rPr>
        <w:fldChar w:fldCharType="begin"/>
      </w:r>
      <w:r>
        <w:rPr>
          <w:noProof/>
        </w:rPr>
        <w:instrText xml:space="preserve"> PAGEREF _Toc156479946 \h </w:instrText>
      </w:r>
      <w:r>
        <w:rPr>
          <w:noProof/>
        </w:rPr>
        <w:fldChar w:fldCharType="separate"/>
      </w:r>
      <w:r>
        <w:rPr>
          <w:noProof/>
        </w:rPr>
        <w:t>7</w:t>
      </w:r>
      <w:r>
        <w:rPr>
          <w:noProof/>
        </w:rPr>
        <w:fldChar w:fldCharType="end"/>
      </w:r>
    </w:p>
    <w:p w:rsidR="00E86A25" w14:paraId="0C06D6CC" w14:textId="07EB5ACF">
      <w:pPr>
        <w:pStyle w:val="TOC2"/>
        <w:tabs>
          <w:tab w:val="right" w:leader="dot" w:pos="8296"/>
        </w:tabs>
        <w:ind w:left="440"/>
        <w:rPr>
          <w:noProof/>
        </w:rPr>
      </w:pPr>
      <w:r>
        <w:rPr>
          <w:noProof/>
        </w:rPr>
        <w:t>(四)、安全色及安全标志使用要求</w:t>
      </w:r>
      <w:r>
        <w:rPr>
          <w:noProof/>
        </w:rPr>
        <w:tab/>
      </w:r>
      <w:r>
        <w:rPr>
          <w:noProof/>
        </w:rPr>
        <w:fldChar w:fldCharType="begin"/>
      </w:r>
      <w:r>
        <w:rPr>
          <w:noProof/>
        </w:rPr>
        <w:instrText xml:space="preserve"> PAGEREF _Toc156479947 \h </w:instrText>
      </w:r>
      <w:r>
        <w:rPr>
          <w:noProof/>
        </w:rPr>
        <w:fldChar w:fldCharType="separate"/>
      </w:r>
      <w:r>
        <w:rPr>
          <w:noProof/>
        </w:rPr>
        <w:t>7</w:t>
      </w:r>
      <w:r>
        <w:rPr>
          <w:noProof/>
        </w:rPr>
        <w:fldChar w:fldCharType="end"/>
      </w:r>
    </w:p>
    <w:p w:rsidR="00E86A25" w14:paraId="7D6AFD83" w14:textId="159A9944">
      <w:pPr>
        <w:pStyle w:val="TOC2"/>
        <w:tabs>
          <w:tab w:val="right" w:leader="dot" w:pos="8296"/>
        </w:tabs>
        <w:ind w:left="440"/>
        <w:rPr>
          <w:noProof/>
        </w:rPr>
      </w:pPr>
      <w:r>
        <w:rPr>
          <w:noProof/>
        </w:rPr>
        <w:t>(五)、电气安全保障措施</w:t>
      </w:r>
      <w:r>
        <w:rPr>
          <w:noProof/>
        </w:rPr>
        <w:tab/>
      </w:r>
      <w:r>
        <w:rPr>
          <w:noProof/>
        </w:rPr>
        <w:fldChar w:fldCharType="begin"/>
      </w:r>
      <w:r>
        <w:rPr>
          <w:noProof/>
        </w:rPr>
        <w:instrText xml:space="preserve"> PAGEREF _Toc156479948 \h </w:instrText>
      </w:r>
      <w:r>
        <w:rPr>
          <w:noProof/>
        </w:rPr>
        <w:fldChar w:fldCharType="separate"/>
      </w:r>
      <w:r>
        <w:rPr>
          <w:noProof/>
        </w:rPr>
        <w:t>8</w:t>
      </w:r>
      <w:r>
        <w:rPr>
          <w:noProof/>
        </w:rPr>
        <w:fldChar w:fldCharType="end"/>
      </w:r>
    </w:p>
    <w:p w:rsidR="00E86A25" w14:paraId="0C8C8DA5" w14:textId="2581A231">
      <w:pPr>
        <w:pStyle w:val="TOC2"/>
        <w:tabs>
          <w:tab w:val="right" w:leader="dot" w:pos="8296"/>
        </w:tabs>
        <w:ind w:left="440"/>
        <w:rPr>
          <w:noProof/>
        </w:rPr>
      </w:pPr>
      <w:r>
        <w:rPr>
          <w:noProof/>
        </w:rPr>
        <w:t>(六)、防尘防毒措施</w:t>
      </w:r>
      <w:r>
        <w:rPr>
          <w:noProof/>
        </w:rPr>
        <w:tab/>
      </w:r>
      <w:r>
        <w:rPr>
          <w:noProof/>
        </w:rPr>
        <w:fldChar w:fldCharType="begin"/>
      </w:r>
      <w:r>
        <w:rPr>
          <w:noProof/>
        </w:rPr>
        <w:instrText xml:space="preserve"> PAGEREF _Toc156479949 \h </w:instrText>
      </w:r>
      <w:r>
        <w:rPr>
          <w:noProof/>
        </w:rPr>
        <w:fldChar w:fldCharType="separate"/>
      </w:r>
      <w:r>
        <w:rPr>
          <w:noProof/>
        </w:rPr>
        <w:t>8</w:t>
      </w:r>
      <w:r>
        <w:rPr>
          <w:noProof/>
        </w:rPr>
        <w:fldChar w:fldCharType="end"/>
      </w:r>
    </w:p>
    <w:p w:rsidR="00E86A25" w14:paraId="07229A95" w14:textId="05D6529D">
      <w:pPr>
        <w:pStyle w:val="TOC2"/>
        <w:tabs>
          <w:tab w:val="right" w:leader="dot" w:pos="8296"/>
        </w:tabs>
        <w:ind w:left="440"/>
        <w:rPr>
          <w:noProof/>
        </w:rPr>
      </w:pPr>
      <w:r>
        <w:rPr>
          <w:noProof/>
        </w:rPr>
        <w:t>(七)、防静电、触电防护及防雷措施</w:t>
      </w:r>
      <w:r>
        <w:rPr>
          <w:noProof/>
        </w:rPr>
        <w:tab/>
      </w:r>
      <w:r>
        <w:rPr>
          <w:noProof/>
        </w:rPr>
        <w:fldChar w:fldCharType="begin"/>
      </w:r>
      <w:r>
        <w:rPr>
          <w:noProof/>
        </w:rPr>
        <w:instrText xml:space="preserve"> PAGEREF _Toc156479950 \h </w:instrText>
      </w:r>
      <w:r>
        <w:rPr>
          <w:noProof/>
        </w:rPr>
        <w:fldChar w:fldCharType="separate"/>
      </w:r>
      <w:r>
        <w:rPr>
          <w:noProof/>
        </w:rPr>
        <w:t>9</w:t>
      </w:r>
      <w:r>
        <w:rPr>
          <w:noProof/>
        </w:rPr>
        <w:fldChar w:fldCharType="end"/>
      </w:r>
    </w:p>
    <w:p w:rsidR="00E86A25" w14:paraId="5590FCFA" w14:textId="2358E169">
      <w:pPr>
        <w:pStyle w:val="TOC2"/>
        <w:tabs>
          <w:tab w:val="right" w:leader="dot" w:pos="8296"/>
        </w:tabs>
        <w:ind w:left="440"/>
        <w:rPr>
          <w:noProof/>
        </w:rPr>
      </w:pPr>
      <w:r>
        <w:rPr>
          <w:noProof/>
        </w:rPr>
        <w:t>(八)、机械设备安全保障措施</w:t>
      </w:r>
      <w:r>
        <w:rPr>
          <w:noProof/>
        </w:rPr>
        <w:tab/>
      </w:r>
      <w:r>
        <w:rPr>
          <w:noProof/>
        </w:rPr>
        <w:fldChar w:fldCharType="begin"/>
      </w:r>
      <w:r>
        <w:rPr>
          <w:noProof/>
        </w:rPr>
        <w:instrText xml:space="preserve"> PAGEREF _Toc156479951 \h </w:instrText>
      </w:r>
      <w:r>
        <w:rPr>
          <w:noProof/>
        </w:rPr>
        <w:fldChar w:fldCharType="separate"/>
      </w:r>
      <w:r>
        <w:rPr>
          <w:noProof/>
        </w:rPr>
        <w:t>9</w:t>
      </w:r>
      <w:r>
        <w:rPr>
          <w:noProof/>
        </w:rPr>
        <w:fldChar w:fldCharType="end"/>
      </w:r>
    </w:p>
    <w:p w:rsidR="00E86A25" w14:paraId="3645DB29" w14:textId="6DFE911C">
      <w:pPr>
        <w:pStyle w:val="TOC2"/>
        <w:tabs>
          <w:tab w:val="right" w:leader="dot" w:pos="8296"/>
        </w:tabs>
        <w:ind w:left="440"/>
        <w:rPr>
          <w:noProof/>
        </w:rPr>
      </w:pPr>
      <w:r>
        <w:rPr>
          <w:noProof/>
        </w:rPr>
        <w:t>(九)、劳动安全保障措施</w:t>
      </w:r>
      <w:r>
        <w:rPr>
          <w:noProof/>
        </w:rPr>
        <w:tab/>
      </w:r>
      <w:r>
        <w:rPr>
          <w:noProof/>
        </w:rPr>
        <w:fldChar w:fldCharType="begin"/>
      </w:r>
      <w:r>
        <w:rPr>
          <w:noProof/>
        </w:rPr>
        <w:instrText xml:space="preserve"> PAGEREF _Toc156479952 \h </w:instrText>
      </w:r>
      <w:r>
        <w:rPr>
          <w:noProof/>
        </w:rPr>
        <w:fldChar w:fldCharType="separate"/>
      </w:r>
      <w:r>
        <w:rPr>
          <w:noProof/>
        </w:rPr>
        <w:t>10</w:t>
      </w:r>
      <w:r>
        <w:rPr>
          <w:noProof/>
        </w:rPr>
        <w:fldChar w:fldCharType="end"/>
      </w:r>
    </w:p>
    <w:p w:rsidR="00E86A25" w14:paraId="30F593A7" w14:textId="0A17CFCC">
      <w:pPr>
        <w:pStyle w:val="TOC2"/>
        <w:tabs>
          <w:tab w:val="right" w:leader="dot" w:pos="8296"/>
        </w:tabs>
        <w:ind w:left="440"/>
        <w:rPr>
          <w:noProof/>
        </w:rPr>
      </w:pPr>
      <w:r>
        <w:rPr>
          <w:noProof/>
        </w:rPr>
        <w:t>(十)、劳动安全卫生机构设置及教育制度</w:t>
      </w:r>
      <w:r>
        <w:rPr>
          <w:noProof/>
        </w:rPr>
        <w:tab/>
      </w:r>
      <w:r>
        <w:rPr>
          <w:noProof/>
        </w:rPr>
        <w:fldChar w:fldCharType="begin"/>
      </w:r>
      <w:r>
        <w:rPr>
          <w:noProof/>
        </w:rPr>
        <w:instrText xml:space="preserve"> PAGEREF _Toc156479953 \h </w:instrText>
      </w:r>
      <w:r>
        <w:rPr>
          <w:noProof/>
        </w:rPr>
        <w:fldChar w:fldCharType="separate"/>
      </w:r>
      <w:r>
        <w:rPr>
          <w:noProof/>
        </w:rPr>
        <w:t>11</w:t>
      </w:r>
      <w:r>
        <w:rPr>
          <w:noProof/>
        </w:rPr>
        <w:fldChar w:fldCharType="end"/>
      </w:r>
    </w:p>
    <w:p w:rsidR="00E86A25" w14:paraId="582E4CC0" w14:textId="41C6B2D6">
      <w:pPr>
        <w:pStyle w:val="TOC2"/>
        <w:tabs>
          <w:tab w:val="right" w:leader="dot" w:pos="8296"/>
        </w:tabs>
        <w:ind w:left="440"/>
        <w:rPr>
          <w:noProof/>
        </w:rPr>
      </w:pPr>
      <w:r>
        <w:rPr>
          <w:noProof/>
        </w:rPr>
        <w:t>(十一)、劳动安全预期效果评价</w:t>
      </w:r>
      <w:r>
        <w:rPr>
          <w:noProof/>
        </w:rPr>
        <w:tab/>
      </w:r>
      <w:r>
        <w:rPr>
          <w:noProof/>
        </w:rPr>
        <w:fldChar w:fldCharType="begin"/>
      </w:r>
      <w:r>
        <w:rPr>
          <w:noProof/>
        </w:rPr>
        <w:instrText xml:space="preserve"> PAGEREF _Toc156479954 \h </w:instrText>
      </w:r>
      <w:r>
        <w:rPr>
          <w:noProof/>
        </w:rPr>
        <w:fldChar w:fldCharType="separate"/>
      </w:r>
      <w:r>
        <w:rPr>
          <w:noProof/>
        </w:rPr>
        <w:t>12</w:t>
      </w:r>
      <w:r>
        <w:rPr>
          <w:noProof/>
        </w:rPr>
        <w:fldChar w:fldCharType="end"/>
      </w:r>
    </w:p>
    <w:p w:rsidR="00E86A25" w14:paraId="03434EDA" w14:textId="64FF85D1">
      <w:pPr>
        <w:pStyle w:val="TOC1"/>
        <w:tabs>
          <w:tab w:val="right" w:leader="dot" w:pos="8296"/>
        </w:tabs>
        <w:rPr>
          <w:noProof/>
        </w:rPr>
      </w:pPr>
      <w:r>
        <w:rPr>
          <w:noProof/>
        </w:rPr>
        <w:t>二、环境保护说明</w:t>
      </w:r>
      <w:r>
        <w:rPr>
          <w:noProof/>
        </w:rPr>
        <w:tab/>
      </w:r>
      <w:r>
        <w:rPr>
          <w:noProof/>
        </w:rPr>
        <w:fldChar w:fldCharType="begin"/>
      </w:r>
      <w:r>
        <w:rPr>
          <w:noProof/>
        </w:rPr>
        <w:instrText xml:space="preserve"> PAGEREF _Toc156479955 \h </w:instrText>
      </w:r>
      <w:r>
        <w:rPr>
          <w:noProof/>
        </w:rPr>
        <w:fldChar w:fldCharType="separate"/>
      </w:r>
      <w:r>
        <w:rPr>
          <w:noProof/>
        </w:rPr>
        <w:t>14</w:t>
      </w:r>
      <w:r>
        <w:rPr>
          <w:noProof/>
        </w:rPr>
        <w:fldChar w:fldCharType="end"/>
      </w:r>
    </w:p>
    <w:p w:rsidR="00E86A25" w14:paraId="4834A04A" w14:textId="33B08702">
      <w:pPr>
        <w:pStyle w:val="TOC2"/>
        <w:tabs>
          <w:tab w:val="right" w:leader="dot" w:pos="8296"/>
        </w:tabs>
        <w:ind w:left="440"/>
        <w:rPr>
          <w:noProof/>
        </w:rPr>
      </w:pPr>
      <w:r>
        <w:rPr>
          <w:noProof/>
        </w:rPr>
        <w:t>(一)、建设区域环境质量现状</w:t>
      </w:r>
      <w:r>
        <w:rPr>
          <w:noProof/>
        </w:rPr>
        <w:tab/>
      </w:r>
      <w:r>
        <w:rPr>
          <w:noProof/>
        </w:rPr>
        <w:fldChar w:fldCharType="begin"/>
      </w:r>
      <w:r>
        <w:rPr>
          <w:noProof/>
        </w:rPr>
        <w:instrText xml:space="preserve"> PAGEREF _Toc156479956 \h </w:instrText>
      </w:r>
      <w:r>
        <w:rPr>
          <w:noProof/>
        </w:rPr>
        <w:fldChar w:fldCharType="separate"/>
      </w:r>
      <w:r>
        <w:rPr>
          <w:noProof/>
        </w:rPr>
        <w:t>14</w:t>
      </w:r>
      <w:r>
        <w:rPr>
          <w:noProof/>
        </w:rPr>
        <w:fldChar w:fldCharType="end"/>
      </w:r>
    </w:p>
    <w:p w:rsidR="00E86A25" w14:paraId="25F61F56" w14:textId="521E68D7">
      <w:pPr>
        <w:pStyle w:val="TOC2"/>
        <w:tabs>
          <w:tab w:val="right" w:leader="dot" w:pos="8296"/>
        </w:tabs>
        <w:ind w:left="440"/>
        <w:rPr>
          <w:noProof/>
        </w:rPr>
      </w:pPr>
      <w:r>
        <w:rPr>
          <w:noProof/>
        </w:rPr>
        <w:t>(二)、建设期环境保护</w:t>
      </w:r>
      <w:r>
        <w:rPr>
          <w:noProof/>
        </w:rPr>
        <w:tab/>
      </w:r>
      <w:r>
        <w:rPr>
          <w:noProof/>
        </w:rPr>
        <w:fldChar w:fldCharType="begin"/>
      </w:r>
      <w:r>
        <w:rPr>
          <w:noProof/>
        </w:rPr>
        <w:instrText xml:space="preserve"> PAGEREF _Toc156479957 \h </w:instrText>
      </w:r>
      <w:r>
        <w:rPr>
          <w:noProof/>
        </w:rPr>
        <w:fldChar w:fldCharType="separate"/>
      </w:r>
      <w:r>
        <w:rPr>
          <w:noProof/>
        </w:rPr>
        <w:t>14</w:t>
      </w:r>
      <w:r>
        <w:rPr>
          <w:noProof/>
        </w:rPr>
        <w:fldChar w:fldCharType="end"/>
      </w:r>
    </w:p>
    <w:p w:rsidR="00E86A25" w14:paraId="6E1CF8A9" w14:textId="2F48B5E8">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(三)、运营期环境保护</w:t>
      </w:r>
      <w:r>
        <w:rPr>
          <w:noProof/>
        </w:rPr>
        <w:tab/>
      </w:r>
      <w:r>
        <w:rPr>
          <w:noProof/>
        </w:rPr>
        <w:fldChar w:fldCharType="begin"/>
      </w:r>
      <w:r>
        <w:rPr>
          <w:noProof/>
        </w:rPr>
        <w:instrText xml:space="preserve"> PAGEREF _Toc156479958 \h </w:instrText>
      </w:r>
      <w:r>
        <w:rPr>
          <w:noProof/>
        </w:rPr>
        <w:fldChar w:fldCharType="separate"/>
      </w:r>
      <w:r>
        <w:rPr>
          <w:noProof/>
        </w:rPr>
        <w:t>16</w:t>
      </w:r>
      <w:r>
        <w:rPr>
          <w:noProof/>
        </w:rPr>
        <w:fldChar w:fldCharType="end"/>
      </w:r>
    </w:p>
    <w:p w:rsidR="00E86A25" w14:paraId="687C641A" w14:textId="12530481">
      <w:pPr>
        <w:pStyle w:val="TOC2"/>
        <w:tabs>
          <w:tab w:val="right" w:leader="dot" w:pos="8296"/>
        </w:tabs>
        <w:ind w:left="440"/>
        <w:rPr>
          <w:noProof/>
        </w:rPr>
      </w:pPr>
      <w:r>
        <w:rPr>
          <w:noProof/>
        </w:rPr>
        <w:t>(四)、废弃物处理</w:t>
      </w:r>
      <w:r>
        <w:rPr>
          <w:noProof/>
        </w:rPr>
        <w:tab/>
      </w:r>
      <w:r>
        <w:rPr>
          <w:noProof/>
        </w:rPr>
        <w:fldChar w:fldCharType="begin"/>
      </w:r>
      <w:r>
        <w:rPr>
          <w:noProof/>
        </w:rPr>
        <w:instrText xml:space="preserve"> PAGEREF _Toc156479959 \h </w:instrText>
      </w:r>
      <w:r>
        <w:rPr>
          <w:noProof/>
        </w:rPr>
        <w:fldChar w:fldCharType="separate"/>
      </w:r>
      <w:r>
        <w:rPr>
          <w:noProof/>
        </w:rPr>
        <w:t>17</w:t>
      </w:r>
      <w:r>
        <w:rPr>
          <w:noProof/>
        </w:rPr>
        <w:fldChar w:fldCharType="end"/>
      </w:r>
    </w:p>
    <w:p w:rsidR="00E86A25" w14:paraId="07192B44" w14:textId="55B61DA2">
      <w:pPr>
        <w:pStyle w:val="TOC2"/>
        <w:tabs>
          <w:tab w:val="right" w:leader="dot" w:pos="8296"/>
        </w:tabs>
        <w:ind w:left="440"/>
        <w:rPr>
          <w:noProof/>
        </w:rPr>
      </w:pPr>
      <w:r>
        <w:rPr>
          <w:noProof/>
        </w:rPr>
        <w:t>(五)、特殊环境影响分析</w:t>
      </w:r>
      <w:r>
        <w:rPr>
          <w:noProof/>
        </w:rPr>
        <w:tab/>
      </w:r>
      <w:r>
        <w:rPr>
          <w:noProof/>
        </w:rPr>
        <w:fldChar w:fldCharType="begin"/>
      </w:r>
      <w:r>
        <w:rPr>
          <w:noProof/>
        </w:rPr>
        <w:instrText xml:space="preserve"> PAGEREF _Toc156479960 \h </w:instrText>
      </w:r>
      <w:r>
        <w:rPr>
          <w:noProof/>
        </w:rPr>
        <w:fldChar w:fldCharType="separate"/>
      </w:r>
      <w:r>
        <w:rPr>
          <w:noProof/>
        </w:rPr>
        <w:t>18</w:t>
      </w:r>
      <w:r>
        <w:rPr>
          <w:noProof/>
        </w:rPr>
        <w:fldChar w:fldCharType="end"/>
      </w:r>
    </w:p>
    <w:p w:rsidR="00E86A25" w14:paraId="6B9D7FCE" w14:textId="71DB8BFB">
      <w:pPr>
        <w:pStyle w:val="TOC2"/>
        <w:tabs>
          <w:tab w:val="right" w:leader="dot" w:pos="8296"/>
        </w:tabs>
        <w:ind w:left="440"/>
        <w:rPr>
          <w:noProof/>
        </w:rPr>
      </w:pPr>
      <w:r>
        <w:rPr>
          <w:noProof/>
        </w:rPr>
        <w:t>(六)、清洁生产</w:t>
      </w:r>
      <w:r>
        <w:rPr>
          <w:noProof/>
        </w:rPr>
        <w:tab/>
      </w:r>
      <w:r>
        <w:rPr>
          <w:noProof/>
        </w:rPr>
        <w:fldChar w:fldCharType="begin"/>
      </w:r>
      <w:r>
        <w:rPr>
          <w:noProof/>
        </w:rPr>
        <w:instrText xml:space="preserve"> PAGEREF _Toc156479961 \h </w:instrText>
      </w:r>
      <w:r>
        <w:rPr>
          <w:noProof/>
        </w:rPr>
        <w:fldChar w:fldCharType="separate"/>
      </w:r>
      <w:r>
        <w:rPr>
          <w:noProof/>
        </w:rPr>
        <w:t>19</w:t>
      </w:r>
      <w:r>
        <w:rPr>
          <w:noProof/>
        </w:rPr>
        <w:fldChar w:fldCharType="end"/>
      </w:r>
    </w:p>
    <w:p w:rsidR="00E86A25" w14:paraId="143CF335" w14:textId="6F0FE71F">
      <w:pPr>
        <w:pStyle w:val="TOC2"/>
        <w:tabs>
          <w:tab w:val="right" w:leader="dot" w:pos="8296"/>
        </w:tabs>
        <w:ind w:left="440"/>
        <w:rPr>
          <w:noProof/>
        </w:rPr>
      </w:pPr>
      <w:r>
        <w:rPr>
          <w:noProof/>
        </w:rPr>
        <w:t>(七)、资管业务项目建设对区域经济的影响</w:t>
      </w:r>
      <w:r>
        <w:rPr>
          <w:noProof/>
        </w:rPr>
        <w:tab/>
      </w:r>
      <w:r>
        <w:rPr>
          <w:noProof/>
        </w:rPr>
        <w:fldChar w:fldCharType="begin"/>
      </w:r>
      <w:r>
        <w:rPr>
          <w:noProof/>
        </w:rPr>
        <w:instrText xml:space="preserve"> PAGEREF _Toc156479962 \h </w:instrText>
      </w:r>
      <w:r>
        <w:rPr>
          <w:noProof/>
        </w:rPr>
        <w:fldChar w:fldCharType="separate"/>
      </w:r>
      <w:r>
        <w:rPr>
          <w:noProof/>
        </w:rPr>
        <w:t>19</w:t>
      </w:r>
      <w:r>
        <w:rPr>
          <w:noProof/>
        </w:rPr>
        <w:fldChar w:fldCharType="end"/>
      </w:r>
    </w:p>
    <w:p w:rsidR="00E86A25" w14:paraId="014AE4FE" w14:textId="1102E86D">
      <w:pPr>
        <w:pStyle w:val="TOC2"/>
        <w:tabs>
          <w:tab w:val="right" w:leader="dot" w:pos="8296"/>
        </w:tabs>
        <w:ind w:left="440"/>
        <w:rPr>
          <w:noProof/>
        </w:rPr>
      </w:pPr>
      <w:r>
        <w:rPr>
          <w:noProof/>
        </w:rPr>
        <w:t>(八)、环境保护综合评价</w:t>
      </w:r>
      <w:r>
        <w:rPr>
          <w:noProof/>
        </w:rPr>
        <w:tab/>
      </w:r>
      <w:r>
        <w:rPr>
          <w:noProof/>
        </w:rPr>
        <w:fldChar w:fldCharType="begin"/>
      </w:r>
      <w:r>
        <w:rPr>
          <w:noProof/>
        </w:rPr>
        <w:instrText xml:space="preserve"> PAGEREF _Toc156479963 \h </w:instrText>
      </w:r>
      <w:r>
        <w:rPr>
          <w:noProof/>
        </w:rPr>
        <w:fldChar w:fldCharType="separate"/>
      </w:r>
      <w:r>
        <w:rPr>
          <w:noProof/>
        </w:rPr>
        <w:t>20</w:t>
      </w:r>
      <w:r>
        <w:rPr>
          <w:noProof/>
        </w:rPr>
        <w:fldChar w:fldCharType="end"/>
      </w:r>
    </w:p>
    <w:p w:rsidR="00E86A25" w14:paraId="313F823F" w14:textId="17A7EF03">
      <w:pPr>
        <w:pStyle w:val="TOC1"/>
        <w:tabs>
          <w:tab w:val="right" w:leader="dot" w:pos="8296"/>
        </w:tabs>
        <w:rPr>
          <w:noProof/>
        </w:rPr>
      </w:pPr>
      <w:r>
        <w:rPr>
          <w:noProof/>
        </w:rPr>
        <w:t>三、资管业务项目土建工程</w:t>
      </w:r>
      <w:r>
        <w:rPr>
          <w:noProof/>
        </w:rPr>
        <w:tab/>
      </w:r>
      <w:r>
        <w:rPr>
          <w:noProof/>
        </w:rPr>
        <w:fldChar w:fldCharType="begin"/>
      </w:r>
      <w:r>
        <w:rPr>
          <w:noProof/>
        </w:rPr>
        <w:instrText xml:space="preserve"> PAGEREF _Toc156479964 \h </w:instrText>
      </w:r>
      <w:r>
        <w:rPr>
          <w:noProof/>
        </w:rPr>
        <w:fldChar w:fldCharType="separate"/>
      </w:r>
      <w:r>
        <w:rPr>
          <w:noProof/>
        </w:rPr>
        <w:t>21</w:t>
      </w:r>
      <w:r>
        <w:rPr>
          <w:noProof/>
        </w:rPr>
        <w:fldChar w:fldCharType="end"/>
      </w:r>
    </w:p>
    <w:p w:rsidR="00E86A25" w14:paraId="6C74778A" w14:textId="2B3CB7C5">
      <w:pPr>
        <w:pStyle w:val="TOC2"/>
        <w:tabs>
          <w:tab w:val="right" w:leader="dot" w:pos="8296"/>
        </w:tabs>
        <w:ind w:left="440"/>
        <w:rPr>
          <w:noProof/>
        </w:rPr>
      </w:pPr>
      <w:r>
        <w:rPr>
          <w:noProof/>
        </w:rPr>
        <w:t>(一)、建筑工程设计原则</w:t>
      </w:r>
      <w:r>
        <w:rPr>
          <w:noProof/>
        </w:rPr>
        <w:tab/>
      </w:r>
      <w:r>
        <w:rPr>
          <w:noProof/>
        </w:rPr>
        <w:fldChar w:fldCharType="begin"/>
      </w:r>
      <w:r>
        <w:rPr>
          <w:noProof/>
        </w:rPr>
        <w:instrText xml:space="preserve"> PAGEREF _Toc156479965 \h </w:instrText>
      </w:r>
      <w:r>
        <w:rPr>
          <w:noProof/>
        </w:rPr>
        <w:fldChar w:fldCharType="separate"/>
      </w:r>
      <w:r>
        <w:rPr>
          <w:noProof/>
        </w:rPr>
        <w:t>21</w:t>
      </w:r>
      <w:r>
        <w:rPr>
          <w:noProof/>
        </w:rPr>
        <w:fldChar w:fldCharType="end"/>
      </w:r>
    </w:p>
    <w:p w:rsidR="00E86A25" w14:paraId="4B1AC781" w14:textId="27C88AB8">
      <w:pPr>
        <w:pStyle w:val="TOC2"/>
        <w:tabs>
          <w:tab w:val="right" w:leader="dot" w:pos="8296"/>
        </w:tabs>
        <w:ind w:left="440"/>
        <w:rPr>
          <w:noProof/>
        </w:rPr>
      </w:pPr>
      <w:r>
        <w:rPr>
          <w:noProof/>
        </w:rPr>
        <w:t>(二)、资管业务项目工程建设标准规范</w:t>
      </w:r>
      <w:r>
        <w:rPr>
          <w:noProof/>
        </w:rPr>
        <w:tab/>
      </w:r>
      <w:r>
        <w:rPr>
          <w:noProof/>
        </w:rPr>
        <w:fldChar w:fldCharType="begin"/>
      </w:r>
      <w:r>
        <w:rPr>
          <w:noProof/>
        </w:rPr>
        <w:instrText xml:space="preserve"> PAGEREF _Toc156479966 \h </w:instrText>
      </w:r>
      <w:r>
        <w:rPr>
          <w:noProof/>
        </w:rPr>
        <w:fldChar w:fldCharType="separate"/>
      </w:r>
      <w:r>
        <w:rPr>
          <w:noProof/>
        </w:rPr>
        <w:t>22</w:t>
      </w:r>
      <w:r>
        <w:rPr>
          <w:noProof/>
        </w:rPr>
        <w:fldChar w:fldCharType="end"/>
      </w:r>
    </w:p>
    <w:p w:rsidR="00E86A25" w14:paraId="5D648457" w14:textId="5AF74D28">
      <w:pPr>
        <w:pStyle w:val="TOC2"/>
        <w:tabs>
          <w:tab w:val="right" w:leader="dot" w:pos="8296"/>
        </w:tabs>
        <w:ind w:left="440"/>
        <w:rPr>
          <w:noProof/>
        </w:rPr>
      </w:pPr>
      <w:r>
        <w:rPr>
          <w:noProof/>
        </w:rPr>
        <w:t>(三)、资管业务项目总平面设计要求</w:t>
      </w:r>
      <w:r>
        <w:rPr>
          <w:noProof/>
        </w:rPr>
        <w:tab/>
      </w:r>
      <w:r>
        <w:rPr>
          <w:noProof/>
        </w:rPr>
        <w:fldChar w:fldCharType="begin"/>
      </w:r>
      <w:r>
        <w:rPr>
          <w:noProof/>
        </w:rPr>
        <w:instrText xml:space="preserve"> PAGEREF _Toc156479967 \h </w:instrText>
      </w:r>
      <w:r>
        <w:rPr>
          <w:noProof/>
        </w:rPr>
        <w:fldChar w:fldCharType="separate"/>
      </w:r>
      <w:r>
        <w:rPr>
          <w:noProof/>
        </w:rPr>
        <w:t>22</w:t>
      </w:r>
      <w:r>
        <w:rPr>
          <w:noProof/>
        </w:rPr>
        <w:fldChar w:fldCharType="end"/>
      </w:r>
    </w:p>
    <w:p w:rsidR="00E86A25" w14:paraId="7435EDB2" w14:textId="6663EBDF">
      <w:pPr>
        <w:pStyle w:val="TOC2"/>
        <w:tabs>
          <w:tab w:val="right" w:leader="dot" w:pos="8296"/>
        </w:tabs>
        <w:ind w:left="440"/>
        <w:rPr>
          <w:noProof/>
        </w:rPr>
      </w:pPr>
      <w:r>
        <w:rPr>
          <w:noProof/>
        </w:rPr>
        <w:t>(四)、建筑设计规范</w:t>
      </w:r>
      <w:r>
        <w:rPr>
          <w:noProof/>
        </w:rPr>
        <w:tab/>
      </w:r>
      <w:r>
        <w:rPr>
          <w:noProof/>
        </w:rPr>
        <w:fldChar w:fldCharType="begin"/>
      </w:r>
      <w:r>
        <w:rPr>
          <w:noProof/>
        </w:rPr>
        <w:instrText xml:space="preserve"> PAGEREF _Toc156479968 \h </w:instrText>
      </w:r>
      <w:r>
        <w:rPr>
          <w:noProof/>
        </w:rPr>
        <w:fldChar w:fldCharType="separate"/>
      </w:r>
      <w:r>
        <w:rPr>
          <w:noProof/>
        </w:rPr>
        <w:t>22</w:t>
      </w:r>
      <w:r>
        <w:rPr>
          <w:noProof/>
        </w:rPr>
        <w:fldChar w:fldCharType="end"/>
      </w:r>
    </w:p>
    <w:p w:rsidR="00E86A25" w14:paraId="53ECBBAD" w14:textId="40544209">
      <w:pPr>
        <w:pStyle w:val="TOC2"/>
        <w:tabs>
          <w:tab w:val="right" w:leader="dot" w:pos="8296"/>
        </w:tabs>
        <w:ind w:left="440"/>
        <w:rPr>
          <w:noProof/>
        </w:rPr>
      </w:pPr>
      <w:r>
        <w:rPr>
          <w:noProof/>
        </w:rPr>
        <w:t>(五)、土建工程设计年限及安全等级</w:t>
      </w:r>
      <w:r>
        <w:rPr>
          <w:noProof/>
        </w:rPr>
        <w:tab/>
      </w:r>
      <w:r>
        <w:rPr>
          <w:noProof/>
        </w:rPr>
        <w:fldChar w:fldCharType="begin"/>
      </w:r>
      <w:r>
        <w:rPr>
          <w:noProof/>
        </w:rPr>
        <w:instrText xml:space="preserve"> PAGEREF _Toc156479969 \h </w:instrText>
      </w:r>
      <w:r>
        <w:rPr>
          <w:noProof/>
        </w:rPr>
        <w:fldChar w:fldCharType="separate"/>
      </w:r>
      <w:r>
        <w:rPr>
          <w:noProof/>
        </w:rPr>
        <w:t>23</w:t>
      </w:r>
      <w:r>
        <w:rPr>
          <w:noProof/>
        </w:rPr>
        <w:fldChar w:fldCharType="end"/>
      </w:r>
    </w:p>
    <w:p w:rsidR="00E86A25" w14:paraId="3BE8B8FC" w14:textId="7B6BBFE3">
      <w:pPr>
        <w:pStyle w:val="TOC2"/>
        <w:tabs>
          <w:tab w:val="right" w:leader="dot" w:pos="8296"/>
        </w:tabs>
        <w:ind w:left="440"/>
        <w:rPr>
          <w:noProof/>
        </w:rPr>
      </w:pPr>
      <w:r>
        <w:rPr>
          <w:noProof/>
        </w:rPr>
        <w:t>(六)、建筑工程设计总体要求</w:t>
      </w:r>
      <w:r>
        <w:rPr>
          <w:noProof/>
        </w:rPr>
        <w:tab/>
      </w:r>
      <w:r>
        <w:rPr>
          <w:noProof/>
        </w:rPr>
        <w:fldChar w:fldCharType="begin"/>
      </w:r>
      <w:r>
        <w:rPr>
          <w:noProof/>
        </w:rPr>
        <w:instrText xml:space="preserve"> PAGEREF _Toc156479970 \h </w:instrText>
      </w:r>
      <w:r>
        <w:rPr>
          <w:noProof/>
        </w:rPr>
        <w:fldChar w:fldCharType="separate"/>
      </w:r>
      <w:r>
        <w:rPr>
          <w:noProof/>
        </w:rPr>
        <w:t>23</w:t>
      </w:r>
      <w:r>
        <w:rPr>
          <w:noProof/>
        </w:rPr>
        <w:fldChar w:fldCharType="end"/>
      </w:r>
    </w:p>
    <w:p w:rsidR="00E86A25" w14:paraId="6A0D6CEB" w14:textId="4B7A575C">
      <w:pPr>
        <w:pStyle w:val="TOC2"/>
        <w:tabs>
          <w:tab w:val="right" w:leader="dot" w:pos="8296"/>
        </w:tabs>
        <w:ind w:left="440"/>
        <w:rPr>
          <w:noProof/>
        </w:rPr>
      </w:pPr>
      <w:r>
        <w:rPr>
          <w:noProof/>
        </w:rPr>
        <w:t>(七)、土建工程建设指标</w:t>
      </w:r>
      <w:r>
        <w:rPr>
          <w:noProof/>
        </w:rPr>
        <w:tab/>
      </w:r>
      <w:r>
        <w:rPr>
          <w:noProof/>
        </w:rPr>
        <w:fldChar w:fldCharType="begin"/>
      </w:r>
      <w:r>
        <w:rPr>
          <w:noProof/>
        </w:rPr>
        <w:instrText xml:space="preserve"> PAGEREF _Toc156479971 \h </w:instrText>
      </w:r>
      <w:r>
        <w:rPr>
          <w:noProof/>
        </w:rPr>
        <w:fldChar w:fldCharType="separate"/>
      </w:r>
      <w:r>
        <w:rPr>
          <w:noProof/>
        </w:rPr>
        <w:t>24</w:t>
      </w:r>
      <w:r>
        <w:rPr>
          <w:noProof/>
        </w:rPr>
        <w:fldChar w:fldCharType="end"/>
      </w:r>
    </w:p>
    <w:p w:rsidR="00E86A25" w14:paraId="20185741" w14:textId="51E6DBFF">
      <w:pPr>
        <w:pStyle w:val="TOC1"/>
        <w:tabs>
          <w:tab w:val="right" w:leader="dot" w:pos="8296"/>
        </w:tabs>
        <w:rPr>
          <w:noProof/>
        </w:rPr>
      </w:pPr>
      <w:r>
        <w:rPr>
          <w:noProof/>
        </w:rPr>
        <w:t>四、资管业务项目节能可行性分析</w:t>
      </w:r>
      <w:r>
        <w:rPr>
          <w:noProof/>
        </w:rPr>
        <w:tab/>
      </w:r>
      <w:r>
        <w:rPr>
          <w:noProof/>
        </w:rPr>
        <w:fldChar w:fldCharType="begin"/>
      </w:r>
      <w:r>
        <w:rPr>
          <w:noProof/>
        </w:rPr>
        <w:instrText xml:space="preserve"> PAGEREF _Toc156479972 \h </w:instrText>
      </w:r>
      <w:r>
        <w:rPr>
          <w:noProof/>
        </w:rPr>
        <w:fldChar w:fldCharType="separate"/>
      </w:r>
      <w:r>
        <w:rPr>
          <w:noProof/>
        </w:rPr>
        <w:t>24</w:t>
      </w:r>
      <w:r>
        <w:rPr>
          <w:noProof/>
        </w:rPr>
        <w:fldChar w:fldCharType="end"/>
      </w:r>
    </w:p>
    <w:p w:rsidR="00E86A25" w14:paraId="60D810F5" w14:textId="10778433">
      <w:pPr>
        <w:pStyle w:val="TOC2"/>
        <w:tabs>
          <w:tab w:val="right" w:leader="dot" w:pos="8296"/>
        </w:tabs>
        <w:ind w:left="440"/>
        <w:rPr>
          <w:noProof/>
        </w:rPr>
      </w:pPr>
      <w:r>
        <w:rPr>
          <w:noProof/>
        </w:rPr>
        <w:t>(一)、节能概述</w:t>
      </w:r>
      <w:r>
        <w:rPr>
          <w:noProof/>
        </w:rPr>
        <w:tab/>
      </w:r>
      <w:r>
        <w:rPr>
          <w:noProof/>
        </w:rPr>
        <w:fldChar w:fldCharType="begin"/>
      </w:r>
      <w:r>
        <w:rPr>
          <w:noProof/>
        </w:rPr>
        <w:instrText xml:space="preserve"> PAGEREF _Toc156479973 \h </w:instrText>
      </w:r>
      <w:r>
        <w:rPr>
          <w:noProof/>
        </w:rPr>
        <w:fldChar w:fldCharType="separate"/>
      </w:r>
      <w:r>
        <w:rPr>
          <w:noProof/>
        </w:rPr>
        <w:t>24</w:t>
      </w:r>
      <w:r>
        <w:rPr>
          <w:noProof/>
        </w:rPr>
        <w:fldChar w:fldCharType="end"/>
      </w:r>
    </w:p>
    <w:p w:rsidR="00E86A25" w14:paraId="5C0F779F" w14:textId="351C4246">
      <w:pPr>
        <w:pStyle w:val="TOC2"/>
        <w:tabs>
          <w:tab w:val="right" w:leader="dot" w:pos="8296"/>
        </w:tabs>
        <w:ind w:left="440"/>
        <w:rPr>
          <w:noProof/>
        </w:rPr>
      </w:pPr>
      <w:r>
        <w:rPr>
          <w:noProof/>
        </w:rPr>
        <w:t>(二)、资管业务项目所在地能源消费及能源供应条件</w:t>
      </w:r>
      <w:r>
        <w:rPr>
          <w:noProof/>
        </w:rPr>
        <w:tab/>
      </w:r>
      <w:r>
        <w:rPr>
          <w:noProof/>
        </w:rPr>
        <w:fldChar w:fldCharType="begin"/>
      </w:r>
      <w:r>
        <w:rPr>
          <w:noProof/>
        </w:rPr>
        <w:instrText xml:space="preserve"> PAGEREF _Toc156479974 \h </w:instrText>
      </w:r>
      <w:r>
        <w:rPr>
          <w:noProof/>
        </w:rPr>
        <w:fldChar w:fldCharType="separate"/>
      </w:r>
      <w:r>
        <w:rPr>
          <w:noProof/>
        </w:rPr>
        <w:t>25</w:t>
      </w:r>
      <w:r>
        <w:rPr>
          <w:noProof/>
        </w:rPr>
        <w:fldChar w:fldCharType="end"/>
      </w:r>
    </w:p>
    <w:p w:rsidR="00E86A25" w14:paraId="586CE8D3" w14:textId="1A5EE20B">
      <w:pPr>
        <w:pStyle w:val="TOC2"/>
        <w:tabs>
          <w:tab w:val="right" w:leader="dot" w:pos="8296"/>
        </w:tabs>
        <w:ind w:left="440"/>
        <w:rPr>
          <w:noProof/>
        </w:rPr>
      </w:pPr>
      <w:r>
        <w:rPr>
          <w:noProof/>
        </w:rPr>
        <w:t>(三)、能源消费种类和数量分析</w:t>
      </w:r>
      <w:r>
        <w:rPr>
          <w:noProof/>
        </w:rPr>
        <w:tab/>
      </w:r>
      <w:r>
        <w:rPr>
          <w:noProof/>
        </w:rPr>
        <w:fldChar w:fldCharType="begin"/>
      </w:r>
      <w:r>
        <w:rPr>
          <w:noProof/>
        </w:rPr>
        <w:instrText xml:space="preserve"> PAGEREF _Toc156479975 \h </w:instrText>
      </w:r>
      <w:r>
        <w:rPr>
          <w:noProof/>
        </w:rPr>
        <w:fldChar w:fldCharType="separate"/>
      </w:r>
      <w:r>
        <w:rPr>
          <w:noProof/>
        </w:rPr>
        <w:t>26</w:t>
      </w:r>
      <w:r>
        <w:rPr>
          <w:noProof/>
        </w:rPr>
        <w:fldChar w:fldCharType="end"/>
      </w:r>
    </w:p>
    <w:p w:rsidR="00E86A25" w14:paraId="652CCD3A" w14:textId="0EA4AFDA">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(四)、资管业务项目预期节能综合评价</w:t>
      </w:r>
      <w:r>
        <w:rPr>
          <w:noProof/>
        </w:rPr>
        <w:tab/>
      </w:r>
      <w:r>
        <w:rPr>
          <w:noProof/>
        </w:rPr>
        <w:fldChar w:fldCharType="begin"/>
      </w:r>
      <w:r>
        <w:rPr>
          <w:noProof/>
        </w:rPr>
        <w:instrText xml:space="preserve"> PAGEREF _Toc156479976 \h </w:instrText>
      </w:r>
      <w:r>
        <w:rPr>
          <w:noProof/>
        </w:rPr>
        <w:fldChar w:fldCharType="separate"/>
      </w:r>
      <w:r>
        <w:rPr>
          <w:noProof/>
        </w:rPr>
        <w:t>27</w:t>
      </w:r>
      <w:r>
        <w:rPr>
          <w:noProof/>
        </w:rPr>
        <w:fldChar w:fldCharType="end"/>
      </w:r>
    </w:p>
    <w:p w:rsidR="00E86A25" w14:paraId="02CA1D77" w14:textId="7E34936A">
      <w:pPr>
        <w:pStyle w:val="TOC2"/>
        <w:tabs>
          <w:tab w:val="right" w:leader="dot" w:pos="8296"/>
        </w:tabs>
        <w:ind w:left="440"/>
        <w:rPr>
          <w:noProof/>
        </w:rPr>
      </w:pPr>
      <w:r>
        <w:rPr>
          <w:noProof/>
        </w:rPr>
        <w:t>(五)、资管业务项目节能设计</w:t>
      </w:r>
      <w:r>
        <w:rPr>
          <w:noProof/>
        </w:rPr>
        <w:tab/>
      </w:r>
      <w:r>
        <w:rPr>
          <w:noProof/>
        </w:rPr>
        <w:fldChar w:fldCharType="begin"/>
      </w:r>
      <w:r>
        <w:rPr>
          <w:noProof/>
        </w:rPr>
        <w:instrText xml:space="preserve"> PAGEREF _Toc156479977 \h </w:instrText>
      </w:r>
      <w:r>
        <w:rPr>
          <w:noProof/>
        </w:rPr>
        <w:fldChar w:fldCharType="separate"/>
      </w:r>
      <w:r>
        <w:rPr>
          <w:noProof/>
        </w:rPr>
        <w:t>27</w:t>
      </w:r>
      <w:r>
        <w:rPr>
          <w:noProof/>
        </w:rPr>
        <w:fldChar w:fldCharType="end"/>
      </w:r>
    </w:p>
    <w:p w:rsidR="00E86A25" w14:paraId="1ED90738" w14:textId="5DB6EA38">
      <w:pPr>
        <w:pStyle w:val="TOC2"/>
        <w:tabs>
          <w:tab w:val="right" w:leader="dot" w:pos="8296"/>
        </w:tabs>
        <w:ind w:left="440"/>
        <w:rPr>
          <w:noProof/>
        </w:rPr>
      </w:pPr>
      <w:r>
        <w:rPr>
          <w:noProof/>
        </w:rPr>
        <w:t>(六)、节能措施</w:t>
      </w:r>
      <w:r>
        <w:rPr>
          <w:noProof/>
        </w:rPr>
        <w:tab/>
      </w:r>
      <w:r>
        <w:rPr>
          <w:noProof/>
        </w:rPr>
        <w:fldChar w:fldCharType="begin"/>
      </w:r>
      <w:r>
        <w:rPr>
          <w:noProof/>
        </w:rPr>
        <w:instrText xml:space="preserve"> PAGEREF _Toc156479978 \h </w:instrText>
      </w:r>
      <w:r>
        <w:rPr>
          <w:noProof/>
        </w:rPr>
        <w:fldChar w:fldCharType="separate"/>
      </w:r>
      <w:r>
        <w:rPr>
          <w:noProof/>
        </w:rPr>
        <w:t>30</w:t>
      </w:r>
      <w:r>
        <w:rPr>
          <w:noProof/>
        </w:rPr>
        <w:fldChar w:fldCharType="end"/>
      </w:r>
    </w:p>
    <w:p w:rsidR="00E86A25" w14:paraId="06F6B08A" w14:textId="1BBBB502">
      <w:pPr>
        <w:pStyle w:val="TOC1"/>
        <w:tabs>
          <w:tab w:val="right" w:leader="dot" w:pos="8296"/>
        </w:tabs>
        <w:rPr>
          <w:noProof/>
        </w:rPr>
      </w:pPr>
      <w:r>
        <w:rPr>
          <w:noProof/>
        </w:rPr>
        <w:t>五、进度计划</w:t>
      </w:r>
      <w:r>
        <w:rPr>
          <w:noProof/>
        </w:rPr>
        <w:tab/>
      </w:r>
      <w:r>
        <w:rPr>
          <w:noProof/>
        </w:rPr>
        <w:fldChar w:fldCharType="begin"/>
      </w:r>
      <w:r>
        <w:rPr>
          <w:noProof/>
        </w:rPr>
        <w:instrText xml:space="preserve"> PAGEREF _Toc156479979 \h </w:instrText>
      </w:r>
      <w:r>
        <w:rPr>
          <w:noProof/>
        </w:rPr>
        <w:fldChar w:fldCharType="separate"/>
      </w:r>
      <w:r>
        <w:rPr>
          <w:noProof/>
        </w:rPr>
        <w:t>31</w:t>
      </w:r>
      <w:r>
        <w:rPr>
          <w:noProof/>
        </w:rPr>
        <w:fldChar w:fldCharType="end"/>
      </w:r>
    </w:p>
    <w:p w:rsidR="00E86A25" w14:paraId="40DF434C" w14:textId="691646C0">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_Toc156479980 \h </w:instrText>
      </w:r>
      <w:r>
        <w:rPr>
          <w:noProof/>
        </w:rPr>
        <w:fldChar w:fldCharType="separate"/>
      </w:r>
      <w:r>
        <w:rPr>
          <w:noProof/>
        </w:rPr>
        <w:t>31</w:t>
      </w:r>
      <w:r>
        <w:rPr>
          <w:noProof/>
        </w:rPr>
        <w:fldChar w:fldCharType="end"/>
      </w:r>
    </w:p>
    <w:p w:rsidR="00E86A25" w14:paraId="5025980B" w14:textId="49A1CAA2">
      <w:pPr>
        <w:pStyle w:val="TOC2"/>
        <w:tabs>
          <w:tab w:val="right" w:leader="dot" w:pos="8296"/>
        </w:tabs>
        <w:ind w:left="440"/>
        <w:rPr>
          <w:noProof/>
        </w:rPr>
      </w:pPr>
      <w:r>
        <w:rPr>
          <w:noProof/>
        </w:rPr>
        <w:t>(二)、建设进度</w:t>
      </w:r>
      <w:r>
        <w:rPr>
          <w:noProof/>
        </w:rPr>
        <w:tab/>
      </w:r>
      <w:r>
        <w:rPr>
          <w:noProof/>
        </w:rPr>
        <w:fldChar w:fldCharType="begin"/>
      </w:r>
      <w:r>
        <w:rPr>
          <w:noProof/>
        </w:rPr>
        <w:instrText xml:space="preserve"> PAGEREF _Toc156479981 \h </w:instrText>
      </w:r>
      <w:r>
        <w:rPr>
          <w:noProof/>
        </w:rPr>
        <w:fldChar w:fldCharType="separate"/>
      </w:r>
      <w:r>
        <w:rPr>
          <w:noProof/>
        </w:rPr>
        <w:t>32</w:t>
      </w:r>
      <w:r>
        <w:rPr>
          <w:noProof/>
        </w:rPr>
        <w:fldChar w:fldCharType="end"/>
      </w:r>
    </w:p>
    <w:p w:rsidR="00E86A25" w14:paraId="4D46CB3E" w14:textId="759CD5BA">
      <w:pPr>
        <w:pStyle w:val="TOC2"/>
        <w:tabs>
          <w:tab w:val="right" w:leader="dot" w:pos="8296"/>
        </w:tabs>
        <w:ind w:left="440"/>
        <w:rPr>
          <w:noProof/>
        </w:rPr>
      </w:pPr>
      <w:r>
        <w:rPr>
          <w:noProof/>
        </w:rPr>
        <w:t>(三)、进度安排注意事项</w:t>
      </w:r>
      <w:r>
        <w:rPr>
          <w:noProof/>
        </w:rPr>
        <w:tab/>
      </w:r>
      <w:r>
        <w:rPr>
          <w:noProof/>
        </w:rPr>
        <w:fldChar w:fldCharType="begin"/>
      </w:r>
      <w:r>
        <w:rPr>
          <w:noProof/>
        </w:rPr>
        <w:instrText xml:space="preserve"> PAGEREF _Toc156479982 \h </w:instrText>
      </w:r>
      <w:r>
        <w:rPr>
          <w:noProof/>
        </w:rPr>
        <w:fldChar w:fldCharType="separate"/>
      </w:r>
      <w:r>
        <w:rPr>
          <w:noProof/>
        </w:rPr>
        <w:t>32</w:t>
      </w:r>
      <w:r>
        <w:rPr>
          <w:noProof/>
        </w:rPr>
        <w:fldChar w:fldCharType="end"/>
      </w:r>
    </w:p>
    <w:p w:rsidR="00E86A25" w14:paraId="2FEFDCEC" w14:textId="5B3BB763">
      <w:pPr>
        <w:pStyle w:val="TOC2"/>
        <w:tabs>
          <w:tab w:val="right" w:leader="dot" w:pos="8296"/>
        </w:tabs>
        <w:ind w:left="440"/>
        <w:rPr>
          <w:noProof/>
        </w:rPr>
      </w:pPr>
      <w:r>
        <w:rPr>
          <w:noProof/>
        </w:rPr>
        <w:t>(四)、人力资源配置</w:t>
      </w:r>
      <w:r>
        <w:rPr>
          <w:noProof/>
        </w:rPr>
        <w:tab/>
      </w:r>
      <w:r>
        <w:rPr>
          <w:noProof/>
        </w:rPr>
        <w:fldChar w:fldCharType="begin"/>
      </w:r>
      <w:r>
        <w:rPr>
          <w:noProof/>
        </w:rPr>
        <w:instrText xml:space="preserve"> PAGEREF _Toc156479983 \h </w:instrText>
      </w:r>
      <w:r>
        <w:rPr>
          <w:noProof/>
        </w:rPr>
        <w:fldChar w:fldCharType="separate"/>
      </w:r>
      <w:r>
        <w:rPr>
          <w:noProof/>
        </w:rPr>
        <w:t>32</w:t>
      </w:r>
      <w:r>
        <w:rPr>
          <w:noProof/>
        </w:rPr>
        <w:fldChar w:fldCharType="end"/>
      </w:r>
    </w:p>
    <w:p w:rsidR="00E86A25" w14:paraId="1FFB0395" w14:textId="3C90378A">
      <w:pPr>
        <w:pStyle w:val="TOC2"/>
        <w:tabs>
          <w:tab w:val="right" w:leader="dot" w:pos="8296"/>
        </w:tabs>
        <w:ind w:left="440"/>
        <w:rPr>
          <w:noProof/>
        </w:rPr>
      </w:pPr>
      <w:r>
        <w:rPr>
          <w:noProof/>
        </w:rPr>
        <w:t>(五)、员工培训</w:t>
      </w:r>
      <w:r>
        <w:rPr>
          <w:noProof/>
        </w:rPr>
        <w:tab/>
      </w:r>
      <w:r>
        <w:rPr>
          <w:noProof/>
        </w:rPr>
        <w:fldChar w:fldCharType="begin"/>
      </w:r>
      <w:r>
        <w:rPr>
          <w:noProof/>
        </w:rPr>
        <w:instrText xml:space="preserve"> PAGEREF _Toc156479984 \h </w:instrText>
      </w:r>
      <w:r>
        <w:rPr>
          <w:noProof/>
        </w:rPr>
        <w:fldChar w:fldCharType="separate"/>
      </w:r>
      <w:r>
        <w:rPr>
          <w:noProof/>
        </w:rPr>
        <w:t>33</w:t>
      </w:r>
      <w:r>
        <w:rPr>
          <w:noProof/>
        </w:rPr>
        <w:fldChar w:fldCharType="end"/>
      </w:r>
    </w:p>
    <w:p w:rsidR="00E86A25" w14:paraId="7BC5274B" w14:textId="0504D6DB">
      <w:pPr>
        <w:pStyle w:val="TOC2"/>
        <w:tabs>
          <w:tab w:val="right" w:leader="dot" w:pos="8296"/>
        </w:tabs>
        <w:ind w:left="440"/>
        <w:rPr>
          <w:noProof/>
        </w:rPr>
      </w:pPr>
      <w:r>
        <w:rPr>
          <w:noProof/>
        </w:rPr>
        <w:t>(六)、资管业务项目实施保障</w:t>
      </w:r>
      <w:r>
        <w:rPr>
          <w:noProof/>
        </w:rPr>
        <w:tab/>
      </w:r>
      <w:r>
        <w:rPr>
          <w:noProof/>
        </w:rPr>
        <w:fldChar w:fldCharType="begin"/>
      </w:r>
      <w:r>
        <w:rPr>
          <w:noProof/>
        </w:rPr>
        <w:instrText xml:space="preserve"> PAGEREF _Toc156479985 \h </w:instrText>
      </w:r>
      <w:r>
        <w:rPr>
          <w:noProof/>
        </w:rPr>
        <w:fldChar w:fldCharType="separate"/>
      </w:r>
      <w:r>
        <w:rPr>
          <w:noProof/>
        </w:rPr>
        <w:t>34</w:t>
      </w:r>
      <w:r>
        <w:rPr>
          <w:noProof/>
        </w:rPr>
        <w:fldChar w:fldCharType="end"/>
      </w:r>
    </w:p>
    <w:p w:rsidR="00E86A25" w14:paraId="558162FA" w14:textId="04322C54">
      <w:pPr>
        <w:pStyle w:val="TOC1"/>
        <w:tabs>
          <w:tab w:val="right" w:leader="dot" w:pos="8296"/>
        </w:tabs>
        <w:rPr>
          <w:noProof/>
        </w:rPr>
      </w:pPr>
      <w:r>
        <w:rPr>
          <w:noProof/>
        </w:rPr>
        <w:t>六、投资方案计划</w:t>
      </w:r>
      <w:r>
        <w:rPr>
          <w:noProof/>
        </w:rPr>
        <w:tab/>
      </w:r>
      <w:r>
        <w:rPr>
          <w:noProof/>
        </w:rPr>
        <w:fldChar w:fldCharType="begin"/>
      </w:r>
      <w:r>
        <w:rPr>
          <w:noProof/>
        </w:rPr>
        <w:instrText xml:space="preserve"> PAGEREF _Toc156479986 \h </w:instrText>
      </w:r>
      <w:r>
        <w:rPr>
          <w:noProof/>
        </w:rPr>
        <w:fldChar w:fldCharType="separate"/>
      </w:r>
      <w:r>
        <w:rPr>
          <w:noProof/>
        </w:rPr>
        <w:t>34</w:t>
      </w:r>
      <w:r>
        <w:rPr>
          <w:noProof/>
        </w:rPr>
        <w:fldChar w:fldCharType="end"/>
      </w:r>
    </w:p>
    <w:p w:rsidR="00E86A25" w14:paraId="5FBEFF0A" w14:textId="47387E05">
      <w:pPr>
        <w:pStyle w:val="TOC2"/>
        <w:tabs>
          <w:tab w:val="right" w:leader="dot" w:pos="8296"/>
        </w:tabs>
        <w:ind w:left="440"/>
        <w:rPr>
          <w:noProof/>
        </w:rPr>
      </w:pPr>
      <w:r>
        <w:rPr>
          <w:noProof/>
        </w:rPr>
        <w:t>(一)、资管业务项目估算说明</w:t>
      </w:r>
      <w:r>
        <w:rPr>
          <w:noProof/>
        </w:rPr>
        <w:tab/>
      </w:r>
      <w:r>
        <w:rPr>
          <w:noProof/>
        </w:rPr>
        <w:fldChar w:fldCharType="begin"/>
      </w:r>
      <w:r>
        <w:rPr>
          <w:noProof/>
        </w:rPr>
        <w:instrText xml:space="preserve"> PAGEREF _Toc156479987 \h </w:instrText>
      </w:r>
      <w:r>
        <w:rPr>
          <w:noProof/>
        </w:rPr>
        <w:fldChar w:fldCharType="separate"/>
      </w:r>
      <w:r>
        <w:rPr>
          <w:noProof/>
        </w:rPr>
        <w:t>34</w:t>
      </w:r>
      <w:r>
        <w:rPr>
          <w:noProof/>
        </w:rPr>
        <w:fldChar w:fldCharType="end"/>
      </w:r>
    </w:p>
    <w:p w:rsidR="00E86A25" w14:paraId="3D4B03E4" w14:textId="2040AC53">
      <w:pPr>
        <w:pStyle w:val="TOC2"/>
        <w:tabs>
          <w:tab w:val="right" w:leader="dot" w:pos="8296"/>
        </w:tabs>
        <w:ind w:left="440"/>
        <w:rPr>
          <w:noProof/>
        </w:rPr>
      </w:pPr>
      <w:r>
        <w:rPr>
          <w:noProof/>
        </w:rPr>
        <w:t>(二)、资管业务项目总投资估算</w:t>
      </w:r>
      <w:r>
        <w:rPr>
          <w:noProof/>
        </w:rPr>
        <w:tab/>
      </w:r>
      <w:r>
        <w:rPr>
          <w:noProof/>
        </w:rPr>
        <w:fldChar w:fldCharType="begin"/>
      </w:r>
      <w:r>
        <w:rPr>
          <w:noProof/>
        </w:rPr>
        <w:instrText xml:space="preserve"> PAGEREF _Toc156479988 \h </w:instrText>
      </w:r>
      <w:r>
        <w:rPr>
          <w:noProof/>
        </w:rPr>
        <w:fldChar w:fldCharType="separate"/>
      </w:r>
      <w:r>
        <w:rPr>
          <w:noProof/>
        </w:rPr>
        <w:t>36</w:t>
      </w:r>
      <w:r>
        <w:rPr>
          <w:noProof/>
        </w:rPr>
        <w:fldChar w:fldCharType="end"/>
      </w:r>
    </w:p>
    <w:p w:rsidR="00E86A25" w14:paraId="01E112D4" w14:textId="31BE2121">
      <w:pPr>
        <w:pStyle w:val="TOC2"/>
        <w:tabs>
          <w:tab w:val="right" w:leader="dot" w:pos="8296"/>
        </w:tabs>
        <w:ind w:left="440"/>
        <w:rPr>
          <w:noProof/>
        </w:rPr>
      </w:pPr>
      <w:r>
        <w:rPr>
          <w:noProof/>
        </w:rPr>
        <w:t>(三)、资金筹措</w:t>
      </w:r>
      <w:r>
        <w:rPr>
          <w:noProof/>
        </w:rPr>
        <w:tab/>
      </w:r>
      <w:r>
        <w:rPr>
          <w:noProof/>
        </w:rPr>
        <w:fldChar w:fldCharType="begin"/>
      </w:r>
      <w:r>
        <w:rPr>
          <w:noProof/>
        </w:rPr>
        <w:instrText xml:space="preserve"> PAGEREF _Toc156479989 \h </w:instrText>
      </w:r>
      <w:r>
        <w:rPr>
          <w:noProof/>
        </w:rPr>
        <w:fldChar w:fldCharType="separate"/>
      </w:r>
      <w:r>
        <w:rPr>
          <w:noProof/>
        </w:rPr>
        <w:t>37</w:t>
      </w:r>
      <w:r>
        <w:rPr>
          <w:noProof/>
        </w:rPr>
        <w:fldChar w:fldCharType="end"/>
      </w:r>
    </w:p>
    <w:p w:rsidR="00E86A25" w14:paraId="329C100E" w14:textId="4860EA60">
      <w:pPr>
        <w:pStyle w:val="TOC1"/>
        <w:tabs>
          <w:tab w:val="right" w:leader="dot" w:pos="8296"/>
        </w:tabs>
        <w:rPr>
          <w:noProof/>
        </w:rPr>
      </w:pPr>
      <w:r>
        <w:rPr>
          <w:noProof/>
        </w:rPr>
        <w:t>七、市场需求分析</w:t>
      </w:r>
      <w:r>
        <w:rPr>
          <w:noProof/>
        </w:rPr>
        <w:tab/>
      </w:r>
      <w:r>
        <w:rPr>
          <w:noProof/>
        </w:rPr>
        <w:fldChar w:fldCharType="begin"/>
      </w:r>
      <w:r>
        <w:rPr>
          <w:noProof/>
        </w:rPr>
        <w:instrText xml:space="preserve"> PAGEREF _Toc156479990 \h </w:instrText>
      </w:r>
      <w:r>
        <w:rPr>
          <w:noProof/>
        </w:rPr>
        <w:fldChar w:fldCharType="separate"/>
      </w:r>
      <w:r>
        <w:rPr>
          <w:noProof/>
        </w:rPr>
        <w:t>37</w:t>
      </w:r>
      <w:r>
        <w:rPr>
          <w:noProof/>
        </w:rPr>
        <w:fldChar w:fldCharType="end"/>
      </w:r>
    </w:p>
    <w:p w:rsidR="00E86A25" w14:paraId="2820B60B" w14:textId="7AC79FBE">
      <w:pPr>
        <w:pStyle w:val="TOC2"/>
        <w:tabs>
          <w:tab w:val="right" w:leader="dot" w:pos="8296"/>
        </w:tabs>
        <w:ind w:left="440"/>
        <w:rPr>
          <w:noProof/>
        </w:rPr>
      </w:pPr>
      <w:r>
        <w:rPr>
          <w:noProof/>
        </w:rPr>
        <w:t>(一)、行业基本情况</w:t>
      </w:r>
      <w:r>
        <w:rPr>
          <w:noProof/>
        </w:rPr>
        <w:tab/>
      </w:r>
      <w:r>
        <w:rPr>
          <w:noProof/>
        </w:rPr>
        <w:fldChar w:fldCharType="begin"/>
      </w:r>
      <w:r>
        <w:rPr>
          <w:noProof/>
        </w:rPr>
        <w:instrText xml:space="preserve"> PAGEREF _Toc156479991 \h </w:instrText>
      </w:r>
      <w:r>
        <w:rPr>
          <w:noProof/>
        </w:rPr>
        <w:fldChar w:fldCharType="separate"/>
      </w:r>
      <w:r>
        <w:rPr>
          <w:noProof/>
        </w:rPr>
        <w:t>37</w:t>
      </w:r>
      <w:r>
        <w:rPr>
          <w:noProof/>
        </w:rPr>
        <w:fldChar w:fldCharType="end"/>
      </w:r>
    </w:p>
    <w:p w:rsidR="00E86A25" w14:paraId="09F47D05" w14:textId="596E780E">
      <w:pPr>
        <w:pStyle w:val="TOC2"/>
        <w:tabs>
          <w:tab w:val="right" w:leader="dot" w:pos="8296"/>
        </w:tabs>
        <w:ind w:left="440"/>
        <w:rPr>
          <w:noProof/>
        </w:rPr>
      </w:pPr>
      <w:r>
        <w:rPr>
          <w:noProof/>
        </w:rPr>
        <w:t>(二)、市场分析</w:t>
      </w:r>
      <w:r>
        <w:rPr>
          <w:noProof/>
        </w:rPr>
        <w:tab/>
      </w:r>
      <w:r>
        <w:rPr>
          <w:noProof/>
        </w:rPr>
        <w:fldChar w:fldCharType="begin"/>
      </w:r>
      <w:r>
        <w:rPr>
          <w:noProof/>
        </w:rPr>
        <w:instrText xml:space="preserve"> PAGEREF _Toc156479992 \h </w:instrText>
      </w:r>
      <w:r>
        <w:rPr>
          <w:noProof/>
        </w:rPr>
        <w:fldChar w:fldCharType="separate"/>
      </w:r>
      <w:r>
        <w:rPr>
          <w:noProof/>
        </w:rPr>
        <w:t>39</w:t>
      </w:r>
      <w:r>
        <w:rPr>
          <w:noProof/>
        </w:rPr>
        <w:fldChar w:fldCharType="end"/>
      </w:r>
    </w:p>
    <w:p w:rsidR="00E86A25" w14:paraId="036CE510" w14:textId="120CC3FC">
      <w:pPr>
        <w:pStyle w:val="TOC1"/>
        <w:tabs>
          <w:tab w:val="right" w:leader="dot" w:pos="8296"/>
        </w:tabs>
        <w:rPr>
          <w:noProof/>
        </w:rPr>
      </w:pPr>
      <w:r>
        <w:rPr>
          <w:noProof/>
        </w:rPr>
        <w:t>八、监测和评估</w:t>
      </w:r>
      <w:r>
        <w:rPr>
          <w:noProof/>
        </w:rPr>
        <w:tab/>
      </w:r>
      <w:r>
        <w:rPr>
          <w:noProof/>
        </w:rPr>
        <w:fldChar w:fldCharType="begin"/>
      </w:r>
      <w:r>
        <w:rPr>
          <w:noProof/>
        </w:rPr>
        <w:instrText xml:space="preserve"> PAGEREF _Toc156479993 \h </w:instrText>
      </w:r>
      <w:r>
        <w:rPr>
          <w:noProof/>
        </w:rPr>
        <w:fldChar w:fldCharType="separate"/>
      </w:r>
      <w:r>
        <w:rPr>
          <w:noProof/>
        </w:rPr>
        <w:t>41</w:t>
      </w:r>
      <w:r>
        <w:rPr>
          <w:noProof/>
        </w:rPr>
        <w:fldChar w:fldCharType="end"/>
      </w:r>
    </w:p>
    <w:p w:rsidR="00E86A25" w14:paraId="039C4BCA" w14:textId="4F364B79">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(一)、资管业务项目监测</w:t>
      </w:r>
      <w:r>
        <w:rPr>
          <w:noProof/>
        </w:rPr>
        <w:tab/>
      </w:r>
      <w:r>
        <w:rPr>
          <w:noProof/>
        </w:rPr>
        <w:fldChar w:fldCharType="begin"/>
      </w:r>
      <w:r>
        <w:rPr>
          <w:noProof/>
        </w:rPr>
        <w:instrText xml:space="preserve"> PAGEREF _Toc156479994 \h </w:instrText>
      </w:r>
      <w:r>
        <w:rPr>
          <w:noProof/>
        </w:rPr>
        <w:fldChar w:fldCharType="separate"/>
      </w:r>
      <w:r>
        <w:rPr>
          <w:noProof/>
        </w:rPr>
        <w:t>41</w:t>
      </w:r>
      <w:r>
        <w:rPr>
          <w:noProof/>
        </w:rPr>
        <w:fldChar w:fldCharType="end"/>
      </w:r>
    </w:p>
    <w:p w:rsidR="00E86A25" w14:paraId="1E1447F8" w14:textId="33E12372">
      <w:pPr>
        <w:pStyle w:val="TOC2"/>
        <w:tabs>
          <w:tab w:val="right" w:leader="dot" w:pos="8296"/>
        </w:tabs>
        <w:ind w:left="440"/>
        <w:rPr>
          <w:noProof/>
        </w:rPr>
      </w:pPr>
      <w:r>
        <w:rPr>
          <w:noProof/>
        </w:rPr>
        <w:t>(二)、资管业务项目评估</w:t>
      </w:r>
      <w:r>
        <w:rPr>
          <w:noProof/>
        </w:rPr>
        <w:tab/>
      </w:r>
      <w:r>
        <w:rPr>
          <w:noProof/>
        </w:rPr>
        <w:fldChar w:fldCharType="begin"/>
      </w:r>
      <w:r>
        <w:rPr>
          <w:noProof/>
        </w:rPr>
        <w:instrText xml:space="preserve"> PAGEREF _Toc156479995 \h </w:instrText>
      </w:r>
      <w:r>
        <w:rPr>
          <w:noProof/>
        </w:rPr>
        <w:fldChar w:fldCharType="separate"/>
      </w:r>
      <w:r>
        <w:rPr>
          <w:noProof/>
        </w:rPr>
        <w:t>43</w:t>
      </w:r>
      <w:r>
        <w:rPr>
          <w:noProof/>
        </w:rPr>
        <w:fldChar w:fldCharType="end"/>
      </w:r>
    </w:p>
    <w:p w:rsidR="00E86A25" w14:paraId="0B19C8CB" w14:textId="71D24752">
      <w:pPr>
        <w:pStyle w:val="TOC2"/>
        <w:tabs>
          <w:tab w:val="right" w:leader="dot" w:pos="8296"/>
        </w:tabs>
        <w:ind w:left="440"/>
        <w:rPr>
          <w:noProof/>
        </w:rPr>
      </w:pPr>
      <w:r>
        <w:rPr>
          <w:noProof/>
        </w:rPr>
        <w:t>(三)、成果评估</w:t>
      </w:r>
      <w:r>
        <w:rPr>
          <w:noProof/>
        </w:rPr>
        <w:tab/>
      </w:r>
      <w:r>
        <w:rPr>
          <w:noProof/>
        </w:rPr>
        <w:fldChar w:fldCharType="begin"/>
      </w:r>
      <w:r>
        <w:rPr>
          <w:noProof/>
        </w:rPr>
        <w:instrText xml:space="preserve"> PAGEREF _Toc156479996 \h </w:instrText>
      </w:r>
      <w:r>
        <w:rPr>
          <w:noProof/>
        </w:rPr>
        <w:fldChar w:fldCharType="separate"/>
      </w:r>
      <w:r>
        <w:rPr>
          <w:noProof/>
        </w:rPr>
        <w:t>45</w:t>
      </w:r>
      <w:r>
        <w:rPr>
          <w:noProof/>
        </w:rPr>
        <w:fldChar w:fldCharType="end"/>
      </w:r>
    </w:p>
    <w:p w:rsidR="00E86A25" w14:paraId="7738C319" w14:textId="457FE73B">
      <w:pPr>
        <w:pStyle w:val="TOC1"/>
        <w:tabs>
          <w:tab w:val="right" w:leader="dot" w:pos="8296"/>
        </w:tabs>
        <w:rPr>
          <w:noProof/>
        </w:rPr>
      </w:pPr>
      <w:r>
        <w:rPr>
          <w:noProof/>
        </w:rPr>
        <w:t>九、资管业务项目选址方案</w:t>
      </w:r>
      <w:r>
        <w:rPr>
          <w:noProof/>
        </w:rPr>
        <w:tab/>
      </w:r>
      <w:r>
        <w:rPr>
          <w:noProof/>
        </w:rPr>
        <w:fldChar w:fldCharType="begin"/>
      </w:r>
      <w:r>
        <w:rPr>
          <w:noProof/>
        </w:rPr>
        <w:instrText xml:space="preserve"> PAGEREF _Toc156479997 \h </w:instrText>
      </w:r>
      <w:r>
        <w:rPr>
          <w:noProof/>
        </w:rPr>
        <w:fldChar w:fldCharType="separate"/>
      </w:r>
      <w:r>
        <w:rPr>
          <w:noProof/>
        </w:rPr>
        <w:t>45</w:t>
      </w:r>
      <w:r>
        <w:rPr>
          <w:noProof/>
        </w:rPr>
        <w:fldChar w:fldCharType="end"/>
      </w:r>
    </w:p>
    <w:p w:rsidR="00E86A25" w14:paraId="57A18E7E" w14:textId="1148FE1F">
      <w:pPr>
        <w:pStyle w:val="TOC2"/>
        <w:tabs>
          <w:tab w:val="right" w:leader="dot" w:pos="8296"/>
        </w:tabs>
        <w:ind w:left="440"/>
        <w:rPr>
          <w:noProof/>
        </w:rPr>
      </w:pPr>
      <w:r>
        <w:rPr>
          <w:noProof/>
        </w:rPr>
        <w:t>(一)、资管业务项目选址原则</w:t>
      </w:r>
      <w:r>
        <w:rPr>
          <w:noProof/>
        </w:rPr>
        <w:tab/>
      </w:r>
      <w:r>
        <w:rPr>
          <w:noProof/>
        </w:rPr>
        <w:fldChar w:fldCharType="begin"/>
      </w:r>
      <w:r>
        <w:rPr>
          <w:noProof/>
        </w:rPr>
        <w:instrText xml:space="preserve"> PAGEREF _Toc156479998 \h </w:instrText>
      </w:r>
      <w:r>
        <w:rPr>
          <w:noProof/>
        </w:rPr>
        <w:fldChar w:fldCharType="separate"/>
      </w:r>
      <w:r>
        <w:rPr>
          <w:noProof/>
        </w:rPr>
        <w:t>45</w:t>
      </w:r>
      <w:r>
        <w:rPr>
          <w:noProof/>
        </w:rPr>
        <w:fldChar w:fldCharType="end"/>
      </w:r>
    </w:p>
    <w:p w:rsidR="00E86A25" w14:paraId="6BE44DB7" w14:textId="7B6964EC">
      <w:pPr>
        <w:pStyle w:val="TOC2"/>
        <w:tabs>
          <w:tab w:val="right" w:leader="dot" w:pos="8296"/>
        </w:tabs>
        <w:ind w:left="440"/>
        <w:rPr>
          <w:noProof/>
        </w:rPr>
      </w:pPr>
      <w:r>
        <w:rPr>
          <w:noProof/>
        </w:rPr>
        <w:t>(二)、建设区基本情况</w:t>
      </w:r>
      <w:r>
        <w:rPr>
          <w:noProof/>
        </w:rPr>
        <w:tab/>
      </w:r>
      <w:r>
        <w:rPr>
          <w:noProof/>
        </w:rPr>
        <w:fldChar w:fldCharType="begin"/>
      </w:r>
      <w:r>
        <w:rPr>
          <w:noProof/>
        </w:rPr>
        <w:instrText xml:space="preserve"> PAGEREF _Toc156479999 \h </w:instrText>
      </w:r>
      <w:r>
        <w:rPr>
          <w:noProof/>
        </w:rPr>
        <w:fldChar w:fldCharType="separate"/>
      </w:r>
      <w:r>
        <w:rPr>
          <w:noProof/>
        </w:rPr>
        <w:t>46</w:t>
      </w:r>
      <w:r>
        <w:rPr>
          <w:noProof/>
        </w:rPr>
        <w:fldChar w:fldCharType="end"/>
      </w:r>
    </w:p>
    <w:p w:rsidR="00E86A25" w14:paraId="30864C6F" w14:textId="0AB6319F">
      <w:pPr>
        <w:pStyle w:val="TOC2"/>
        <w:tabs>
          <w:tab w:val="right" w:leader="dot" w:pos="8296"/>
        </w:tabs>
        <w:ind w:left="440"/>
        <w:rPr>
          <w:noProof/>
        </w:rPr>
      </w:pPr>
      <w:r>
        <w:rPr>
          <w:noProof/>
        </w:rPr>
        <w:t>(三)、创新驱动发展</w:t>
      </w:r>
      <w:r>
        <w:rPr>
          <w:noProof/>
        </w:rPr>
        <w:tab/>
      </w:r>
      <w:r>
        <w:rPr>
          <w:noProof/>
        </w:rPr>
        <w:fldChar w:fldCharType="begin"/>
      </w:r>
      <w:r>
        <w:rPr>
          <w:noProof/>
        </w:rPr>
        <w:instrText xml:space="preserve"> PAGEREF _Toc156480000 \h </w:instrText>
      </w:r>
      <w:r>
        <w:rPr>
          <w:noProof/>
        </w:rPr>
        <w:fldChar w:fldCharType="separate"/>
      </w:r>
      <w:r>
        <w:rPr>
          <w:noProof/>
        </w:rPr>
        <w:t>47</w:t>
      </w:r>
      <w:r>
        <w:rPr>
          <w:noProof/>
        </w:rPr>
        <w:fldChar w:fldCharType="end"/>
      </w:r>
    </w:p>
    <w:p w:rsidR="00E86A25" w14:paraId="2B2F07FB" w14:textId="21CDD5B5">
      <w:pPr>
        <w:pStyle w:val="TOC2"/>
        <w:tabs>
          <w:tab w:val="right" w:leader="dot" w:pos="8296"/>
        </w:tabs>
        <w:ind w:left="440"/>
        <w:rPr>
          <w:noProof/>
        </w:rPr>
      </w:pPr>
      <w:r>
        <w:rPr>
          <w:noProof/>
        </w:rPr>
        <w:t>(四)、产业发展方向</w:t>
      </w:r>
      <w:r>
        <w:rPr>
          <w:noProof/>
        </w:rPr>
        <w:tab/>
      </w:r>
      <w:r>
        <w:rPr>
          <w:noProof/>
        </w:rPr>
        <w:fldChar w:fldCharType="begin"/>
      </w:r>
      <w:r>
        <w:rPr>
          <w:noProof/>
        </w:rPr>
        <w:instrText xml:space="preserve"> PAGEREF _Toc156480001 \h </w:instrText>
      </w:r>
      <w:r>
        <w:rPr>
          <w:noProof/>
        </w:rPr>
        <w:fldChar w:fldCharType="separate"/>
      </w:r>
      <w:r>
        <w:rPr>
          <w:noProof/>
        </w:rPr>
        <w:t>48</w:t>
      </w:r>
      <w:r>
        <w:rPr>
          <w:noProof/>
        </w:rPr>
        <w:fldChar w:fldCharType="end"/>
      </w:r>
    </w:p>
    <w:p w:rsidR="00E86A25" w14:paraId="4651F0DD" w14:textId="142D54EC">
      <w:pPr>
        <w:pStyle w:val="TOC2"/>
        <w:tabs>
          <w:tab w:val="right" w:leader="dot" w:pos="8296"/>
        </w:tabs>
        <w:ind w:left="440"/>
        <w:rPr>
          <w:noProof/>
        </w:rPr>
      </w:pPr>
      <w:r>
        <w:rPr>
          <w:noProof/>
        </w:rPr>
        <w:t>(五)、资管业务项目选址综合评价</w:t>
      </w:r>
      <w:r>
        <w:rPr>
          <w:noProof/>
        </w:rPr>
        <w:tab/>
      </w:r>
      <w:r>
        <w:rPr>
          <w:noProof/>
        </w:rPr>
        <w:fldChar w:fldCharType="begin"/>
      </w:r>
      <w:r>
        <w:rPr>
          <w:noProof/>
        </w:rPr>
        <w:instrText xml:space="preserve"> PAGEREF _Toc156480002 \h </w:instrText>
      </w:r>
      <w:r>
        <w:rPr>
          <w:noProof/>
        </w:rPr>
        <w:fldChar w:fldCharType="separate"/>
      </w:r>
      <w:r>
        <w:rPr>
          <w:noProof/>
        </w:rPr>
        <w:t>50</w:t>
      </w:r>
      <w:r>
        <w:rPr>
          <w:noProof/>
        </w:rPr>
        <w:fldChar w:fldCharType="end"/>
      </w:r>
    </w:p>
    <w:p w:rsidR="00E86A25" w14:paraId="50922F77" w14:textId="129E3646">
      <w:pPr>
        <w:pStyle w:val="TOC1"/>
        <w:tabs>
          <w:tab w:val="right" w:leader="dot" w:pos="8296"/>
        </w:tabs>
        <w:rPr>
          <w:noProof/>
        </w:rPr>
      </w:pPr>
      <w:r>
        <w:rPr>
          <w:noProof/>
        </w:rPr>
        <w:t>十、团队和合作伙伴</w:t>
      </w:r>
      <w:r>
        <w:rPr>
          <w:noProof/>
        </w:rPr>
        <w:tab/>
      </w:r>
      <w:r>
        <w:rPr>
          <w:noProof/>
        </w:rPr>
        <w:fldChar w:fldCharType="begin"/>
      </w:r>
      <w:r>
        <w:rPr>
          <w:noProof/>
        </w:rPr>
        <w:instrText xml:space="preserve"> PAGEREF _Toc156480003 \h </w:instrText>
      </w:r>
      <w:r>
        <w:rPr>
          <w:noProof/>
        </w:rPr>
        <w:fldChar w:fldCharType="separate"/>
      </w:r>
      <w:r>
        <w:rPr>
          <w:noProof/>
        </w:rPr>
        <w:t>52</w:t>
      </w:r>
      <w:r>
        <w:rPr>
          <w:noProof/>
        </w:rPr>
        <w:fldChar w:fldCharType="end"/>
      </w:r>
    </w:p>
    <w:p w:rsidR="00E86A25" w14:paraId="1333D8A0" w14:textId="231C07E7">
      <w:pPr>
        <w:pStyle w:val="TOC2"/>
        <w:tabs>
          <w:tab w:val="right" w:leader="dot" w:pos="8296"/>
        </w:tabs>
        <w:ind w:left="440"/>
        <w:rPr>
          <w:noProof/>
        </w:rPr>
      </w:pPr>
      <w:r>
        <w:rPr>
          <w:noProof/>
        </w:rPr>
        <w:t>(一)、资管业务项目团队</w:t>
      </w:r>
      <w:r>
        <w:rPr>
          <w:noProof/>
        </w:rPr>
        <w:tab/>
      </w:r>
      <w:r>
        <w:rPr>
          <w:noProof/>
        </w:rPr>
        <w:fldChar w:fldCharType="begin"/>
      </w:r>
      <w:r>
        <w:rPr>
          <w:noProof/>
        </w:rPr>
        <w:instrText xml:space="preserve"> PAGEREF _Toc156480004 \h </w:instrText>
      </w:r>
      <w:r>
        <w:rPr>
          <w:noProof/>
        </w:rPr>
        <w:fldChar w:fldCharType="separate"/>
      </w:r>
      <w:r>
        <w:rPr>
          <w:noProof/>
        </w:rPr>
        <w:t>52</w:t>
      </w:r>
      <w:r>
        <w:rPr>
          <w:noProof/>
        </w:rPr>
        <w:fldChar w:fldCharType="end"/>
      </w:r>
    </w:p>
    <w:p w:rsidR="00E86A25" w14:paraId="470A3749" w14:textId="146E5683">
      <w:pPr>
        <w:pStyle w:val="TOC2"/>
        <w:tabs>
          <w:tab w:val="right" w:leader="dot" w:pos="8296"/>
        </w:tabs>
        <w:ind w:left="440"/>
        <w:rPr>
          <w:noProof/>
        </w:rPr>
      </w:pPr>
      <w:r>
        <w:rPr>
          <w:noProof/>
        </w:rPr>
        <w:t>(二)、合作伙伴和利益相关者</w:t>
      </w:r>
      <w:r>
        <w:rPr>
          <w:noProof/>
        </w:rPr>
        <w:tab/>
      </w:r>
      <w:r>
        <w:rPr>
          <w:noProof/>
        </w:rPr>
        <w:fldChar w:fldCharType="begin"/>
      </w:r>
      <w:r>
        <w:rPr>
          <w:noProof/>
        </w:rPr>
        <w:instrText xml:space="preserve"> PAGEREF _Toc156480005 \h </w:instrText>
      </w:r>
      <w:r>
        <w:rPr>
          <w:noProof/>
        </w:rPr>
        <w:fldChar w:fldCharType="separate"/>
      </w:r>
      <w:r>
        <w:rPr>
          <w:noProof/>
        </w:rPr>
        <w:t>54</w:t>
      </w:r>
      <w:r>
        <w:rPr>
          <w:noProof/>
        </w:rPr>
        <w:fldChar w:fldCharType="end"/>
      </w:r>
    </w:p>
    <w:p w:rsidR="00E86A25" w14:paraId="6DF7B818" w14:textId="660F639B">
      <w:pPr>
        <w:pStyle w:val="TOC1"/>
        <w:tabs>
          <w:tab w:val="right" w:leader="dot" w:pos="8296"/>
        </w:tabs>
        <w:rPr>
          <w:noProof/>
        </w:rPr>
      </w:pPr>
      <w:r>
        <w:rPr>
          <w:noProof/>
        </w:rPr>
        <w:t>十一、技术方案</w:t>
      </w:r>
      <w:r>
        <w:rPr>
          <w:noProof/>
        </w:rPr>
        <w:tab/>
      </w:r>
      <w:r>
        <w:rPr>
          <w:noProof/>
        </w:rPr>
        <w:fldChar w:fldCharType="begin"/>
      </w:r>
      <w:r>
        <w:rPr>
          <w:noProof/>
        </w:rPr>
        <w:instrText xml:space="preserve"> PAGEREF _Toc156480006 \h </w:instrText>
      </w:r>
      <w:r>
        <w:rPr>
          <w:noProof/>
        </w:rPr>
        <w:fldChar w:fldCharType="separate"/>
      </w:r>
      <w:r>
        <w:rPr>
          <w:noProof/>
        </w:rPr>
        <w:t>57</w:t>
      </w:r>
      <w:r>
        <w:rPr>
          <w:noProof/>
        </w:rPr>
        <w:fldChar w:fldCharType="end"/>
      </w:r>
    </w:p>
    <w:p w:rsidR="00E86A25" w14:paraId="535E62FC" w14:textId="4C172F70">
      <w:pPr>
        <w:pStyle w:val="TOC2"/>
        <w:tabs>
          <w:tab w:val="right" w:leader="dot" w:pos="8296"/>
        </w:tabs>
        <w:ind w:left="440"/>
        <w:rPr>
          <w:noProof/>
        </w:rPr>
      </w:pPr>
      <w:r>
        <w:rPr>
          <w:noProof/>
        </w:rPr>
        <w:t>(一)、企业技术研发分析</w:t>
      </w:r>
      <w:r>
        <w:rPr>
          <w:noProof/>
        </w:rPr>
        <w:tab/>
      </w:r>
      <w:r>
        <w:rPr>
          <w:noProof/>
        </w:rPr>
        <w:fldChar w:fldCharType="begin"/>
      </w:r>
      <w:r>
        <w:rPr>
          <w:noProof/>
        </w:rPr>
        <w:instrText xml:space="preserve"> PAGEREF _Toc156480007 \h </w:instrText>
      </w:r>
      <w:r>
        <w:rPr>
          <w:noProof/>
        </w:rPr>
        <w:fldChar w:fldCharType="separate"/>
      </w:r>
      <w:r>
        <w:rPr>
          <w:noProof/>
        </w:rPr>
        <w:t>57</w:t>
      </w:r>
      <w:r>
        <w:rPr>
          <w:noProof/>
        </w:rPr>
        <w:fldChar w:fldCharType="end"/>
      </w:r>
    </w:p>
    <w:p w:rsidR="00E86A25" w14:paraId="67083789" w14:textId="0401346B">
      <w:pPr>
        <w:pStyle w:val="TOC2"/>
        <w:tabs>
          <w:tab w:val="right" w:leader="dot" w:pos="8296"/>
        </w:tabs>
        <w:ind w:left="440"/>
        <w:rPr>
          <w:noProof/>
        </w:rPr>
      </w:pPr>
      <w:r>
        <w:rPr>
          <w:noProof/>
        </w:rPr>
        <w:t>(二)、资管业务项目技术工艺分析</w:t>
      </w:r>
      <w:r>
        <w:rPr>
          <w:noProof/>
        </w:rPr>
        <w:tab/>
      </w:r>
      <w:r>
        <w:rPr>
          <w:noProof/>
        </w:rPr>
        <w:fldChar w:fldCharType="begin"/>
      </w:r>
      <w:r>
        <w:rPr>
          <w:noProof/>
        </w:rPr>
        <w:instrText xml:space="preserve"> PAGEREF _Toc156480008 \h </w:instrText>
      </w:r>
      <w:r>
        <w:rPr>
          <w:noProof/>
        </w:rPr>
        <w:fldChar w:fldCharType="separate"/>
      </w:r>
      <w:r>
        <w:rPr>
          <w:noProof/>
        </w:rPr>
        <w:t>58</w:t>
      </w:r>
      <w:r>
        <w:rPr>
          <w:noProof/>
        </w:rPr>
        <w:fldChar w:fldCharType="end"/>
      </w:r>
    </w:p>
    <w:p w:rsidR="00E86A25" w14:paraId="41476261" w14:textId="25CC1E71">
      <w:pPr>
        <w:pStyle w:val="TOC2"/>
        <w:tabs>
          <w:tab w:val="right" w:leader="dot" w:pos="8296"/>
        </w:tabs>
        <w:ind w:left="440"/>
        <w:rPr>
          <w:noProof/>
        </w:rPr>
      </w:pPr>
      <w:r>
        <w:rPr>
          <w:noProof/>
        </w:rPr>
        <w:t>(三)、资管业务项目技术流程</w:t>
      </w:r>
      <w:r>
        <w:rPr>
          <w:noProof/>
        </w:rPr>
        <w:tab/>
      </w:r>
      <w:r>
        <w:rPr>
          <w:noProof/>
        </w:rPr>
        <w:fldChar w:fldCharType="begin"/>
      </w:r>
      <w:r>
        <w:rPr>
          <w:noProof/>
        </w:rPr>
        <w:instrText xml:space="preserve"> PAGEREF _Toc156480009 \h </w:instrText>
      </w:r>
      <w:r>
        <w:rPr>
          <w:noProof/>
        </w:rPr>
        <w:fldChar w:fldCharType="separate"/>
      </w:r>
      <w:r>
        <w:rPr>
          <w:noProof/>
        </w:rPr>
        <w:t>60</w:t>
      </w:r>
      <w:r>
        <w:rPr>
          <w:noProof/>
        </w:rPr>
        <w:fldChar w:fldCharType="end"/>
      </w:r>
    </w:p>
    <w:p w:rsidR="00E86A25" w14:paraId="6A95F462" w14:textId="75EEE646">
      <w:pPr>
        <w:pStyle w:val="TOC2"/>
        <w:tabs>
          <w:tab w:val="right" w:leader="dot" w:pos="8296"/>
        </w:tabs>
        <w:ind w:left="440"/>
        <w:rPr>
          <w:noProof/>
        </w:rPr>
      </w:pPr>
      <w:r>
        <w:rPr>
          <w:noProof/>
        </w:rPr>
        <w:t>(四)、设备选型方案</w:t>
      </w:r>
      <w:r>
        <w:rPr>
          <w:noProof/>
        </w:rPr>
        <w:tab/>
      </w:r>
      <w:r>
        <w:rPr>
          <w:noProof/>
        </w:rPr>
        <w:fldChar w:fldCharType="begin"/>
      </w:r>
      <w:r>
        <w:rPr>
          <w:noProof/>
        </w:rPr>
        <w:instrText xml:space="preserve"> PAGEREF _Toc156480010 \h </w:instrText>
      </w:r>
      <w:r>
        <w:rPr>
          <w:noProof/>
        </w:rPr>
        <w:fldChar w:fldCharType="separate"/>
      </w:r>
      <w:r>
        <w:rPr>
          <w:noProof/>
        </w:rPr>
        <w:t>61</w:t>
      </w:r>
      <w:r>
        <w:rPr>
          <w:noProof/>
        </w:rPr>
        <w:fldChar w:fldCharType="end"/>
      </w:r>
    </w:p>
    <w:p w:rsidR="00E86A25" w14:paraId="15CD48F1" w14:textId="07CD59D8">
      <w:pPr>
        <w:pStyle w:val="TOC1"/>
        <w:tabs>
          <w:tab w:val="right" w:leader="dot" w:pos="8296"/>
        </w:tabs>
        <w:rPr>
          <w:noProof/>
        </w:rPr>
      </w:pPr>
      <w:r>
        <w:rPr>
          <w:noProof/>
        </w:rPr>
        <w:t>十二、资管业务项目节能说明</w:t>
      </w:r>
      <w:r>
        <w:rPr>
          <w:noProof/>
        </w:rPr>
        <w:tab/>
      </w:r>
      <w:r>
        <w:rPr>
          <w:noProof/>
        </w:rPr>
        <w:fldChar w:fldCharType="begin"/>
      </w:r>
      <w:r>
        <w:rPr>
          <w:noProof/>
        </w:rPr>
        <w:instrText xml:space="preserve"> PAGEREF _Toc156480011 \h </w:instrText>
      </w:r>
      <w:r>
        <w:rPr>
          <w:noProof/>
        </w:rPr>
        <w:fldChar w:fldCharType="separate"/>
      </w:r>
      <w:r>
        <w:rPr>
          <w:noProof/>
        </w:rPr>
        <w:t>63</w:t>
      </w:r>
      <w:r>
        <w:rPr>
          <w:noProof/>
        </w:rPr>
        <w:fldChar w:fldCharType="end"/>
      </w:r>
    </w:p>
    <w:p w:rsidR="00E86A25" w14:paraId="7F740A42" w14:textId="7F543DB2">
      <w:pPr>
        <w:pStyle w:val="TOC2"/>
        <w:tabs>
          <w:tab w:val="right" w:leader="dot" w:pos="8296"/>
        </w:tabs>
        <w:ind w:left="440"/>
        <w:rPr>
          <w:noProof/>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Pr>
          <w:noProof/>
        </w:rPr>
        <w:t>(一)、资管业务项目节能概述</w:t>
      </w:r>
      <w:r>
        <w:rPr>
          <w:noProof/>
        </w:rPr>
        <w:tab/>
      </w:r>
      <w:r>
        <w:rPr>
          <w:noProof/>
        </w:rPr>
        <w:fldChar w:fldCharType="begin"/>
      </w:r>
      <w:r>
        <w:rPr>
          <w:noProof/>
        </w:rPr>
        <w:instrText xml:space="preserve"> PAGEREF _Toc156480012 \h </w:instrText>
      </w:r>
      <w:r>
        <w:rPr>
          <w:noProof/>
        </w:rPr>
        <w:fldChar w:fldCharType="separate"/>
      </w:r>
      <w:r>
        <w:rPr>
          <w:noProof/>
        </w:rPr>
        <w:t>63</w:t>
      </w:r>
      <w:r>
        <w:rPr>
          <w:noProof/>
        </w:rPr>
        <w:fldChar w:fldCharType="end"/>
      </w:r>
    </w:p>
    <w:p w:rsidR="00E86A25" w14:paraId="21BA7579" w14:textId="22C6B416">
      <w:pPr>
        <w:pStyle w:val="TOC2"/>
        <w:tabs>
          <w:tab w:val="right" w:leader="dot" w:pos="8296"/>
        </w:tabs>
        <w:ind w:left="440"/>
        <w:rPr>
          <w:noProof/>
        </w:rPr>
      </w:pPr>
      <w:r>
        <w:rPr>
          <w:noProof/>
        </w:rPr>
        <w:t>(二)、能源消费种类和数量分析</w:t>
      </w:r>
      <w:r>
        <w:rPr>
          <w:noProof/>
        </w:rPr>
        <w:tab/>
      </w:r>
      <w:r>
        <w:rPr>
          <w:noProof/>
        </w:rPr>
        <w:fldChar w:fldCharType="begin"/>
      </w:r>
      <w:r>
        <w:rPr>
          <w:noProof/>
        </w:rPr>
        <w:instrText xml:space="preserve"> PAGEREF _Toc156480013 \h </w:instrText>
      </w:r>
      <w:r>
        <w:rPr>
          <w:noProof/>
        </w:rPr>
        <w:fldChar w:fldCharType="separate"/>
      </w:r>
      <w:r>
        <w:rPr>
          <w:noProof/>
        </w:rPr>
        <w:t>64</w:t>
      </w:r>
      <w:r>
        <w:rPr>
          <w:noProof/>
        </w:rPr>
        <w:fldChar w:fldCharType="end"/>
      </w:r>
    </w:p>
    <w:p w:rsidR="00E86A25" w14:paraId="0939613A" w14:textId="1FB1E7F2">
      <w:pPr>
        <w:pStyle w:val="TOC2"/>
        <w:tabs>
          <w:tab w:val="right" w:leader="dot" w:pos="8296"/>
        </w:tabs>
        <w:ind w:left="440"/>
        <w:rPr>
          <w:noProof/>
        </w:rPr>
      </w:pPr>
      <w:r>
        <w:rPr>
          <w:noProof/>
        </w:rPr>
        <w:t>(三)、资管业务项目节能措施</w:t>
      </w:r>
      <w:r>
        <w:rPr>
          <w:noProof/>
        </w:rPr>
        <w:tab/>
      </w:r>
      <w:r>
        <w:rPr>
          <w:noProof/>
        </w:rPr>
        <w:fldChar w:fldCharType="begin"/>
      </w:r>
      <w:r>
        <w:rPr>
          <w:noProof/>
        </w:rPr>
        <w:instrText xml:space="preserve"> PAGEREF _Toc156480014 \h </w:instrText>
      </w:r>
      <w:r>
        <w:rPr>
          <w:noProof/>
        </w:rPr>
        <w:fldChar w:fldCharType="separate"/>
      </w:r>
      <w:r>
        <w:rPr>
          <w:noProof/>
        </w:rPr>
        <w:t>65</w:t>
      </w:r>
      <w:r>
        <w:rPr>
          <w:noProof/>
        </w:rPr>
        <w:fldChar w:fldCharType="end"/>
      </w:r>
    </w:p>
    <w:p w:rsidR="00E86A25" w14:paraId="79539F5F" w14:textId="144E8D92">
      <w:pPr>
        <w:pStyle w:val="TOC2"/>
        <w:tabs>
          <w:tab w:val="right" w:leader="dot" w:pos="8296"/>
        </w:tabs>
        <w:ind w:left="440"/>
        <w:rPr>
          <w:noProof/>
        </w:rPr>
      </w:pPr>
      <w:r>
        <w:rPr>
          <w:noProof/>
        </w:rPr>
        <w:t>(四)、节能综合评价</w:t>
      </w:r>
      <w:r>
        <w:rPr>
          <w:noProof/>
        </w:rPr>
        <w:tab/>
      </w:r>
      <w:r>
        <w:rPr>
          <w:noProof/>
        </w:rPr>
        <w:fldChar w:fldCharType="begin"/>
      </w:r>
      <w:r>
        <w:rPr>
          <w:noProof/>
        </w:rPr>
        <w:instrText xml:space="preserve"> PAGEREF _Toc156480015 \h </w:instrText>
      </w:r>
      <w:r>
        <w:rPr>
          <w:noProof/>
        </w:rPr>
        <w:fldChar w:fldCharType="separate"/>
      </w:r>
      <w:r>
        <w:rPr>
          <w:noProof/>
        </w:rPr>
        <w:t>66</w:t>
      </w:r>
      <w:r>
        <w:rPr>
          <w:noProof/>
        </w:rPr>
        <w:fldChar w:fldCharType="end"/>
      </w:r>
    </w:p>
    <w:p w:rsidR="00E86A25" w14:paraId="1815ED49" w14:textId="49829555">
      <w:pPr>
        <w:pStyle w:val="TOC1"/>
        <w:tabs>
          <w:tab w:val="right" w:leader="dot" w:pos="8296"/>
        </w:tabs>
        <w:rPr>
          <w:noProof/>
        </w:rPr>
      </w:pPr>
      <w:r>
        <w:rPr>
          <w:noProof/>
        </w:rPr>
        <w:t>十三、劳动安全评价</w:t>
      </w:r>
      <w:r>
        <w:rPr>
          <w:noProof/>
        </w:rPr>
        <w:tab/>
      </w:r>
      <w:r>
        <w:rPr>
          <w:noProof/>
        </w:rPr>
        <w:fldChar w:fldCharType="begin"/>
      </w:r>
      <w:r>
        <w:rPr>
          <w:noProof/>
        </w:rPr>
        <w:instrText xml:space="preserve"> PAGEREF _Toc156480016 \h </w:instrText>
      </w:r>
      <w:r>
        <w:rPr>
          <w:noProof/>
        </w:rPr>
        <w:fldChar w:fldCharType="separate"/>
      </w:r>
      <w:r>
        <w:rPr>
          <w:noProof/>
        </w:rPr>
        <w:t>68</w:t>
      </w:r>
      <w:r>
        <w:rPr>
          <w:noProof/>
        </w:rPr>
        <w:fldChar w:fldCharType="end"/>
      </w:r>
    </w:p>
    <w:p w:rsidR="00E86A25" w14:paraId="1C3CC10B" w14:textId="4182D65C">
      <w:pPr>
        <w:pStyle w:val="TOC2"/>
        <w:tabs>
          <w:tab w:val="right" w:leader="dot" w:pos="8296"/>
        </w:tabs>
        <w:ind w:left="440"/>
        <w:rPr>
          <w:noProof/>
        </w:rPr>
      </w:pPr>
      <w:r>
        <w:rPr>
          <w:noProof/>
        </w:rPr>
        <w:t>(一)、设计依据</w:t>
      </w:r>
      <w:r>
        <w:rPr>
          <w:noProof/>
        </w:rPr>
        <w:tab/>
      </w:r>
      <w:r>
        <w:rPr>
          <w:noProof/>
        </w:rPr>
        <w:fldChar w:fldCharType="begin"/>
      </w:r>
      <w:r>
        <w:rPr>
          <w:noProof/>
        </w:rPr>
        <w:instrText xml:space="preserve"> PAGEREF _Toc156480017 \h </w:instrText>
      </w:r>
      <w:r>
        <w:rPr>
          <w:noProof/>
        </w:rPr>
        <w:fldChar w:fldCharType="separate"/>
      </w:r>
      <w:r>
        <w:rPr>
          <w:noProof/>
        </w:rPr>
        <w:t>68</w:t>
      </w:r>
      <w:r>
        <w:rPr>
          <w:noProof/>
        </w:rPr>
        <w:fldChar w:fldCharType="end"/>
      </w:r>
    </w:p>
    <w:p w:rsidR="00E86A25" w14:paraId="61C68D53" w14:textId="3CC53E85">
      <w:pPr>
        <w:pStyle w:val="TOC2"/>
        <w:tabs>
          <w:tab w:val="right" w:leader="dot" w:pos="8296"/>
        </w:tabs>
        <w:ind w:left="440"/>
        <w:rPr>
          <w:noProof/>
        </w:rPr>
      </w:pPr>
      <w:r>
        <w:rPr>
          <w:noProof/>
        </w:rPr>
        <w:t>(二)、主要防范措施</w:t>
      </w:r>
      <w:r>
        <w:rPr>
          <w:noProof/>
        </w:rPr>
        <w:tab/>
      </w:r>
      <w:r>
        <w:rPr>
          <w:noProof/>
        </w:rPr>
        <w:fldChar w:fldCharType="begin"/>
      </w:r>
      <w:r>
        <w:rPr>
          <w:noProof/>
        </w:rPr>
        <w:instrText xml:space="preserve"> PAGEREF _Toc156480018 \h </w:instrText>
      </w:r>
      <w:r>
        <w:rPr>
          <w:noProof/>
        </w:rPr>
        <w:fldChar w:fldCharType="separate"/>
      </w:r>
      <w:r>
        <w:rPr>
          <w:noProof/>
        </w:rPr>
        <w:t>69</w:t>
      </w:r>
      <w:r>
        <w:rPr>
          <w:noProof/>
        </w:rPr>
        <w:fldChar w:fldCharType="end"/>
      </w:r>
    </w:p>
    <w:p w:rsidR="00E86A25" w14:paraId="19288A30" w14:textId="44FE1676">
      <w:pPr>
        <w:pStyle w:val="TOC2"/>
        <w:tabs>
          <w:tab w:val="right" w:leader="dot" w:pos="8296"/>
        </w:tabs>
        <w:ind w:left="440"/>
        <w:rPr>
          <w:noProof/>
        </w:rPr>
      </w:pPr>
      <w:r>
        <w:rPr>
          <w:noProof/>
        </w:rPr>
        <w:t>(三)、劳动安全预期效果评价</w:t>
      </w:r>
      <w:r>
        <w:rPr>
          <w:noProof/>
        </w:rPr>
        <w:tab/>
      </w:r>
      <w:r>
        <w:rPr>
          <w:noProof/>
        </w:rPr>
        <w:fldChar w:fldCharType="begin"/>
      </w:r>
      <w:r>
        <w:rPr>
          <w:noProof/>
        </w:rPr>
        <w:instrText xml:space="preserve"> PAGEREF _Toc156480019 \h </w:instrText>
      </w:r>
      <w:r>
        <w:rPr>
          <w:noProof/>
        </w:rPr>
        <w:fldChar w:fldCharType="separate"/>
      </w:r>
      <w:r>
        <w:rPr>
          <w:noProof/>
        </w:rPr>
        <w:t>73</w:t>
      </w:r>
      <w:r>
        <w:rPr>
          <w:noProof/>
        </w:rPr>
        <w:fldChar w:fldCharType="end"/>
      </w:r>
    </w:p>
    <w:p w:rsidR="00E86A25" w14:paraId="434A0F88" w14:textId="304A494F">
      <w:pPr>
        <w:pStyle w:val="TOC1"/>
        <w:tabs>
          <w:tab w:val="right" w:leader="dot" w:pos="8296"/>
        </w:tabs>
        <w:rPr>
          <w:noProof/>
        </w:rPr>
      </w:pPr>
      <w:r>
        <w:rPr>
          <w:noProof/>
        </w:rPr>
        <w:t>十四、进度计划方案</w:t>
      </w:r>
      <w:r>
        <w:rPr>
          <w:noProof/>
        </w:rPr>
        <w:tab/>
      </w:r>
      <w:r>
        <w:rPr>
          <w:noProof/>
        </w:rPr>
        <w:fldChar w:fldCharType="begin"/>
      </w:r>
      <w:r>
        <w:rPr>
          <w:noProof/>
        </w:rPr>
        <w:instrText xml:space="preserve"> PAGEREF _Toc156480020 \h </w:instrText>
      </w:r>
      <w:r>
        <w:rPr>
          <w:noProof/>
        </w:rPr>
        <w:fldChar w:fldCharType="separate"/>
      </w:r>
      <w:r>
        <w:rPr>
          <w:noProof/>
        </w:rPr>
        <w:t>74</w:t>
      </w:r>
      <w:r>
        <w:rPr>
          <w:noProof/>
        </w:rPr>
        <w:fldChar w:fldCharType="end"/>
      </w:r>
    </w:p>
    <w:p w:rsidR="00E86A25" w14:paraId="0B42A1D0" w14:textId="3BD69FD1">
      <w:pPr>
        <w:pStyle w:val="TOC2"/>
        <w:tabs>
          <w:tab w:val="right" w:leader="dot" w:pos="8296"/>
        </w:tabs>
        <w:ind w:left="440"/>
        <w:rPr>
          <w:noProof/>
        </w:rPr>
      </w:pPr>
      <w:r>
        <w:rPr>
          <w:noProof/>
        </w:rPr>
        <w:t>(一)、资管业务项目进度安排</w:t>
      </w:r>
      <w:r>
        <w:rPr>
          <w:noProof/>
        </w:rPr>
        <w:tab/>
      </w:r>
      <w:r>
        <w:rPr>
          <w:noProof/>
        </w:rPr>
        <w:fldChar w:fldCharType="begin"/>
      </w:r>
      <w:r>
        <w:rPr>
          <w:noProof/>
        </w:rPr>
        <w:instrText xml:space="preserve"> PAGEREF _Toc156480021 \h </w:instrText>
      </w:r>
      <w:r>
        <w:rPr>
          <w:noProof/>
        </w:rPr>
        <w:fldChar w:fldCharType="separate"/>
      </w:r>
      <w:r>
        <w:rPr>
          <w:noProof/>
        </w:rPr>
        <w:t>74</w:t>
      </w:r>
      <w:r>
        <w:rPr>
          <w:noProof/>
        </w:rPr>
        <w:fldChar w:fldCharType="end"/>
      </w:r>
    </w:p>
    <w:p w:rsidR="00E86A25" w14:paraId="16464E08" w14:textId="21E229AF">
      <w:pPr>
        <w:pStyle w:val="TOC2"/>
        <w:tabs>
          <w:tab w:val="right" w:leader="dot" w:pos="8296"/>
        </w:tabs>
        <w:ind w:left="440"/>
        <w:rPr>
          <w:noProof/>
        </w:rPr>
      </w:pPr>
      <w:r>
        <w:rPr>
          <w:noProof/>
        </w:rPr>
        <w:t>(二)、资管业务项目实施保障措施</w:t>
      </w:r>
      <w:r>
        <w:rPr>
          <w:noProof/>
        </w:rPr>
        <w:tab/>
      </w:r>
      <w:r>
        <w:rPr>
          <w:noProof/>
        </w:rPr>
        <w:fldChar w:fldCharType="begin"/>
      </w:r>
      <w:r>
        <w:rPr>
          <w:noProof/>
        </w:rPr>
        <w:instrText xml:space="preserve"> PAGEREF _Toc156480022 \h </w:instrText>
      </w:r>
      <w:r>
        <w:rPr>
          <w:noProof/>
        </w:rPr>
        <w:fldChar w:fldCharType="separate"/>
      </w:r>
      <w:r>
        <w:rPr>
          <w:noProof/>
        </w:rPr>
        <w:t>75</w:t>
      </w:r>
      <w:r>
        <w:rPr>
          <w:noProof/>
        </w:rPr>
        <w:fldChar w:fldCharType="end"/>
      </w:r>
    </w:p>
    <w:p w:rsidR="00E86A25" w14:paraId="222C357E" w14:textId="5FA6B9CB">
      <w:pPr>
        <w:pStyle w:val="TOC1"/>
        <w:tabs>
          <w:tab w:val="right" w:leader="dot" w:pos="8296"/>
        </w:tabs>
        <w:rPr>
          <w:noProof/>
        </w:rPr>
      </w:pPr>
      <w:r>
        <w:rPr>
          <w:noProof/>
        </w:rPr>
        <w:t>十五、原辅材料供应及成品管理</w:t>
      </w:r>
      <w:r>
        <w:rPr>
          <w:noProof/>
        </w:rPr>
        <w:tab/>
      </w:r>
      <w:r>
        <w:rPr>
          <w:noProof/>
        </w:rPr>
        <w:fldChar w:fldCharType="begin"/>
      </w:r>
      <w:r>
        <w:rPr>
          <w:noProof/>
        </w:rPr>
        <w:instrText xml:space="preserve"> PAGEREF _Toc156480023 \h </w:instrText>
      </w:r>
      <w:r>
        <w:rPr>
          <w:noProof/>
        </w:rPr>
        <w:fldChar w:fldCharType="separate"/>
      </w:r>
      <w:r>
        <w:rPr>
          <w:noProof/>
        </w:rPr>
        <w:t>77</w:t>
      </w:r>
      <w:r>
        <w:rPr>
          <w:noProof/>
        </w:rPr>
        <w:fldChar w:fldCharType="end"/>
      </w:r>
    </w:p>
    <w:p w:rsidR="00E86A25" w14:paraId="150CD92D" w14:textId="07E8A313">
      <w:pPr>
        <w:pStyle w:val="TOC2"/>
        <w:tabs>
          <w:tab w:val="right" w:leader="dot" w:pos="8296"/>
        </w:tabs>
        <w:ind w:left="440"/>
        <w:rPr>
          <w:noProof/>
        </w:rPr>
      </w:pPr>
      <w:r>
        <w:rPr>
          <w:noProof/>
        </w:rPr>
        <w:t>(一)、资管业务项目建设期原辅材料供应情况</w:t>
      </w:r>
      <w:r>
        <w:rPr>
          <w:noProof/>
        </w:rPr>
        <w:tab/>
      </w:r>
      <w:r>
        <w:rPr>
          <w:noProof/>
        </w:rPr>
        <w:fldChar w:fldCharType="begin"/>
      </w:r>
      <w:r>
        <w:rPr>
          <w:noProof/>
        </w:rPr>
        <w:instrText xml:space="preserve"> PAGEREF _Toc156480024 \h </w:instrText>
      </w:r>
      <w:r>
        <w:rPr>
          <w:noProof/>
        </w:rPr>
        <w:fldChar w:fldCharType="separate"/>
      </w:r>
      <w:r>
        <w:rPr>
          <w:noProof/>
        </w:rPr>
        <w:t>77</w:t>
      </w:r>
      <w:r>
        <w:rPr>
          <w:noProof/>
        </w:rPr>
        <w:fldChar w:fldCharType="end"/>
      </w:r>
    </w:p>
    <w:p w:rsidR="00E86A25" w14:paraId="28F441E1" w14:textId="0470EE1B">
      <w:pPr>
        <w:pStyle w:val="TOC2"/>
        <w:tabs>
          <w:tab w:val="right" w:leader="dot" w:pos="8296"/>
        </w:tabs>
        <w:ind w:left="440"/>
        <w:rPr>
          <w:noProof/>
        </w:rPr>
      </w:pPr>
      <w:r>
        <w:rPr>
          <w:noProof/>
        </w:rPr>
        <w:t>(二)、资管业务项目运营期原辅材料供应及质量管理</w:t>
      </w:r>
      <w:r>
        <w:rPr>
          <w:noProof/>
        </w:rPr>
        <w:tab/>
      </w:r>
      <w:r>
        <w:rPr>
          <w:noProof/>
        </w:rPr>
        <w:fldChar w:fldCharType="begin"/>
      </w:r>
      <w:r>
        <w:rPr>
          <w:noProof/>
        </w:rPr>
        <w:instrText xml:space="preserve"> PAGEREF _Toc156480025 \h </w:instrText>
      </w:r>
      <w:r>
        <w:rPr>
          <w:noProof/>
        </w:rPr>
        <w:fldChar w:fldCharType="separate"/>
      </w:r>
      <w:r>
        <w:rPr>
          <w:noProof/>
        </w:rPr>
        <w:t>77</w:t>
      </w:r>
      <w:r>
        <w:rPr>
          <w:noProof/>
        </w:rPr>
        <w:fldChar w:fldCharType="end"/>
      </w:r>
    </w:p>
    <w:p w:rsidR="00E86A25" w:rsidP="00E86A25" w14:paraId="2BD6DF11" w14:textId="3D9026DC">
      <w:pPr>
        <w:widowControl/>
        <w:jc w:val="center"/>
        <w:rPr>
          <w:rFonts w:asciiTheme="majorHAnsi" w:eastAsiaTheme="majorEastAsia" w:hAnsiTheme="majorHAnsi" w:cstheme="majorBidi"/>
          <w:color w:val="0F4761" w:themeColor="accent1" w:themeShade="BF"/>
          <w:sz w:val="48"/>
          <w:szCs w:val="4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fldChar w:fldCharType="end"/>
      </w:r>
    </w:p>
    <w:p w:rsidR="00E86A25" w:rsidP="00E86A25" w14:paraId="55DBC36C" w14:textId="28ADBA75">
      <w:pPr>
        <w:pStyle w:val="Heading1"/>
        <w:jc w:val="center"/>
        <w:rPr>
          <w:rFonts w:hint="eastAsia"/>
        </w:rPr>
      </w:pPr>
      <w:bookmarkStart w:id="0" w:name="_Toc156479942"/>
      <w:r w:rsidRPr="00E86A25">
        <w:rPr>
          <w:rFonts w:hint="eastAsia"/>
        </w:rPr>
        <w:t>概论</w:t>
      </w:r>
      <w:bookmarkEnd w:id="0"/>
    </w:p>
    <w:p w:rsidR="00E86A25" w:rsidRPr="00E86A25" w:rsidP="00E86A25" w14:paraId="5F76681F" w14:textId="77777777">
      <w:pPr>
        <w:ind w:firstLine="560" w:firstLineChars="200"/>
        <w:rPr>
          <w:rFonts w:ascii="仿宋" w:eastAsia="仿宋" w:hAnsi="仿宋"/>
          <w:sz w:val="28"/>
        </w:rPr>
      </w:pPr>
      <w:r w:rsidRPr="00E86A25">
        <w:rPr>
          <w:rFonts w:ascii="仿宋" w:eastAsia="仿宋" w:hAnsi="仿宋" w:hint="eastAsia"/>
          <w:sz w:val="28"/>
        </w:rPr>
        <w:t>在这个快速变化和竞争激烈的时代，项目管理的重要性愈发凸显。项目的成功与否，不仅仅取决于项目的质量与成本控制，更关乎项目的目标是否与组织战略相一致，是否能够及时满足市场需求，并能够充分发挥团队的能力与潜力。</w:t>
      </w:r>
    </w:p>
    <w:p w:rsidR="00E86A25" w:rsidP="00E86A25" w14:paraId="73A8B298" w14:textId="5C8563DF">
      <w:pPr>
        <w:ind w:firstLine="560" w:firstLineChars="200"/>
        <w:rPr>
          <w:rFonts w:ascii="仿宋" w:eastAsia="仿宋" w:hAnsi="仿宋" w:hint="eastAsia"/>
          <w:sz w:val="28"/>
        </w:rPr>
      </w:pPr>
      <w:r w:rsidRPr="00E86A25">
        <w:rPr>
          <w:rFonts w:ascii="仿宋" w:eastAsia="仿宋" w:hAnsi="仿宋" w:hint="eastAsia"/>
          <w:sz w:val="28"/>
        </w:rPr>
        <w:t>很荣幸地向各位提交这份项目建议书，旨在提供一套通用的项目管理方法和建议，以确保项目能够顺利、高效地进行。本建议书将从项目的目标、背景、范围、时间计划、预算、风险管理等方面进行详细阐述，同时也会针对项目组成员的角色、沟通与合作、任务分工等方面提出可行性建议，力求使项目能够稳步推进，并达到预期的目标。</w:t>
      </w:r>
    </w:p>
    <w:p w:rsidR="00E86A25" w:rsidP="00E86A25" w14:paraId="57FC684D" w14:textId="093A3CF9">
      <w:pPr>
        <w:pStyle w:val="Heading1"/>
        <w:rPr>
          <w:rFonts w:hint="eastAsia"/>
        </w:rPr>
      </w:pPr>
      <w:bookmarkStart w:id="1" w:name="_Toc156479943"/>
      <w:r w:rsidRPr="00E86A25">
        <w:rPr>
          <w:rFonts w:hint="eastAsia"/>
        </w:rPr>
        <w:t>一、职业保护</w:t>
      </w:r>
      <w:bookmarkEnd w:id="1"/>
    </w:p>
    <w:p w:rsidR="00E86A25" w:rsidP="00E86A25" w14:paraId="6C063C25" w14:textId="463E5519">
      <w:pPr>
        <w:pStyle w:val="Heading2"/>
      </w:pPr>
      <w:bookmarkStart w:id="2" w:name="_Toc156479944"/>
      <w:r w:rsidRPr="00E86A25">
        <w:t>(一)、消防安全</w:t>
      </w:r>
      <w:bookmarkEnd w:id="2"/>
    </w:p>
    <w:p w:rsidR="00E86A25" w:rsidRPr="00E86A25" w:rsidP="00E86A25" w14:paraId="0DA5192F" w14:textId="77777777">
      <w:pPr>
        <w:ind w:firstLine="560" w:firstLineChars="200"/>
        <w:rPr>
          <w:rFonts w:ascii="仿宋" w:eastAsia="仿宋" w:hAnsi="仿宋"/>
          <w:sz w:val="28"/>
        </w:rPr>
      </w:pPr>
      <w:r w:rsidRPr="00E86A25">
        <w:rPr>
          <w:rFonts w:ascii="仿宋" w:eastAsia="仿宋" w:hAnsi="仿宋" w:hint="eastAsia"/>
          <w:sz w:val="28"/>
        </w:rPr>
        <w:t>（一）消防设计原则：</w:t>
      </w:r>
    </w:p>
    <w:p w:rsidR="00E86A25" w:rsidRPr="00E86A25" w:rsidP="00E86A25" w14:paraId="1FEB21A8"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E86A25">
        <w:rPr>
          <w:rFonts w:ascii="仿宋" w:eastAsia="仿宋" w:hAnsi="仿宋"/>
          <w:sz w:val="28"/>
        </w:rPr>
        <w:t>1. 建筑安全布局与防火距离： 资管业务项目承办单位将严格遵守各项规范和规定，在总图运输设计中确保建筑物及装置之间符合消防安全距离的要求。特别是在装置和建筑物之间要设立消防安全通道，以确保人员安全疏散和火灾扑灭。</w:t>
      </w:r>
    </w:p>
    <w:p w:rsidR="00E86A25" w:rsidRPr="00E86A25" w:rsidP="00E86A25" w14:paraId="5F9AB930" w14:textId="77777777">
      <w:pPr>
        <w:ind w:firstLine="560" w:firstLineChars="200"/>
        <w:rPr>
          <w:rFonts w:ascii="仿宋" w:eastAsia="仿宋" w:hAnsi="仿宋"/>
          <w:sz w:val="28"/>
        </w:rPr>
      </w:pPr>
      <w:r w:rsidRPr="00E86A25">
        <w:rPr>
          <w:rFonts w:ascii="仿宋" w:eastAsia="仿宋" w:hAnsi="仿宋"/>
          <w:sz w:val="28"/>
        </w:rPr>
        <w:t>2. 结构设计与建筑布局： 建筑结构设计和布置满足消防要</w:t>
      </w:r>
      <w:r w:rsidRPr="00E86A25">
        <w:rPr>
          <w:rFonts w:ascii="仿宋" w:eastAsia="仿宋" w:hAnsi="仿宋"/>
          <w:sz w:val="28"/>
        </w:rPr>
        <w:t>求。灭火器材将按照要求进行布置，确保在发生初期火灾时能及时扑灭。</w:t>
      </w:r>
    </w:p>
    <w:p w:rsidR="00E86A25" w:rsidRPr="00E86A25" w:rsidP="00E86A25" w14:paraId="6F3937BF" w14:textId="77777777">
      <w:pPr>
        <w:ind w:firstLine="560" w:firstLineChars="200"/>
        <w:rPr>
          <w:rFonts w:ascii="仿宋" w:eastAsia="仿宋" w:hAnsi="仿宋"/>
          <w:sz w:val="28"/>
        </w:rPr>
      </w:pPr>
      <w:r w:rsidRPr="00E86A25">
        <w:rPr>
          <w:rFonts w:ascii="仿宋" w:eastAsia="仿宋" w:hAnsi="仿宋" w:hint="eastAsia"/>
          <w:sz w:val="28"/>
        </w:rPr>
        <w:t>（二）消防设计细节：</w:t>
      </w:r>
    </w:p>
    <w:p w:rsidR="00E86A25" w:rsidRPr="00E86A25" w:rsidP="00E86A25" w14:paraId="3E7315C4" w14:textId="77777777">
      <w:pPr>
        <w:ind w:firstLine="560" w:firstLineChars="200"/>
        <w:rPr>
          <w:rFonts w:ascii="仿宋" w:eastAsia="仿宋" w:hAnsi="仿宋"/>
          <w:sz w:val="28"/>
        </w:rPr>
      </w:pPr>
      <w:r w:rsidRPr="00E86A25">
        <w:rPr>
          <w:rFonts w:ascii="仿宋" w:eastAsia="仿宋" w:hAnsi="仿宋"/>
          <w:sz w:val="28"/>
        </w:rPr>
        <w:t>1. 总平面布置与灭火器材配置： 资管业务项目将尽量因地制宜，实现设备和设施紧凑布置，避免浪费空间和资源。灭火器材布置将严格按照规</w:t>
      </w:r>
      <w:r w:rsidRPr="00E86A25">
        <w:rPr>
          <w:rFonts w:ascii="仿宋" w:eastAsia="仿宋" w:hAnsi="仿宋" w:hint="eastAsia"/>
          <w:sz w:val="28"/>
        </w:rPr>
        <w:t>范，主要采用水、蒸汽、干粉和二氧化碳等为灭火主要手段。</w:t>
      </w:r>
    </w:p>
    <w:p w:rsidR="00E86A25" w:rsidRPr="00E86A25" w:rsidP="00E86A25" w14:paraId="657303CA" w14:textId="77777777">
      <w:pPr>
        <w:ind w:firstLine="560" w:firstLineChars="200"/>
        <w:rPr>
          <w:rFonts w:ascii="仿宋" w:eastAsia="仿宋" w:hAnsi="仿宋"/>
          <w:sz w:val="28"/>
        </w:rPr>
      </w:pPr>
      <w:r w:rsidRPr="00E86A25">
        <w:rPr>
          <w:rFonts w:ascii="仿宋" w:eastAsia="仿宋" w:hAnsi="仿宋"/>
          <w:sz w:val="28"/>
        </w:rPr>
        <w:t>2. 消防给水管网和设施布置： 室外消火栓将按规范要求布置，保证间距符合标准，确保消防水源充足。消防管道采用焊接钢管，并进行防腐处理。防烟楼梯间将采用正压送风方式。</w:t>
      </w:r>
    </w:p>
    <w:p w:rsidR="00E86A25" w:rsidRPr="00E86A25" w:rsidP="00E86A25" w14:paraId="31D1CCDB" w14:textId="77777777">
      <w:pPr>
        <w:ind w:firstLine="560" w:firstLineChars="200"/>
        <w:rPr>
          <w:rFonts w:ascii="仿宋" w:eastAsia="仿宋" w:hAnsi="仿宋"/>
          <w:sz w:val="28"/>
        </w:rPr>
      </w:pPr>
      <w:r w:rsidRPr="00E86A25">
        <w:rPr>
          <w:rFonts w:ascii="仿宋" w:eastAsia="仿宋" w:hAnsi="仿宋"/>
          <w:sz w:val="28"/>
        </w:rPr>
        <w:t>3. 消防系统配置和布置： 生产车间和地下车库将设置湿式消防系统，喷水强度和设计标准符合相应的危险级要求。适当配备便携式灭火器，确保应急情况下的灭火需求。</w:t>
      </w:r>
    </w:p>
    <w:p w:rsidR="00E86A25" w:rsidRPr="00E86A25" w:rsidP="00E86A25" w14:paraId="0C8EA41F" w14:textId="77777777">
      <w:pPr>
        <w:ind w:firstLine="560" w:firstLineChars="200"/>
        <w:rPr>
          <w:rFonts w:ascii="仿宋" w:eastAsia="仿宋" w:hAnsi="仿宋"/>
          <w:sz w:val="28"/>
        </w:rPr>
      </w:pPr>
      <w:r w:rsidRPr="00E86A25">
        <w:rPr>
          <w:rFonts w:ascii="仿宋" w:eastAsia="仿宋" w:hAnsi="仿宋" w:hint="eastAsia"/>
          <w:sz w:val="28"/>
        </w:rPr>
        <w:t>（三）消防总体要求：</w:t>
      </w:r>
    </w:p>
    <w:p w:rsidR="00E86A25" w:rsidRPr="00E86A25" w:rsidP="00E86A25" w14:paraId="5F4B3F4F" w14:textId="77777777">
      <w:pPr>
        <w:ind w:firstLine="560" w:firstLineChars="200"/>
        <w:rPr>
          <w:rFonts w:ascii="仿宋" w:eastAsia="仿宋" w:hAnsi="仿宋"/>
          <w:sz w:val="28"/>
        </w:rPr>
      </w:pPr>
      <w:r w:rsidRPr="00E86A25">
        <w:rPr>
          <w:rFonts w:ascii="仿宋" w:eastAsia="仿宋" w:hAnsi="仿宋"/>
          <w:sz w:val="28"/>
        </w:rPr>
        <w:t>1. 消防通道规划： 周围设置宽度为10.00米的环形消防车道，确保消防车辆通行畅通。特别要符合消防车转弯半径</w:t>
      </w:r>
      <w:r w:rsidRPr="00E86A25">
        <w:rPr>
          <w:rFonts w:ascii="仿宋" w:eastAsia="仿宋" w:hAnsi="仿宋" w:hint="eastAsia"/>
          <w:sz w:val="28"/>
        </w:rPr>
        <w:t>和净空高度的要求。</w:t>
      </w:r>
    </w:p>
    <w:p w:rsidR="00E86A25" w:rsidRPr="00E86A25" w:rsidP="00E86A25" w14:paraId="0077484A"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E86A25">
        <w:rPr>
          <w:rFonts w:ascii="仿宋" w:eastAsia="仿宋" w:hAnsi="仿宋"/>
          <w:sz w:val="28"/>
        </w:rPr>
        <w:t>2.</w:t>
      </w:r>
      <w:r w:rsidRPr="00E86A25">
        <w:rPr>
          <w:rFonts w:ascii="仿宋" w:eastAsia="仿宋" w:hAnsi="仿宋"/>
          <w:sz w:val="28"/>
        </w:rPr>
        <w:t xml:space="preserve"> 建筑消防配置：</w:t>
      </w:r>
    </w:p>
    <w:p w:rsidR="00E86A25" w:rsidRPr="00E86A25" w:rsidP="00E86A25" w14:textId="77777777">
      <w:pPr>
        <w:ind w:firstLine="560" w:firstLineChars="200"/>
        <w:rPr>
          <w:rFonts w:ascii="仿宋" w:eastAsia="仿宋" w:hAnsi="仿宋"/>
          <w:sz w:val="28"/>
        </w:rPr>
      </w:pPr>
      <w:r w:rsidRPr="00E86A25">
        <w:rPr>
          <w:rFonts w:ascii="仿宋" w:eastAsia="仿宋" w:hAnsi="仿宋"/>
          <w:sz w:val="28"/>
        </w:rPr>
        <w:t xml:space="preserve"> 在主体工程和库房内设置消防栓，并适当配备便携式灭火器。在库房按照规范设置手推式或便携式化学灭火器。</w:t>
      </w:r>
    </w:p>
    <w:p w:rsidR="00E86A25" w:rsidRPr="00E86A25" w:rsidP="00E86A25" w14:paraId="5DF7DEFB" w14:textId="77777777">
      <w:pPr>
        <w:ind w:firstLine="560" w:firstLineChars="200"/>
        <w:rPr>
          <w:rFonts w:ascii="仿宋" w:eastAsia="仿宋" w:hAnsi="仿宋"/>
          <w:sz w:val="28"/>
        </w:rPr>
      </w:pPr>
      <w:r w:rsidRPr="00E86A25">
        <w:rPr>
          <w:rFonts w:ascii="仿宋" w:eastAsia="仿宋" w:hAnsi="仿宋" w:hint="eastAsia"/>
          <w:sz w:val="28"/>
        </w:rPr>
        <w:t>（四）消防措施：</w:t>
      </w:r>
    </w:p>
    <w:p w:rsidR="00E86A25" w:rsidRPr="00E86A25" w:rsidP="00E86A25" w14:paraId="67786856" w14:textId="77777777">
      <w:pPr>
        <w:ind w:firstLine="560" w:firstLineChars="200"/>
        <w:rPr>
          <w:rFonts w:ascii="仿宋" w:eastAsia="仿宋" w:hAnsi="仿宋"/>
          <w:sz w:val="28"/>
        </w:rPr>
      </w:pPr>
      <w:r w:rsidRPr="00E86A25">
        <w:rPr>
          <w:rFonts w:ascii="仿宋" w:eastAsia="仿宋" w:hAnsi="仿宋"/>
          <w:sz w:val="28"/>
        </w:rPr>
        <w:t>1. 安全疏散措施： 资管业务项目采取安全疏散通道周围设置应急安全照明灯，以确保疏散通道的安全使用。</w:t>
      </w:r>
    </w:p>
    <w:p w:rsidR="00E86A25" w:rsidP="00E86A25" w14:paraId="7B3FFE02" w14:textId="114786CF">
      <w:pPr>
        <w:ind w:firstLine="560" w:firstLineChars="200"/>
        <w:rPr>
          <w:rFonts w:ascii="仿宋" w:eastAsia="仿宋" w:hAnsi="仿宋"/>
          <w:sz w:val="28"/>
        </w:rPr>
      </w:pPr>
      <w:r w:rsidRPr="00E86A25">
        <w:rPr>
          <w:rFonts w:ascii="仿宋" w:eastAsia="仿宋" w:hAnsi="仿宋"/>
          <w:sz w:val="28"/>
        </w:rPr>
        <w:t>2. 警示与标志： 明显位置设置“严禁烟火”标志，并根据不同场所设置相应的消防标志，以强调火灾和爆炸的警示，保障安全。</w:t>
      </w:r>
    </w:p>
    <w:p w:rsidR="00E86A25" w:rsidP="00E86A25" w14:paraId="503B0ED9" w14:textId="04B571AE">
      <w:pPr>
        <w:pStyle w:val="Heading2"/>
      </w:pPr>
      <w:bookmarkStart w:id="3" w:name="_Toc156479945"/>
      <w:r w:rsidRPr="00E86A25">
        <w:t>(二)、防火防爆总图布置措施</w:t>
      </w:r>
      <w:bookmarkEnd w:id="3"/>
    </w:p>
    <w:p w:rsidR="00E86A25" w:rsidP="00E86A25" w14:paraId="2ECEC0C2" w14:textId="55092143">
      <w:pPr>
        <w:ind w:firstLine="560" w:firstLineChars="200"/>
        <w:rPr>
          <w:rFonts w:ascii="仿宋" w:eastAsia="仿宋" w:hAnsi="仿宋"/>
          <w:sz w:val="28"/>
        </w:rPr>
      </w:pPr>
      <w:r w:rsidRPr="00E86A25">
        <w:rPr>
          <w:rFonts w:ascii="仿宋" w:eastAsia="仿宋" w:hAnsi="仿宋" w:hint="eastAsia"/>
          <w:sz w:val="28"/>
        </w:rPr>
        <w:t>各设备和建</w:t>
      </w:r>
      <w:r w:rsidRPr="00E86A25">
        <w:rPr>
          <w:rFonts w:ascii="仿宋" w:eastAsia="仿宋" w:hAnsi="仿宋"/>
          <w:sz w:val="28"/>
        </w:rPr>
        <w:t>(构)筑物之间的防火距离将严格遵守规定的要求。基于《建筑设计防火规范》和生产设备火灾危险性分类的准则，将进行建筑物的防火设计。设备建筑物的耐火等级将不低于Ⅱ级进行设计，以确保消防安全和火灾防范。</w:t>
      </w:r>
    </w:p>
    <w:p w:rsidR="00E86A25" w:rsidP="00E86A25" w14:paraId="7B28B7D5" w14:textId="64216AB3">
      <w:pPr>
        <w:pStyle w:val="Heading2"/>
      </w:pPr>
      <w:bookmarkStart w:id="4" w:name="_Toc156479946"/>
      <w:r w:rsidRPr="00E86A25">
        <w:t>(三)、自然灾害防范措施</w:t>
      </w:r>
      <w:bookmarkEnd w:id="4"/>
    </w:p>
    <w:p w:rsidR="00E86A25" w:rsidP="00E86A25" w14:paraId="401B9897" w14:textId="7DB9B397">
      <w:pPr>
        <w:ind w:firstLine="560" w:firstLineChars="200"/>
        <w:rPr>
          <w:rFonts w:ascii="仿宋" w:eastAsia="仿宋" w:hAnsi="仿宋" w:hint="eastAsia"/>
          <w:sz w:val="28"/>
        </w:rPr>
      </w:pPr>
      <w:r w:rsidRPr="00E86A25">
        <w:rPr>
          <w:rFonts w:ascii="仿宋" w:eastAsia="仿宋" w:hAnsi="仿宋" w:hint="eastAsia"/>
          <w:sz w:val="28"/>
        </w:rPr>
        <w:t>根据最新的政策要求，资管业务项目建设应确保建筑物室内地坪高于室外地坪，以有效防止暴雨造成的积水进入室内。此外，雨水排水管网的设计必须符合当地的最大暴雨量标准，以确保雨水能够顺畅排除，防范可能产生的水患。</w:t>
      </w:r>
    </w:p>
    <w:p w:rsidR="00E86A25" w:rsidP="00E86A25" w14:paraId="1DAA3B79" w14:textId="26B84B41">
      <w:pPr>
        <w:pStyle w:val="Heading2"/>
      </w:pPr>
      <w:bookmarkStart w:id="5" w:name="_Toc156479947"/>
      <w:r w:rsidRPr="00E86A25">
        <w:t>(四)、安全色及安全标志使用要求</w:t>
      </w:r>
      <w:bookmarkEnd w:id="5"/>
    </w:p>
    <w:p w:rsidR="00E86A25" w:rsidP="00E86A25" w14:paraId="33E0DF14" w14:textId="68D964E5">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E86A25" w:rsidP="00E86A25" w14:textId="68D964E5">
      <w:pPr>
        <w:ind w:firstLine="560" w:firstLineChars="200"/>
        <w:rPr>
          <w:rFonts w:ascii="仿宋" w:eastAsia="仿宋" w:hAnsi="仿宋"/>
          <w:sz w:val="28"/>
        </w:rPr>
      </w:pPr>
      <w:r w:rsidRPr="00E86A25">
        <w:rPr>
          <w:rFonts w:ascii="仿宋" w:eastAsia="仿宋" w:hAnsi="仿宋" w:hint="eastAsia"/>
          <w:sz w:val="28"/>
        </w:rPr>
        <w:t>根据最新政策规定，所有车间内的安全通道、安全门等必须采用绿色标示。工具箱、更衣柜等设施也应采用绿色标识，以便明确识别。此外，生产设备的管道刷色和符号须符合规定。资管业务项</w:t>
      </w:r>
      <w:r w:rsidRPr="00E86A25">
        <w:rPr>
          <w:rFonts w:ascii="仿宋" w:eastAsia="仿宋" w:hAnsi="仿宋" w:hint="eastAsia"/>
          <w:sz w:val="28"/>
        </w:rPr>
        <w:t>目承办单位应按照《安全色》（</w:t>
      </w:r>
      <w:r w:rsidRPr="00E86A25">
        <w:rPr>
          <w:rFonts w:ascii="仿宋" w:eastAsia="仿宋" w:hAnsi="仿宋"/>
          <w:sz w:val="28"/>
        </w:rPr>
        <w:t>GB2893）的规定，在生产设备安全标示方面采用适当的颜色，例如消火栓、灭火器、火灾报警器等消防设备以及危险作业区的护栏应为红色。在危险部位应设置警示牌，以提醒操作人员保持警惕。阀门布置较为集中或容易误操作的区域，应明确标明输送介质名称或设置明显标志，以减少操作错误的风险。</w:t>
      </w:r>
    </w:p>
    <w:p w:rsidR="00E86A25" w:rsidP="00E86A25" w14:paraId="6D773523" w14:textId="113E8384">
      <w:pPr>
        <w:pStyle w:val="Heading2"/>
      </w:pPr>
      <w:bookmarkStart w:id="6" w:name="_Toc156479948"/>
      <w:r w:rsidRPr="00E86A25">
        <w:t>(五)、电气安全保障措施</w:t>
      </w:r>
      <w:bookmarkEnd w:id="6"/>
    </w:p>
    <w:p w:rsidR="00E86A25" w:rsidP="00E86A25" w14:paraId="38E33602" w14:textId="1626FC79">
      <w:pPr>
        <w:ind w:firstLine="560" w:firstLineChars="200"/>
        <w:rPr>
          <w:rFonts w:ascii="仿宋" w:eastAsia="仿宋" w:hAnsi="仿宋"/>
          <w:sz w:val="28"/>
        </w:rPr>
      </w:pPr>
      <w:r w:rsidRPr="00E86A25">
        <w:rPr>
          <w:rFonts w:ascii="仿宋" w:eastAsia="仿宋" w:hAnsi="仿宋" w:hint="eastAsia"/>
          <w:sz w:val="28"/>
        </w:rPr>
        <w:t>根据最新政策规定，所有电气设备的非带电金属外壳，例如控制屏、高、低压开关柜、变压器等，必须设立可靠的接地和接零，以确保避免人员触电事故的发生。此外，对于存在爆炸危险的气体管道等设施，其防静电接地电阻必须保持小于</w:t>
      </w:r>
      <w:r w:rsidRPr="00E86A25">
        <w:rPr>
          <w:rFonts w:ascii="仿宋" w:eastAsia="仿宋" w:hAnsi="仿宋"/>
          <w:sz w:val="28"/>
        </w:rPr>
        <w:t>4.00欧姆，以确保静电的及时释放，降低爆炸风险。这些措施旨在保障电气设备和管道的安全运行，确保工作环境的安全和稳定。</w:t>
      </w:r>
    </w:p>
    <w:p w:rsidR="00E86A25" w:rsidP="00E86A25" w14:paraId="383DC084" w14:textId="340F5D4C">
      <w:pPr>
        <w:pStyle w:val="Heading2"/>
      </w:pPr>
      <w:bookmarkStart w:id="7" w:name="_Toc156479949"/>
      <w:r w:rsidRPr="00E86A25">
        <w:t>(六)、防尘防毒措施</w:t>
      </w:r>
      <w:bookmarkEnd w:id="7"/>
    </w:p>
    <w:p w:rsidR="00E86A25" w:rsidP="00E86A25" w14:paraId="260F62D3" w14:textId="374EF066">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E86A25" w:rsidP="00E86A25" w14:textId="374EF066">
      <w:pPr>
        <w:ind w:firstLine="560" w:firstLineChars="200"/>
        <w:rPr>
          <w:rFonts w:ascii="仿宋" w:eastAsia="仿宋" w:hAnsi="仿宋" w:hint="eastAsia"/>
          <w:sz w:val="28"/>
        </w:rPr>
      </w:pPr>
      <w:r w:rsidRPr="00E86A25">
        <w:rPr>
          <w:rFonts w:ascii="仿宋" w:eastAsia="仿宋" w:hAnsi="仿宋" w:hint="eastAsia"/>
          <w:sz w:val="28"/>
        </w:rPr>
        <w:t>所有有毒有害物质必须在密闭设备或管道中运行，确保正常情况下无有毒有害物质泄漏。加强对设备和管道的维护与管理，严禁发生有毒有害物质的跑、冒、滴、露现象。对接触有毒有害物质的工作岗位，必须配备空气呼吸器、防毒面具等防护器材，以确保操作人员的人身安全。这些措施旨在最大程度地保护员工的健康和安全，防止有毒有害物质对环境和人体造成损害。</w:t>
      </w:r>
    </w:p>
    <w:p w:rsidR="00E86A25" w:rsidP="00E86A25" w14:paraId="666CE38D" w14:textId="7A627BCD">
      <w:pPr>
        <w:pStyle w:val="Heading2"/>
      </w:pPr>
      <w:bookmarkStart w:id="8" w:name="_Toc156479950"/>
      <w:r w:rsidRPr="00E86A25">
        <w:t>(七)、防静电、触电防护及防雷措施</w:t>
      </w:r>
      <w:bookmarkEnd w:id="8"/>
    </w:p>
    <w:p w:rsidR="00E86A25" w:rsidP="00E86A25" w14:paraId="0507B13A" w14:textId="1326B046">
      <w:pPr>
        <w:ind w:firstLine="560" w:firstLineChars="200"/>
        <w:rPr>
          <w:rFonts w:ascii="仿宋" w:eastAsia="仿宋" w:hAnsi="仿宋" w:hint="eastAsia"/>
          <w:sz w:val="28"/>
        </w:rPr>
      </w:pPr>
      <w:r w:rsidRPr="00E86A25">
        <w:rPr>
          <w:rFonts w:ascii="仿宋" w:eastAsia="仿宋" w:hAnsi="仿宋" w:hint="eastAsia"/>
          <w:sz w:val="28"/>
        </w:rPr>
        <w:t>所有生产设备、设施以及建构筑物的设计必须考虑防雷保护设备，并确保防雷设计符合国家标准和相关规定。对于架空管道、变配电设备、低压供电线路终端等，必须设计可靠的防护措施，以防止雷电波侵入。在设备内部必要位置也应设置合适的避雷针或避雷线，以保障设备和建筑物的安全防护。这些措施有助于降低雷电造成的损害，确保生产设备和建筑物的稳定运行和人员的安全。</w:t>
      </w:r>
    </w:p>
    <w:p w:rsidR="00E86A25" w:rsidP="00E86A25" w14:paraId="511147A7" w14:textId="1EF6BFE4">
      <w:pPr>
        <w:pStyle w:val="Heading2"/>
      </w:pPr>
      <w:bookmarkStart w:id="9" w:name="_Toc156479951"/>
      <w:r w:rsidRPr="00E86A25">
        <w:t>(八)、机械设备安全保障措施</w:t>
      </w:r>
      <w:bookmarkEnd w:id="9"/>
    </w:p>
    <w:p w:rsidR="00E86A25" w:rsidRPr="00E86A25" w:rsidP="00E86A25" w14:paraId="1CF894AC" w14:textId="77777777">
      <w:pPr>
        <w:ind w:firstLine="560" w:firstLineChars="200"/>
        <w:rPr>
          <w:rFonts w:ascii="仿宋" w:eastAsia="仿宋" w:hAnsi="仿宋"/>
          <w:sz w:val="28"/>
        </w:rPr>
      </w:pPr>
      <w:r w:rsidRPr="00E86A25">
        <w:rPr>
          <w:rFonts w:ascii="仿宋" w:eastAsia="仿宋" w:hAnsi="仿宋" w:hint="eastAsia"/>
          <w:sz w:val="28"/>
        </w:rPr>
        <w:t>机械传动力设备的安全措施应得到进一步强化和扩展，以确保工作场所的安全。以下是关于机械设备安全的修改和扩充：</w:t>
      </w:r>
    </w:p>
    <w:p w:rsidR="00E86A25" w:rsidRPr="00E86A25" w:rsidP="00E86A25" w14:paraId="60AE3FB9" w14:textId="77777777">
      <w:pPr>
        <w:ind w:firstLine="560" w:firstLineChars="200"/>
        <w:rPr>
          <w:rFonts w:ascii="仿宋" w:eastAsia="仿宋" w:hAnsi="仿宋"/>
          <w:sz w:val="28"/>
        </w:rPr>
      </w:pPr>
      <w:r w:rsidRPr="00E86A25">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E86A25" w:rsidRPr="00E86A25" w:rsidP="00E86A25" w14:paraId="785F1C28"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E86A25">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w:t>
      </w:r>
    </w:p>
    <w:p w:rsidR="00E86A25" w:rsidRPr="00E86A25" w:rsidP="00E86A25" w14:textId="77777777">
      <w:pPr>
        <w:ind w:firstLine="560" w:firstLineChars="200"/>
        <w:rPr>
          <w:rFonts w:ascii="仿宋" w:eastAsia="仿宋" w:hAnsi="仿宋"/>
          <w:sz w:val="28"/>
        </w:rPr>
      </w:pPr>
      <w:r w:rsidRPr="00E86A25">
        <w:rPr>
          <w:rFonts w:ascii="仿宋" w:eastAsia="仿宋" w:hAnsi="仿宋" w:hint="eastAsia"/>
          <w:sz w:val="28"/>
        </w:rPr>
        <w:t>确保所有可能的开口处都有适当的安全罩或防护栏，以限制未经授权的人员进入危险区域。</w:t>
      </w:r>
    </w:p>
    <w:p w:rsidR="00E86A25" w:rsidRPr="00E86A25" w:rsidP="00E86A25" w14:paraId="5D732A34" w14:textId="77777777">
      <w:pPr>
        <w:ind w:firstLine="560" w:firstLineChars="200"/>
        <w:rPr>
          <w:rFonts w:ascii="仿宋" w:eastAsia="仿宋" w:hAnsi="仿宋"/>
          <w:sz w:val="28"/>
        </w:rPr>
      </w:pPr>
      <w:r w:rsidRPr="00E86A25">
        <w:rPr>
          <w:rFonts w:ascii="仿宋" w:eastAsia="仿宋" w:hAnsi="仿宋"/>
          <w:sz w:val="28"/>
        </w:rPr>
        <w:t>3. 裸露部分和可动零部件的防护：所有运转设备的裸露部分和在运转过程中需要操作人员接近的可动零部件，都应该在适当的位</w:t>
      </w:r>
      <w:r w:rsidRPr="00E86A25">
        <w:rPr>
          <w:rFonts w:ascii="仿宋" w:eastAsia="仿宋" w:hAnsi="仿宋"/>
          <w:sz w:val="28"/>
        </w:rPr>
        <w:t>置设置防护罩或防护栏。这些防护设施应设计得牢固可靠，以确保工作人员的安全。</w:t>
      </w:r>
    </w:p>
    <w:p w:rsidR="00E86A25" w:rsidRPr="00E86A25" w:rsidP="00E86A25" w14:paraId="3E8818EF" w14:textId="77777777">
      <w:pPr>
        <w:ind w:firstLine="560" w:firstLineChars="200"/>
        <w:rPr>
          <w:rFonts w:ascii="仿宋" w:eastAsia="仿宋" w:hAnsi="仿宋"/>
          <w:sz w:val="28"/>
        </w:rPr>
      </w:pPr>
      <w:r w:rsidRPr="00E86A25">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E86A25" w:rsidRPr="00E86A25" w:rsidP="00E86A25" w14:paraId="461080F5" w14:textId="77777777">
      <w:pPr>
        <w:ind w:firstLine="560" w:firstLineChars="200"/>
        <w:rPr>
          <w:rFonts w:ascii="仿宋" w:eastAsia="仿宋" w:hAnsi="仿宋"/>
          <w:sz w:val="28"/>
        </w:rPr>
      </w:pPr>
      <w:r w:rsidRPr="00E86A25">
        <w:rPr>
          <w:rFonts w:ascii="仿宋" w:eastAsia="仿宋" w:hAnsi="仿宋"/>
          <w:sz w:val="28"/>
        </w:rPr>
        <w:t>5. 定期维护和检查：机械设备的定期</w:t>
      </w:r>
      <w:r w:rsidRPr="00E86A25">
        <w:rPr>
          <w:rFonts w:ascii="仿宋" w:eastAsia="仿宋" w:hAnsi="仿宋" w:hint="eastAsia"/>
          <w:sz w:val="28"/>
        </w:rPr>
        <w:t>维护和检查是确保其长期运行和安全性的关键。雇主应建立维护计划，并确保设备按时维护。此外，设备操作员应该定期检查设备的运行状况，并在发现问题时及时报告给相关部门。</w:t>
      </w:r>
    </w:p>
    <w:p w:rsidR="00E86A25" w:rsidP="00E86A25" w14:paraId="6CEEB234" w14:textId="02300FA6">
      <w:pPr>
        <w:ind w:firstLine="560" w:firstLineChars="200"/>
        <w:rPr>
          <w:rFonts w:ascii="仿宋" w:eastAsia="仿宋" w:hAnsi="仿宋" w:hint="eastAsia"/>
          <w:sz w:val="28"/>
        </w:rPr>
      </w:pPr>
      <w:r w:rsidRPr="00E86A25">
        <w:rPr>
          <w:rFonts w:ascii="仿宋" w:eastAsia="仿宋" w:hAnsi="仿宋" w:hint="eastAsia"/>
          <w:sz w:val="28"/>
        </w:rPr>
        <w:t>这些修改和扩充将有助于提高工作场所机械设备的安全性，减少事故风险，保护员工的安全和健康。政策的执行和监督将是确保这些措施有效的关键。</w:t>
      </w:r>
    </w:p>
    <w:p w:rsidR="00E86A25" w:rsidP="00E86A25" w14:paraId="6EC2A037" w14:textId="3B896392">
      <w:pPr>
        <w:pStyle w:val="Heading2"/>
      </w:pPr>
      <w:bookmarkStart w:id="10" w:name="_Toc156479952"/>
      <w:r w:rsidRPr="00E86A25">
        <w:t>(九)、劳动安全保障措施</w:t>
      </w:r>
      <w:bookmarkEnd w:id="10"/>
    </w:p>
    <w:p w:rsidR="00E86A25" w:rsidRPr="00E86A25" w:rsidP="00E86A25" w14:paraId="677F3A05"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E86A25" w:rsidRPr="00E86A25" w:rsidP="00E86A25" w14:textId="77777777">
      <w:pPr>
        <w:ind w:firstLine="560" w:firstLineChars="200"/>
        <w:rPr>
          <w:rFonts w:ascii="仿宋" w:eastAsia="仿宋" w:hAnsi="仿宋"/>
          <w:sz w:val="28"/>
        </w:rPr>
      </w:pPr>
      <w:r w:rsidRPr="00E86A25">
        <w:rPr>
          <w:rFonts w:ascii="仿宋" w:eastAsia="仿宋" w:hAnsi="仿宋" w:hint="eastAsia"/>
          <w:sz w:val="28"/>
        </w:rPr>
        <w:t>该资管业务项目的设计遵循相关法律和规程，致力于从根本上杜绝设备和管道出现“跑、冒、滴、漏”现象，以确保员工的安全和健康。以下是在该资管业务项目中采取的安全保障措施的扩展和修改：</w:t>
      </w:r>
    </w:p>
    <w:p w:rsidR="00E86A25" w:rsidRPr="00E86A25" w:rsidP="00E86A25" w14:paraId="6EB90D34" w14:textId="77777777">
      <w:pPr>
        <w:ind w:firstLine="560" w:firstLineChars="200"/>
        <w:rPr>
          <w:rFonts w:ascii="仿宋" w:eastAsia="仿宋" w:hAnsi="仿宋"/>
          <w:sz w:val="28"/>
        </w:rPr>
      </w:pPr>
      <w:r w:rsidRPr="00E86A25">
        <w:rPr>
          <w:rFonts w:ascii="仿宋" w:eastAsia="仿宋" w:hAnsi="仿宋"/>
          <w:sz w:val="28"/>
        </w:rPr>
        <w:t>1. 严格安全标准的执行： 资管业务项目遵循国家的劳动安全法和安全技术监察规程，确保所有工作符合国家安全标准。这包括设备的设计、安装和维护，以降低潜在的安全风险。</w:t>
      </w:r>
    </w:p>
    <w:p w:rsidR="00E86A25" w:rsidRPr="00E86A25" w:rsidP="00E86A25" w14:paraId="28534174" w14:textId="77777777">
      <w:pPr>
        <w:ind w:firstLine="560" w:firstLineChars="200"/>
        <w:rPr>
          <w:rFonts w:ascii="仿宋" w:eastAsia="仿宋" w:hAnsi="仿宋"/>
          <w:sz w:val="28"/>
        </w:rPr>
      </w:pPr>
      <w:r w:rsidRPr="00E86A25">
        <w:rPr>
          <w:rFonts w:ascii="仿宋" w:eastAsia="仿宋" w:hAnsi="仿宋"/>
          <w:sz w:val="28"/>
        </w:rPr>
        <w:t>2. 预防“跑、冒、滴、漏”现象： 资管业务项目采取措施，以根本杜绝设备和管道的“跑、冒、滴、漏”现象，从源头上减少有害物质的泄漏和散发。这包括定期检查、维护和使用高质</w:t>
      </w:r>
      <w:r w:rsidRPr="00E86A25">
        <w:rPr>
          <w:rFonts w:ascii="仿宋" w:eastAsia="仿宋" w:hAnsi="仿宋" w:hint="eastAsia"/>
          <w:sz w:val="28"/>
        </w:rPr>
        <w:t>量的管道和设备。</w:t>
      </w:r>
    </w:p>
    <w:p w:rsidR="00E86A25" w:rsidRPr="00E86A25" w:rsidP="00E86A25" w14:paraId="0E62685B" w14:textId="77777777">
      <w:pPr>
        <w:ind w:firstLine="560" w:firstLineChars="200"/>
        <w:rPr>
          <w:rFonts w:ascii="仿宋" w:eastAsia="仿宋" w:hAnsi="仿宋"/>
          <w:sz w:val="28"/>
        </w:rPr>
      </w:pPr>
      <w:r w:rsidRPr="00E86A25">
        <w:rPr>
          <w:rFonts w:ascii="仿宋" w:eastAsia="仿宋" w:hAnsi="仿宋"/>
          <w:sz w:val="28"/>
        </w:rPr>
        <w:t>3. 防护用品的提供： 针对那些可能接触到有毒、有害物质的操作人员，资管业务项目提供必要的防护用品，如防护服、面罩、手套等，以确保他们在工作时免受潜在危害。</w:t>
      </w:r>
    </w:p>
    <w:p w:rsidR="00E86A25" w:rsidRPr="00E86A25" w:rsidP="00E86A25" w14:paraId="656B6BFC" w14:textId="77777777">
      <w:pPr>
        <w:ind w:firstLine="560" w:firstLineChars="200"/>
        <w:rPr>
          <w:rFonts w:ascii="仿宋" w:eastAsia="仿宋" w:hAnsi="仿宋"/>
          <w:sz w:val="28"/>
        </w:rPr>
      </w:pPr>
      <w:r w:rsidRPr="00E86A25">
        <w:rPr>
          <w:rFonts w:ascii="仿宋" w:eastAsia="仿宋" w:hAnsi="仿宋"/>
          <w:sz w:val="28"/>
        </w:rPr>
        <w:t>4. 急救设备的配置： 在适当的岗位上配置急救设备，包括急救箱、急救药品和培训有关人员，以应对中毒事故或其他紧急情况。这有助于确保中毒人员能够得到及时的急救和抢救。</w:t>
      </w:r>
    </w:p>
    <w:p w:rsidR="00E86A25" w:rsidRPr="00E86A25" w:rsidP="00E86A25" w14:paraId="467E587A" w14:textId="77777777">
      <w:pPr>
        <w:ind w:firstLine="560" w:firstLineChars="200"/>
        <w:rPr>
          <w:rFonts w:ascii="仿宋" w:eastAsia="仿宋" w:hAnsi="仿宋"/>
          <w:sz w:val="28"/>
        </w:rPr>
      </w:pPr>
      <w:r w:rsidRPr="00E86A25">
        <w:rPr>
          <w:rFonts w:ascii="仿宋" w:eastAsia="仿宋" w:hAnsi="仿宋"/>
          <w:sz w:val="28"/>
        </w:rPr>
        <w:t>5. 持续监测和培训： 资管业务项目应定期监测工作场所的安全性，确保符合最新的安全标准和法规。员工应接受持续的安全培训，以提高他们的安全意识和应对紧急情况的能力。</w:t>
      </w:r>
    </w:p>
    <w:p w:rsidR="00E86A25" w:rsidP="00E86A25" w14:paraId="254FF997" w14:textId="5F11CC1D">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E86A25">
        <w:rPr>
          <w:rFonts w:ascii="仿宋" w:eastAsia="仿宋" w:hAnsi="仿宋" w:hint="eastAsia"/>
          <w:sz w:val="28"/>
        </w:rPr>
        <w:t>这些扩展和修改的措施将有助于确保资管业务项目在设计、施工和运营阶段都符合最高的安全标准，以保障员工和工作场所的安全。政策的执行和监督将是确保这些措施有效的关键。</w:t>
      </w:r>
    </w:p>
    <w:p w:rsidR="00E86A25" w:rsidP="00E86A25" w14:paraId="7C6C72BF" w14:textId="677B1221">
      <w:pPr>
        <w:pStyle w:val="Heading2"/>
      </w:pPr>
      <w:bookmarkStart w:id="11" w:name="_Toc156479953"/>
      <w:r w:rsidRPr="00E86A25">
        <w:t>(十)、劳动安全卫生机构设置及教育制度</w:t>
      </w:r>
      <w:bookmarkEnd w:id="11"/>
    </w:p>
    <w:p w:rsidR="00E86A25" w:rsidRPr="00E86A25" w:rsidP="00E86A25" w14:paraId="39EF1C3E" w14:textId="77777777">
      <w:pPr>
        <w:ind w:firstLine="560" w:firstLineChars="200"/>
        <w:rPr>
          <w:rFonts w:ascii="仿宋" w:eastAsia="仿宋" w:hAnsi="仿宋"/>
          <w:sz w:val="28"/>
        </w:rPr>
      </w:pPr>
    </w:p>
    <w:p w:rsidR="00E86A25" w:rsidRPr="00E86A25" w:rsidP="00E86A25" w14:paraId="25B87C82" w14:textId="77777777">
      <w:pPr>
        <w:ind w:firstLine="560" w:firstLineChars="200"/>
        <w:rPr>
          <w:rFonts w:ascii="仿宋" w:eastAsia="仿宋" w:hAnsi="仿宋"/>
          <w:sz w:val="28"/>
        </w:rPr>
      </w:pPr>
      <w:r w:rsidRPr="00E86A25">
        <w:rPr>
          <w:rFonts w:ascii="仿宋" w:eastAsia="仿宋" w:hAnsi="仿宋"/>
          <w:sz w:val="28"/>
        </w:rPr>
        <w:t>1. 安全罩的强制要求：所有机械传动力设备，包括但不限于开式齿轮、皮带轮、联轴器等部位，必须装配适当的安全罩。这些罩</w:t>
      </w:r>
      <w:r w:rsidRPr="00E86A25">
        <w:rPr>
          <w:rFonts w:ascii="仿宋" w:eastAsia="仿宋" w:hAnsi="仿宋"/>
          <w:sz w:val="28"/>
        </w:rPr>
        <w:t>子的设计和安装应符合国家标准和相关法规的要求，以确保操作人员免受意外伤害的风险。</w:t>
      </w:r>
    </w:p>
    <w:p w:rsidR="00E86A25" w:rsidRPr="00E86A25" w:rsidP="00E86A25" w14:paraId="15703645" w14:textId="77777777">
      <w:pPr>
        <w:ind w:firstLine="560" w:firstLineChars="200"/>
        <w:rPr>
          <w:rFonts w:ascii="仿宋" w:eastAsia="仿宋" w:hAnsi="仿宋"/>
          <w:sz w:val="28"/>
        </w:rPr>
      </w:pPr>
      <w:r w:rsidRPr="00E86A25">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确保所有可能的开口处都有适当的安全罩或防护栏，以限制未经授权的人员进入危险区域。</w:t>
      </w:r>
    </w:p>
    <w:p w:rsidR="00E86A25" w:rsidRPr="00E86A25" w:rsidP="00E86A25" w14:paraId="6665E593" w14:textId="77777777">
      <w:pPr>
        <w:ind w:firstLine="560" w:firstLineChars="200"/>
        <w:rPr>
          <w:rFonts w:ascii="仿宋" w:eastAsia="仿宋" w:hAnsi="仿宋"/>
          <w:sz w:val="28"/>
        </w:rPr>
      </w:pPr>
      <w:r w:rsidRPr="00E86A25">
        <w:rPr>
          <w:rFonts w:ascii="仿宋" w:eastAsia="仿宋" w:hAnsi="仿宋"/>
          <w:sz w:val="28"/>
        </w:rPr>
        <w:t>3. 裸露部分和可动零部</w:t>
      </w:r>
      <w:r w:rsidRPr="00E86A25">
        <w:rPr>
          <w:rFonts w:ascii="仿宋" w:eastAsia="仿宋" w:hAnsi="仿宋" w:hint="eastAsia"/>
          <w:sz w:val="28"/>
        </w:rPr>
        <w:t>件的防护：所有运转设备的裸露部分和在运转过程中需要操作人员接近的可动零部件，都应该在适当的位置设置防护罩或防护栏。这些防护设施应设计得牢固可靠，以确保工作人员的安全。</w:t>
      </w:r>
    </w:p>
    <w:p w:rsidR="00E86A25" w:rsidRPr="00E86A25" w:rsidP="00E86A25" w14:paraId="24022F1B" w14:textId="77777777">
      <w:pPr>
        <w:ind w:firstLine="560" w:firstLineChars="200"/>
        <w:rPr>
          <w:rFonts w:ascii="仿宋" w:eastAsia="仿宋" w:hAnsi="仿宋"/>
          <w:sz w:val="28"/>
        </w:rPr>
      </w:pPr>
      <w:r w:rsidRPr="00E86A25">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E86A25" w:rsidP="00E86A25" w14:paraId="218A96D7" w14:textId="613E7D30">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E86A25">
        <w:rPr>
          <w:rFonts w:ascii="仿宋" w:eastAsia="仿宋" w:hAnsi="仿宋"/>
          <w:sz w:val="28"/>
        </w:rPr>
        <w:t>5.</w:t>
      </w:r>
    </w:p>
    <w:p w:rsidR="00E86A25" w:rsidP="00E86A25" w14:textId="613E7D30">
      <w:pPr>
        <w:ind w:firstLine="560" w:firstLineChars="200"/>
        <w:rPr>
          <w:rFonts w:ascii="仿宋" w:eastAsia="仿宋" w:hAnsi="仿宋" w:hint="eastAsia"/>
          <w:sz w:val="28"/>
        </w:rPr>
      </w:pPr>
      <w:r w:rsidRPr="00E86A25">
        <w:rPr>
          <w:rFonts w:ascii="仿宋" w:eastAsia="仿宋" w:hAnsi="仿宋"/>
          <w:sz w:val="28"/>
        </w:rPr>
        <w:t xml:space="preserve"> 定期维护和检查：机械设备的定期维护和检查是确保其长期运行和安全性的关键。雇主应建立维护计划，并确保设备按时维护。此外，设备操作员应该定期</w:t>
      </w:r>
      <w:r w:rsidRPr="00E86A25">
        <w:rPr>
          <w:rFonts w:ascii="仿宋" w:eastAsia="仿宋" w:hAnsi="仿宋" w:hint="eastAsia"/>
          <w:sz w:val="28"/>
        </w:rPr>
        <w:t>检查设备的运行状况，并在发现问题时及时报告给相关部门。</w:t>
      </w:r>
    </w:p>
    <w:p w:rsidR="00E86A25" w:rsidP="00E86A25" w14:paraId="2D62CD8D" w14:textId="42746A65">
      <w:pPr>
        <w:pStyle w:val="Heading2"/>
      </w:pPr>
      <w:bookmarkStart w:id="12" w:name="_Toc156479954"/>
      <w:r w:rsidRPr="00E86A25">
        <w:t>(十一)、劳动安全预期效果评价</w:t>
      </w:r>
      <w:bookmarkEnd w:id="12"/>
    </w:p>
    <w:p w:rsidR="00E86A25" w:rsidRPr="00E86A25" w:rsidP="00E86A25" w14:paraId="5FBF70E2" w14:textId="77777777">
      <w:pPr>
        <w:ind w:firstLine="560" w:firstLineChars="200"/>
        <w:rPr>
          <w:rFonts w:ascii="仿宋" w:eastAsia="仿宋" w:hAnsi="仿宋"/>
          <w:sz w:val="28"/>
        </w:rPr>
      </w:pPr>
      <w:r w:rsidRPr="00E86A25">
        <w:rPr>
          <w:rFonts w:ascii="仿宋" w:eastAsia="仿宋" w:hAnsi="仿宋" w:hint="eastAsia"/>
          <w:sz w:val="28"/>
        </w:rPr>
        <w:t>资管业务项目承办单位充分考虑了生产工艺的独特性，并已经</w:t>
      </w:r>
      <w:r w:rsidRPr="00E86A25">
        <w:rPr>
          <w:rFonts w:ascii="仿宋" w:eastAsia="仿宋" w:hAnsi="仿宋" w:hint="eastAsia"/>
          <w:sz w:val="28"/>
        </w:rPr>
        <w:t>实施了全面的安全和卫生措施，以应对潜在的安全和健康风险。这些措施不仅满足了相关的标准和规范，而且强调操作人员的积极参与，以确保他们在符合高标准的安全和卫生条件下工作，保障劳动安全。</w:t>
      </w:r>
    </w:p>
    <w:p w:rsidR="00E86A25" w:rsidRPr="00E86A25" w:rsidP="00E86A25" w14:paraId="6C3BE075" w14:textId="77777777">
      <w:pPr>
        <w:ind w:firstLine="560" w:firstLineChars="200"/>
        <w:rPr>
          <w:rFonts w:ascii="仿宋" w:eastAsia="仿宋" w:hAnsi="仿宋"/>
          <w:sz w:val="28"/>
        </w:rPr>
      </w:pPr>
      <w:r w:rsidRPr="00E86A25">
        <w:rPr>
          <w:rFonts w:ascii="仿宋" w:eastAsia="仿宋" w:hAnsi="仿宋" w:hint="eastAsia"/>
          <w:sz w:val="28"/>
        </w:rPr>
        <w:t>资管业务项目特点的考虑：</w:t>
      </w:r>
      <w:r w:rsidRPr="00E86A25">
        <w:rPr>
          <w:rFonts w:ascii="仿宋" w:eastAsia="仿宋" w:hAnsi="仿宋"/>
          <w:sz w:val="28"/>
        </w:rPr>
        <w:t xml:space="preserve"> 资管业务项目承办单位深入了解生产工艺的特点，并根据不同部位可能发生的安全和卫生问题，精心设计了相应的防护措施。这些措施将因地制宜，以确保安全和卫生要求得以满足。</w:t>
      </w:r>
    </w:p>
    <w:p w:rsidR="00E86A25" w:rsidRPr="00E86A25" w:rsidP="00E86A25" w14:paraId="548B3CB7" w14:textId="77777777">
      <w:pPr>
        <w:ind w:firstLine="560" w:firstLineChars="200"/>
        <w:rPr>
          <w:rFonts w:ascii="仿宋" w:eastAsia="仿宋" w:hAnsi="仿宋"/>
          <w:sz w:val="28"/>
        </w:rPr>
      </w:pPr>
      <w:r w:rsidRPr="00E86A25">
        <w:rPr>
          <w:rFonts w:ascii="仿宋" w:eastAsia="仿宋" w:hAnsi="仿宋" w:hint="eastAsia"/>
          <w:sz w:val="28"/>
        </w:rPr>
        <w:t>高标准的合规性：</w:t>
      </w:r>
      <w:r w:rsidRPr="00E86A25">
        <w:rPr>
          <w:rFonts w:ascii="仿宋" w:eastAsia="仿宋" w:hAnsi="仿宋"/>
          <w:sz w:val="28"/>
        </w:rPr>
        <w:t xml:space="preserve"> 资管业务项目的安全和卫生措施严格符合有关标准和规范的要求。这包括但不</w:t>
      </w:r>
      <w:r w:rsidRPr="00E86A25">
        <w:rPr>
          <w:rFonts w:ascii="仿宋" w:eastAsia="仿宋" w:hAnsi="仿宋" w:hint="eastAsia"/>
          <w:sz w:val="28"/>
        </w:rPr>
        <w:t>限于建筑结构、材料使用、设备维护等各个方面，以确保安全和卫生条件达到最高水平。</w:t>
      </w:r>
    </w:p>
    <w:p w:rsidR="00E86A25" w:rsidRPr="00E86A25" w:rsidP="00E86A25" w14:paraId="6880B80B" w14:textId="77777777">
      <w:pPr>
        <w:ind w:firstLine="560" w:firstLineChars="200"/>
        <w:rPr>
          <w:rFonts w:ascii="仿宋" w:eastAsia="仿宋" w:hAnsi="仿宋"/>
          <w:sz w:val="28"/>
        </w:rPr>
      </w:pPr>
      <w:r w:rsidRPr="00E86A25">
        <w:rPr>
          <w:rFonts w:ascii="仿宋" w:eastAsia="仿宋" w:hAnsi="仿宋" w:hint="eastAsia"/>
          <w:sz w:val="28"/>
        </w:rPr>
        <w:t>操作人员的角色：</w:t>
      </w:r>
      <w:r w:rsidRPr="00E86A25">
        <w:rPr>
          <w:rFonts w:ascii="仿宋" w:eastAsia="仿宋" w:hAnsi="仿宋"/>
          <w:sz w:val="28"/>
        </w:rPr>
        <w:t xml:space="preserve"> 资管业务项目强调操作人员对安全操作规程的遵守至关重要。他们被视为安全和卫生的关键参与者，需要积极参与并遵守所有相关规定，以确保工作环境的安全性。</w:t>
      </w:r>
    </w:p>
    <w:p w:rsidR="00E86A25" w:rsidRPr="00E86A25" w:rsidP="00E86A25" w14:paraId="1EDCD6C5"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E86A25">
        <w:rPr>
          <w:rFonts w:ascii="仿宋" w:eastAsia="仿宋" w:hAnsi="仿宋" w:hint="eastAsia"/>
          <w:sz w:val="28"/>
        </w:rPr>
        <w:t>持续的监控和改进：</w:t>
      </w:r>
    </w:p>
    <w:p w:rsidR="00E86A25" w:rsidRPr="00E86A25" w:rsidP="00E86A25" w14:textId="77777777">
      <w:pPr>
        <w:ind w:firstLine="560" w:firstLineChars="200"/>
        <w:rPr>
          <w:rFonts w:ascii="仿宋" w:eastAsia="仿宋" w:hAnsi="仿宋"/>
          <w:sz w:val="28"/>
        </w:rPr>
      </w:pPr>
      <w:r w:rsidRPr="00E86A25">
        <w:rPr>
          <w:rFonts w:ascii="仿宋" w:eastAsia="仿宋" w:hAnsi="仿宋"/>
          <w:sz w:val="28"/>
        </w:rPr>
        <w:t xml:space="preserve"> 承办单位将建立持续的监控机制，定期审查和改进安全和卫生措施。这包括风险评估、安全巡检和员工反馈等，以确保资管业务项目始终维持高水准的安全和卫生条件</w:t>
      </w:r>
      <w:r w:rsidRPr="00E86A25">
        <w:rPr>
          <w:rFonts w:ascii="仿宋" w:eastAsia="仿宋" w:hAnsi="仿宋"/>
          <w:sz w:val="28"/>
        </w:rPr>
        <w:t>。</w:t>
      </w:r>
    </w:p>
    <w:p w:rsidR="00E86A25" w:rsidP="00E86A25" w14:paraId="5368218A" w14:textId="31030737">
      <w:pPr>
        <w:ind w:firstLine="560" w:firstLineChars="200"/>
        <w:rPr>
          <w:rFonts w:ascii="仿宋" w:eastAsia="仿宋" w:hAnsi="仿宋" w:hint="eastAsia"/>
          <w:sz w:val="28"/>
        </w:rPr>
      </w:pPr>
      <w:r w:rsidRPr="00E86A25">
        <w:rPr>
          <w:rFonts w:ascii="仿宋" w:eastAsia="仿宋" w:hAnsi="仿宋" w:hint="eastAsia"/>
          <w:sz w:val="28"/>
        </w:rPr>
        <w:t>这些措施强调了资管业务项目承办单位的承诺，不仅确保合规性，而且提高了员工的参与度，以建立更安全和健康的工作环境。</w:t>
      </w:r>
    </w:p>
    <w:p w:rsidR="00E86A25" w:rsidP="00E86A25" w14:paraId="032FEAF3" w14:textId="605517A9">
      <w:pPr>
        <w:pStyle w:val="Heading1"/>
        <w:rPr>
          <w:rFonts w:hint="eastAsia"/>
        </w:rPr>
      </w:pPr>
      <w:bookmarkStart w:id="13" w:name="_Toc156479955"/>
      <w:r w:rsidRPr="00E86A25">
        <w:rPr>
          <w:rFonts w:hint="eastAsia"/>
        </w:rPr>
        <w:t>二、环境保护说明</w:t>
      </w:r>
      <w:bookmarkEnd w:id="13"/>
    </w:p>
    <w:p w:rsidR="00E86A25" w:rsidP="00E86A25" w14:paraId="41666338" w14:textId="0FF944C5">
      <w:pPr>
        <w:pStyle w:val="Heading2"/>
      </w:pPr>
      <w:bookmarkStart w:id="14" w:name="_Toc156479956"/>
      <w:r w:rsidRPr="00E86A25">
        <w:t>(一)、建设区域环境质量现状</w:t>
      </w:r>
      <w:bookmarkEnd w:id="14"/>
    </w:p>
    <w:p w:rsidR="00E86A25" w:rsidRPr="00E86A25" w:rsidP="00E86A25" w14:paraId="1229120F" w14:textId="77777777">
      <w:pPr>
        <w:ind w:firstLine="560" w:firstLineChars="200"/>
        <w:rPr>
          <w:rFonts w:ascii="仿宋" w:eastAsia="仿宋" w:hAnsi="仿宋"/>
          <w:sz w:val="28"/>
        </w:rPr>
      </w:pPr>
      <w:r w:rsidRPr="00E86A25">
        <w:rPr>
          <w:rFonts w:ascii="仿宋" w:eastAsia="仿宋" w:hAnsi="仿宋" w:hint="eastAsia"/>
          <w:sz w:val="28"/>
        </w:rPr>
        <w:t>资管业务项目所在地区域内地下水环境质量处于良好状态，各项指标符合功能区划的要求。保证水质达到较高标准。目前，地下水质量状况良好。</w:t>
      </w:r>
    </w:p>
    <w:p w:rsidR="00E86A25" w:rsidP="00E86A25" w14:paraId="0F0A0B0A" w14:textId="4CA68A1D">
      <w:pPr>
        <w:ind w:firstLine="560" w:firstLineChars="200"/>
        <w:rPr>
          <w:rFonts w:ascii="仿宋" w:eastAsia="仿宋" w:hAnsi="仿宋" w:hint="eastAsia"/>
          <w:sz w:val="28"/>
        </w:rPr>
      </w:pPr>
      <w:r w:rsidRPr="00E86A25">
        <w:rPr>
          <w:rFonts w:ascii="仿宋" w:eastAsia="仿宋" w:hAnsi="仿宋" w:hint="eastAsia"/>
          <w:sz w:val="28"/>
        </w:rPr>
        <w:t>投资资管业务项目所在地的大气环境质量功能区被划分为Ⅱ类区，目前，大气环境质量处于较好状态，符合该功能区划的要求。</w:t>
      </w:r>
    </w:p>
    <w:p w:rsidR="00E86A25" w:rsidP="00E86A25" w14:paraId="150368B7" w14:textId="3ED4F7EB">
      <w:pPr>
        <w:pStyle w:val="Heading2"/>
      </w:pPr>
      <w:bookmarkStart w:id="15" w:name="_Toc156479957"/>
      <w:r w:rsidRPr="00E86A25">
        <w:t>(二)、建设期环境保护</w:t>
      </w:r>
      <w:bookmarkEnd w:id="15"/>
    </w:p>
    <w:p w:rsidR="00E86A25" w:rsidRPr="00E86A25" w:rsidP="00E86A25" w14:paraId="0A6C7264" w14:textId="77777777">
      <w:pPr>
        <w:ind w:firstLine="560" w:firstLineChars="200"/>
        <w:rPr>
          <w:rFonts w:ascii="仿宋" w:eastAsia="仿宋" w:hAnsi="仿宋"/>
          <w:sz w:val="28"/>
        </w:rPr>
      </w:pPr>
      <w:r w:rsidRPr="00E86A25">
        <w:rPr>
          <w:rFonts w:ascii="仿宋" w:eastAsia="仿宋" w:hAnsi="仿宋"/>
          <w:sz w:val="28"/>
        </w:rPr>
        <w:t>(一) 建设期大气环境影响防治对策</w:t>
      </w:r>
    </w:p>
    <w:p w:rsidR="00E86A25" w:rsidRPr="00E86A25" w:rsidP="00E86A25" w14:paraId="63D30066"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E86A25">
        <w:rPr>
          <w:rFonts w:ascii="仿宋" w:eastAsia="仿宋" w:hAnsi="仿宋" w:hint="eastAsia"/>
          <w:sz w:val="28"/>
        </w:rPr>
        <w:t>资管业务项目建设承包单位应强化施工管理，合理安排施工作业时间，特别是在午间（</w:t>
      </w:r>
    </w:p>
    <w:p w:rsidR="00E86A25" w:rsidRPr="00E86A25" w:rsidP="00E86A25" w14:textId="77777777">
      <w:pPr>
        <w:ind w:firstLine="560" w:firstLineChars="200"/>
        <w:rPr>
          <w:rFonts w:ascii="仿宋" w:eastAsia="仿宋" w:hAnsi="仿宋"/>
          <w:sz w:val="28"/>
        </w:rPr>
      </w:pPr>
      <w:r w:rsidRPr="00E86A25">
        <w:rPr>
          <w:rFonts w:ascii="仿宋" w:eastAsia="仿宋" w:hAnsi="仿宋"/>
          <w:sz w:val="28"/>
        </w:rPr>
        <w:t>12:00-14:00）及晚间（22:00-6:00），严禁使用高噪音设备进行施工，以降低人为噪声的影响。同时，要合理规划施工现场布局，严格遵守《建筑施工场界噪声限值》（GB12523）的相关规定，避免施工噪声对周边居民造成干扰和影响。</w:t>
      </w:r>
    </w:p>
    <w:p w:rsidR="00E86A25" w:rsidRPr="00E86A25" w:rsidP="00E86A25" w14:paraId="4EA1DD5D" w14:textId="77777777">
      <w:pPr>
        <w:ind w:firstLine="560" w:firstLineChars="200"/>
        <w:rPr>
          <w:rFonts w:ascii="仿宋" w:eastAsia="仿宋" w:hAnsi="仿宋"/>
          <w:sz w:val="28"/>
        </w:rPr>
      </w:pPr>
      <w:r w:rsidRPr="00E86A25">
        <w:rPr>
          <w:rFonts w:ascii="仿宋" w:eastAsia="仿宋" w:hAnsi="仿宋"/>
          <w:sz w:val="28"/>
        </w:rPr>
        <w:t>(二) 建设期噪声环境影响防治对策</w:t>
      </w:r>
    </w:p>
    <w:p w:rsidR="00E86A25" w:rsidRPr="00E86A25" w:rsidP="00E86A25" w14:paraId="086BC213" w14:textId="77777777">
      <w:pPr>
        <w:ind w:firstLine="560" w:firstLineChars="200"/>
        <w:rPr>
          <w:rFonts w:ascii="仿宋" w:eastAsia="仿宋" w:hAnsi="仿宋"/>
          <w:sz w:val="28"/>
        </w:rPr>
      </w:pPr>
      <w:r w:rsidRPr="00E86A25">
        <w:rPr>
          <w:rFonts w:ascii="仿宋" w:eastAsia="仿宋" w:hAnsi="仿宋" w:hint="eastAsia"/>
          <w:sz w:val="28"/>
        </w:rPr>
        <w:t>在施工现场，应根据不同施工阶段的噪声特性采取相应的控制措施。土方阶段主要噪声源包括挖掘机、推土机、装载机等，需要限制移动式声源产生的噪声。基础阶段主要涉及各种平地车、移动式空气压缩机和风镐等，需要控制固定声源的噪声。结构阶段是施</w:t>
      </w:r>
      <w:r w:rsidRPr="00E86A25">
        <w:rPr>
          <w:rFonts w:ascii="仿宋" w:eastAsia="仿宋" w:hAnsi="仿宋" w:hint="eastAsia"/>
          <w:sz w:val="28"/>
        </w:rPr>
        <w:t>工噪声的重点控制阶段，需要限制各种运输设备、振捣棒、吊车等产生的撞击噪声。</w:t>
      </w:r>
    </w:p>
    <w:p w:rsidR="00E86A25" w:rsidRPr="00E86A25" w:rsidP="00E86A25" w14:paraId="284A3E4F" w14:textId="77777777">
      <w:pPr>
        <w:ind w:firstLine="560" w:firstLineChars="200"/>
        <w:rPr>
          <w:rFonts w:ascii="仿宋" w:eastAsia="仿宋" w:hAnsi="仿宋"/>
          <w:sz w:val="28"/>
        </w:rPr>
      </w:pPr>
      <w:r w:rsidRPr="00E86A25">
        <w:rPr>
          <w:rFonts w:ascii="仿宋" w:eastAsia="仿宋" w:hAnsi="仿宋"/>
          <w:sz w:val="28"/>
        </w:rPr>
        <w:t>(三) 建设期水环境影响防治对策</w:t>
      </w:r>
    </w:p>
    <w:p w:rsidR="00E86A25" w:rsidRPr="00E86A25" w:rsidP="00E86A25" w14:paraId="37E08726" w14:textId="77777777">
      <w:pPr>
        <w:ind w:firstLine="560" w:firstLineChars="200"/>
        <w:rPr>
          <w:rFonts w:ascii="仿宋" w:eastAsia="仿宋" w:hAnsi="仿宋"/>
          <w:sz w:val="28"/>
        </w:rPr>
      </w:pPr>
      <w:r w:rsidRPr="00E86A25">
        <w:rPr>
          <w:rFonts w:ascii="仿宋" w:eastAsia="仿宋" w:hAnsi="仿宋" w:hint="eastAsia"/>
          <w:sz w:val="28"/>
        </w:rPr>
        <w:t>针对建设期产生的生活废水，需要在施工现场建造沉淀池、隔油池等临时处理设施，对废水进行处理后方可排放。特别是对含油量较高的施工机械冲洗水或悬浮物含量较高的其他施工废水，需要经过处理后再排放。此外，砂浆、石灰等废液应集中处理，干燥后与固体废弃物一起进行合理处置。</w:t>
      </w:r>
    </w:p>
    <w:p w:rsidR="00E86A25" w:rsidRPr="00E86A25" w:rsidP="00E86A25" w14:paraId="598C3AD9" w14:textId="77777777">
      <w:pPr>
        <w:ind w:firstLine="560" w:firstLineChars="200"/>
        <w:rPr>
          <w:rFonts w:ascii="仿宋" w:eastAsia="仿宋" w:hAnsi="仿宋"/>
          <w:sz w:val="28"/>
        </w:rPr>
      </w:pPr>
      <w:r w:rsidRPr="00E86A25">
        <w:rPr>
          <w:rFonts w:ascii="仿宋" w:eastAsia="仿宋" w:hAnsi="仿宋"/>
          <w:sz w:val="28"/>
        </w:rPr>
        <w:t>(四) 建设期固体废弃物环境影响防治</w:t>
      </w:r>
      <w:r w:rsidRPr="00E86A25">
        <w:rPr>
          <w:rFonts w:ascii="仿宋" w:eastAsia="仿宋" w:hAnsi="仿宋" w:hint="eastAsia"/>
          <w:sz w:val="28"/>
        </w:rPr>
        <w:t>对策</w:t>
      </w:r>
    </w:p>
    <w:p w:rsidR="00E86A25" w:rsidRPr="00E86A25" w:rsidP="00E86A25" w14:paraId="441E6E76"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E86A25">
        <w:rPr>
          <w:rFonts w:ascii="仿宋" w:eastAsia="仿宋" w:hAnsi="仿宋" w:hint="eastAsia"/>
          <w:sz w:val="28"/>
        </w:rPr>
        <w:t>为避免建设期产生的固体废弃物对周围环境造成不利影响，资管业务项目承办单位和施工单位需采取积极有效的措施进行垃圾管理。在主体工程、道路陆续建成的过程中，要注意不渗漏的地面增加，以提高暴雨时的地表径流量，缩短径流时间，同时需要采取措施控制水土流失问题，避免造成水体污染负荷的增加。</w:t>
      </w:r>
    </w:p>
    <w:p w:rsidR="00E86A25" w:rsidRPr="00E86A25" w:rsidP="00E86A25" w14:paraId="02D753F0" w14:textId="77777777">
      <w:pPr>
        <w:ind w:firstLine="560" w:firstLineChars="200"/>
        <w:rPr>
          <w:rFonts w:ascii="仿宋" w:eastAsia="仿宋" w:hAnsi="仿宋"/>
          <w:sz w:val="28"/>
        </w:rPr>
      </w:pPr>
      <w:r w:rsidRPr="00E86A25">
        <w:rPr>
          <w:rFonts w:ascii="仿宋" w:eastAsia="仿宋" w:hAnsi="仿宋"/>
          <w:sz w:val="28"/>
        </w:rPr>
        <w:t>(五) 建设期生态环境保护措施</w:t>
      </w:r>
    </w:p>
    <w:p w:rsidR="00E86A25" w:rsidP="00E86A25" w14:paraId="739FA7F2" w14:textId="55E8929C">
      <w:pPr>
        <w:ind w:firstLine="560" w:firstLineChars="200"/>
        <w:rPr>
          <w:rFonts w:ascii="仿宋" w:eastAsia="仿宋" w:hAnsi="仿宋" w:hint="eastAsia"/>
          <w:sz w:val="28"/>
        </w:rPr>
      </w:pPr>
      <w:r w:rsidRPr="00E86A25">
        <w:rPr>
          <w:rFonts w:ascii="仿宋" w:eastAsia="仿宋" w:hAnsi="仿宋" w:hint="eastAsia"/>
          <w:sz w:val="28"/>
        </w:rPr>
        <w:t>在工程建设过程中，需关注土地裸露导致的水土流失现象，及时采取绿化、修复等措施对破坏的植被进行修复，实现部分生态环境的补偿。特别在夏季，需注意土壤侵蚀、水土流失等现象，及时采取控制措施，保障生态环境的稳定和可持续发展。</w:t>
      </w:r>
    </w:p>
    <w:p w:rsidR="00E86A25" w:rsidP="00E86A25" w14:paraId="719FB557" w14:textId="16FCB887">
      <w:pPr>
        <w:pStyle w:val="Heading2"/>
      </w:pPr>
      <w:bookmarkStart w:id="16" w:name="_Toc156479958"/>
      <w:r w:rsidRPr="00E86A25">
        <w:t>(三)、运营期环境保护</w:t>
      </w:r>
      <w:bookmarkEnd w:id="16"/>
    </w:p>
    <w:p w:rsidR="00E86A25" w:rsidRPr="00E86A25" w:rsidP="00E86A25" w14:paraId="75B3F49A" w14:textId="77777777">
      <w:pPr>
        <w:ind w:firstLine="560" w:firstLineChars="200"/>
        <w:rPr>
          <w:rFonts w:ascii="仿宋" w:eastAsia="仿宋" w:hAnsi="仿宋"/>
          <w:sz w:val="28"/>
        </w:rPr>
      </w:pPr>
      <w:r w:rsidRPr="00E86A25">
        <w:rPr>
          <w:rFonts w:ascii="仿宋" w:eastAsia="仿宋" w:hAnsi="仿宋"/>
          <w:sz w:val="28"/>
        </w:rPr>
        <w:t>(一) 运营期废水影响分析及防治对策</w:t>
      </w:r>
    </w:p>
    <w:p w:rsidR="00E86A25" w:rsidRPr="00E86A25" w:rsidP="00E86A25" w14:paraId="27B802B2" w14:textId="77777777">
      <w:pPr>
        <w:ind w:firstLine="560" w:firstLineChars="200"/>
        <w:rPr>
          <w:rFonts w:ascii="仿宋" w:eastAsia="仿宋" w:hAnsi="仿宋"/>
          <w:sz w:val="28"/>
        </w:rPr>
      </w:pPr>
      <w:r w:rsidRPr="00E86A25">
        <w:rPr>
          <w:rFonts w:ascii="仿宋" w:eastAsia="仿宋" w:hAnsi="仿宋" w:hint="eastAsia"/>
          <w:sz w:val="28"/>
        </w:rPr>
        <w:t>在运营期间，废水处理是资管业务项目的重要环节，需综合考虑不同类型废水的处理方法和措施，确保废水不对周围环境造成负面影响。除了处理事故水和污染初期雨水，还需要处理生产过程中产生的废水。采用先进的污水处理技术，如生物处理、膜分离等，以确保废水处理达到国家排放标准。定期进行废水排放监测，以保证排放水质符合规定要求。同时，加强雨水管理，通过雨水收集和分流，减少对环境的影响。</w:t>
      </w:r>
    </w:p>
    <w:p w:rsidR="00E86A25" w:rsidRPr="00E86A25" w:rsidP="00E86A25" w14:paraId="5AB2C4CC" w14:textId="77777777">
      <w:pPr>
        <w:ind w:firstLine="560" w:firstLineChars="200"/>
        <w:rPr>
          <w:rFonts w:ascii="仿宋" w:eastAsia="仿宋" w:hAnsi="仿宋"/>
          <w:sz w:val="28"/>
        </w:rPr>
      </w:pPr>
      <w:r w:rsidRPr="00E86A25">
        <w:rPr>
          <w:rFonts w:ascii="仿宋" w:eastAsia="仿宋" w:hAnsi="仿宋"/>
          <w:sz w:val="28"/>
        </w:rPr>
        <w:t>(二) 运营期废气影响分析及防治对策</w:t>
      </w:r>
    </w:p>
    <w:p w:rsidR="00E86A25" w:rsidRPr="00E86A25" w:rsidP="00E86A25" w14:paraId="73874052"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E86A25">
        <w:rPr>
          <w:rFonts w:ascii="仿宋" w:eastAsia="仿宋" w:hAnsi="仿宋" w:hint="eastAsia"/>
          <w:sz w:val="28"/>
        </w:rPr>
        <w:t>在运营期间，废气排放管理尤为重要。对生产过程中产生的废气，采用先进的废气处理技术，如脱硫、脱硝、除尘等，以确保废气排放符合国家标准。同时，对废气的排放进行监测和控制，确保废气排放达标。采用低噪声、低振动的设备，以降低废气产生的噪音。</w:t>
      </w:r>
    </w:p>
    <w:p w:rsidR="00E86A25" w:rsidRPr="00E86A25" w:rsidP="00E86A25" w14:paraId="02453710" w14:textId="77777777">
      <w:pPr>
        <w:ind w:firstLine="560" w:firstLineChars="200"/>
        <w:rPr>
          <w:rFonts w:ascii="仿宋" w:eastAsia="仿宋" w:hAnsi="仿宋"/>
          <w:sz w:val="28"/>
        </w:rPr>
      </w:pPr>
      <w:r w:rsidRPr="00E86A25">
        <w:rPr>
          <w:rFonts w:ascii="仿宋" w:eastAsia="仿宋" w:hAnsi="仿宋"/>
          <w:sz w:val="28"/>
        </w:rPr>
        <w:t>(三) 运营期噪声影响分析及防治对策</w:t>
      </w:r>
    </w:p>
    <w:p w:rsidR="00E86A25" w:rsidP="00E86A25" w14:paraId="44618EF3" w14:textId="345E00BC">
      <w:pPr>
        <w:ind w:firstLine="560" w:firstLineChars="200"/>
        <w:rPr>
          <w:rFonts w:ascii="仿宋" w:eastAsia="仿宋" w:hAnsi="仿宋" w:hint="eastAsia"/>
          <w:sz w:val="28"/>
        </w:rPr>
      </w:pPr>
      <w:r w:rsidRPr="00E86A25">
        <w:rPr>
          <w:rFonts w:ascii="仿宋" w:eastAsia="仿宋" w:hAnsi="仿宋" w:hint="eastAsia"/>
          <w:sz w:val="28"/>
        </w:rPr>
        <w:t>运营期的噪声管理应该注重降低噪声对周围环境和人体健康的影响。采用先进的噪声控制技术，包括隔音设施、吸声材料等，以降低生产设备和机械运行时产生的噪音。制定严格的施工时间和噪声限制，确保施工过程中噪音在可接受范围内。对噪声进行实时监测，及时采取措施，确保达到国家噪声标准要求。</w:t>
      </w:r>
    </w:p>
    <w:p w:rsidR="00E86A25" w:rsidP="00E86A25" w14:paraId="10193E85" w14:textId="3380246C">
      <w:pPr>
        <w:pStyle w:val="Heading2"/>
      </w:pPr>
      <w:bookmarkStart w:id="17" w:name="_Toc156479959"/>
      <w:r w:rsidRPr="00E86A25">
        <w:t>(四)、废弃物处理</w:t>
      </w:r>
      <w:bookmarkEnd w:id="17"/>
    </w:p>
    <w:p w:rsidR="00E86A25" w:rsidRPr="00E86A25" w:rsidP="00E86A25" w14:paraId="053A1D27" w14:textId="77777777">
      <w:pPr>
        <w:ind w:firstLine="560" w:firstLineChars="200"/>
        <w:rPr>
          <w:rFonts w:ascii="仿宋" w:eastAsia="仿宋" w:hAnsi="仿宋"/>
          <w:sz w:val="28"/>
        </w:rPr>
      </w:pPr>
      <w:r w:rsidRPr="00E86A25">
        <w:rPr>
          <w:rFonts w:ascii="仿宋" w:eastAsia="仿宋" w:hAnsi="仿宋" w:hint="eastAsia"/>
          <w:sz w:val="28"/>
        </w:rPr>
        <w:t>投资资管业务项目所采用的产品生产工艺路线是经过深入研究、验证并确保成熟、先进、可靠的。该工艺路线的设计注重降低物料消耗，节约能源，以及环境保护，符合现代产业发展的绿色、可持续发展理念。遵循“技术先进、节能降耗、环境清洁”的原则，资管业务项目的生产过程充分考虑了生态环保与经济效益的平衡。</w:t>
      </w:r>
    </w:p>
    <w:p w:rsidR="00E86A25" w:rsidRPr="00E86A25" w:rsidP="00E86A25" w14:paraId="61F4A99B" w14:textId="77777777">
      <w:pPr>
        <w:ind w:firstLine="560" w:firstLineChars="200"/>
        <w:rPr>
          <w:rFonts w:ascii="仿宋" w:eastAsia="仿宋" w:hAnsi="仿宋"/>
          <w:sz w:val="28"/>
        </w:rPr>
      </w:pPr>
      <w:r w:rsidRPr="00E86A25">
        <w:rPr>
          <w:rFonts w:ascii="仿宋" w:eastAsia="仿宋" w:hAnsi="仿宋" w:hint="eastAsia"/>
          <w:sz w:val="28"/>
        </w:rPr>
        <w:t>在工艺过程中，投资资管业务项目的设备总体技术达到国内先进水平，这不仅提高了生产效率，还大大减小了对环境的污染。特别注重控制废弃物的产生，通过循环利用和再利用的方式，实现了废弃物的最大程度减少，对生态环境产生的负面影响降至最低。</w:t>
      </w:r>
    </w:p>
    <w:p w:rsidR="00E86A25" w:rsidRPr="00E86A25" w:rsidP="00E86A25" w14:paraId="650C9B6F"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E86A25" w:rsidRPr="00E86A25" w:rsidP="00E86A25" w14:textId="77777777">
      <w:pPr>
        <w:ind w:firstLine="560" w:firstLineChars="200"/>
        <w:rPr>
          <w:rFonts w:ascii="仿宋" w:eastAsia="仿宋" w:hAnsi="仿宋"/>
          <w:sz w:val="28"/>
        </w:rPr>
      </w:pPr>
      <w:r w:rsidRPr="00E86A25">
        <w:rPr>
          <w:rFonts w:ascii="仿宋" w:eastAsia="仿宋" w:hAnsi="仿宋" w:hint="eastAsia"/>
          <w:sz w:val="28"/>
        </w:rPr>
        <w:t>为了最大程度减少资源浪费和环境污染，资管业务项目承办单位实施了废弃物的回收利用政策。所有资管业务项目生产过程中产生的废弃物都会得到妥善回收处理，并确保合规环保处理。同时，针对生产过程中产生的排放水，采用回收、处理等措施，使其达到可以回用的标准，进一步推动循环水的合理利用，实现了资源的最大化再生利用。</w:t>
      </w:r>
    </w:p>
    <w:p w:rsidR="00E86A25" w:rsidP="00E86A25" w14:paraId="27E90D2F" w14:textId="20C20DB5">
      <w:pPr>
        <w:ind w:firstLine="560" w:firstLineChars="200"/>
        <w:rPr>
          <w:rFonts w:ascii="仿宋" w:eastAsia="仿宋" w:hAnsi="仿宋" w:hint="eastAsia"/>
          <w:sz w:val="28"/>
        </w:rPr>
      </w:pPr>
      <w:r w:rsidRPr="00E86A25">
        <w:rPr>
          <w:rFonts w:ascii="仿宋" w:eastAsia="仿宋" w:hAnsi="仿宋" w:hint="eastAsia"/>
          <w:sz w:val="28"/>
        </w:rPr>
        <w:t>这种以技术创新为基础，兼顾环保、节能、清洁生产的做法不仅符合国家产业政策的要求，也是对未来可持续发展的贡献。通过持续改进和创新，资管业务项目能够实现产业发展与生态环保的有机结合，推动产业向绿色、可持续方向发展，对地方经济和社会的</w:t>
      </w:r>
      <w:r w:rsidRPr="00E86A25">
        <w:rPr>
          <w:rFonts w:ascii="仿宋" w:eastAsia="仿宋" w:hAnsi="仿宋" w:hint="eastAsia"/>
          <w:sz w:val="28"/>
        </w:rPr>
        <w:t>可持续发展起到积极作用。</w:t>
      </w:r>
    </w:p>
    <w:p w:rsidR="00E86A25" w:rsidP="00E86A25" w14:paraId="11D179BA" w14:textId="2C379C94">
      <w:pPr>
        <w:pStyle w:val="Heading2"/>
      </w:pPr>
      <w:bookmarkStart w:id="18" w:name="_Toc156479960"/>
      <w:r w:rsidRPr="00E86A25">
        <w:t>(五)、特殊环境影响分析</w:t>
      </w:r>
      <w:bookmarkEnd w:id="18"/>
    </w:p>
    <w:p w:rsidR="00E86A25" w:rsidRPr="00E86A25" w:rsidP="00E86A25" w14:paraId="048FBE60" w14:textId="77777777">
      <w:pPr>
        <w:ind w:firstLine="560" w:firstLineChars="200"/>
        <w:rPr>
          <w:rFonts w:ascii="仿宋" w:eastAsia="仿宋" w:hAnsi="仿宋"/>
          <w:sz w:val="28"/>
        </w:rPr>
      </w:pPr>
      <w:r w:rsidRPr="00E86A25">
        <w:rPr>
          <w:rFonts w:ascii="仿宋" w:eastAsia="仿宋" w:hAnsi="仿宋" w:hint="eastAsia"/>
          <w:sz w:val="28"/>
        </w:rPr>
        <w:t>在施工期间，特别注重控制建筑工地和道路扬尘，积极采取有效措施来降低大气中颗粒物浓度，以提高大气能见度。这符合现行政策和环保要求，对于确保施工期间的环境质量起到了积极的作用。</w:t>
      </w:r>
    </w:p>
    <w:p w:rsidR="00E86A25" w:rsidRPr="00E86A25" w:rsidP="00E86A25" w14:paraId="33C1AB7C" w14:textId="77777777">
      <w:pPr>
        <w:ind w:firstLine="560" w:firstLineChars="200"/>
        <w:rPr>
          <w:rFonts w:ascii="仿宋" w:eastAsia="仿宋" w:hAnsi="仿宋"/>
          <w:sz w:val="28"/>
        </w:rPr>
      </w:pPr>
      <w:r w:rsidRPr="00E86A25">
        <w:rPr>
          <w:rFonts w:ascii="仿宋" w:eastAsia="仿宋" w:hAnsi="仿宋" w:hint="eastAsia"/>
          <w:sz w:val="28"/>
        </w:rPr>
        <w:t>针对施工结束后，制定了全面覆盖裸土和树穴的方案，确保裸土覆盖率达到</w:t>
      </w:r>
      <w:r w:rsidRPr="00E86A25">
        <w:rPr>
          <w:rFonts w:ascii="仿宋" w:eastAsia="仿宋" w:hAnsi="仿宋"/>
          <w:sz w:val="28"/>
        </w:rPr>
        <w:t>100.00%。此举有利于减少扬尘的产生，有效改善周边环境质量，也符合绿色施工的理念。</w:t>
      </w:r>
    </w:p>
    <w:p w:rsidR="00E86A25" w:rsidRPr="00E86A25" w:rsidP="00E86A25" w14:paraId="4480E399" w14:textId="77777777">
      <w:pPr>
        <w:ind w:firstLine="560" w:firstLineChars="200"/>
        <w:rPr>
          <w:rFonts w:ascii="仿宋" w:eastAsia="仿宋" w:hAnsi="仿宋"/>
          <w:sz w:val="28"/>
        </w:rPr>
      </w:pPr>
      <w:r w:rsidRPr="00E86A25">
        <w:rPr>
          <w:rFonts w:ascii="仿宋" w:eastAsia="仿宋" w:hAnsi="仿宋" w:hint="eastAsia"/>
          <w:sz w:val="28"/>
        </w:rPr>
        <w:t>为了减少扬尘污染源，特别对堆场进行了大力整治。整治措施包括堆场管理、覆盖等，确保施工过程中的堆场不会产生过多扬尘，保障了周边环境的空气质量。</w:t>
      </w:r>
    </w:p>
    <w:p w:rsidR="00E86A25" w:rsidRPr="00E86A25" w:rsidP="00E86A25" w14:paraId="2C6C30D1"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p>
    <w:p w:rsidR="00E86A25" w:rsidRPr="00E86A25" w:rsidP="00E86A25" w14:textId="77777777">
      <w:pPr>
        <w:ind w:firstLine="560" w:firstLineChars="200"/>
        <w:rPr>
          <w:rFonts w:ascii="仿宋" w:eastAsia="仿宋" w:hAnsi="仿宋"/>
          <w:sz w:val="28"/>
        </w:rPr>
      </w:pPr>
      <w:r w:rsidRPr="00E86A25">
        <w:rPr>
          <w:rFonts w:ascii="仿宋" w:eastAsia="仿宋" w:hAnsi="仿宋" w:hint="eastAsia"/>
          <w:sz w:val="28"/>
        </w:rPr>
        <w:t>在施工过程中，全面加强道路保洁，实施扬尘污染规范化控制措施。通过定期清扫道路和采取湿喷、覆盖等方法，最大限度地减少了施工过程中扬尘对周边环境的影响。</w:t>
      </w:r>
    </w:p>
    <w:p w:rsidR="00E86A25" w:rsidP="00E86A25" w14:paraId="51309056" w14:textId="4D998F54">
      <w:pPr>
        <w:ind w:firstLine="560" w:firstLineChars="200"/>
        <w:rPr>
          <w:rFonts w:ascii="仿宋" w:eastAsia="仿宋" w:hAnsi="仿宋" w:hint="eastAsia"/>
          <w:sz w:val="28"/>
        </w:rPr>
      </w:pPr>
      <w:r w:rsidRPr="00E86A25">
        <w:rPr>
          <w:rFonts w:ascii="仿宋" w:eastAsia="仿宋" w:hAnsi="仿宋" w:hint="eastAsia"/>
          <w:sz w:val="28"/>
        </w:rPr>
        <w:t>同时，资管业务项目还重视建筑施工场地噪声控制，特别关注施工工序中产生的噪声。通过技术手段和规范管理，确保噪声控制符合标准，最大程度地减少了施工噪声对周边居民的影响。这些措施的实施不仅符合国家环保政策，也积极响应了社会对绿色、环保施工的呼声。</w:t>
      </w:r>
    </w:p>
    <w:p w:rsidR="00E86A25" w:rsidP="00E86A25" w14:paraId="3502E3EA" w14:textId="4AEE64C5">
      <w:pPr>
        <w:pStyle w:val="Heading2"/>
      </w:pPr>
      <w:bookmarkStart w:id="19" w:name="_Toc156479961"/>
      <w:r w:rsidRPr="00E86A25">
        <w:t>(六)、清洁生产</w:t>
      </w:r>
      <w:bookmarkEnd w:id="19"/>
    </w:p>
    <w:p w:rsidR="00E86A25" w:rsidRPr="00E86A25" w:rsidP="00E86A25" w14:paraId="6DFA183F" w14:textId="77777777">
      <w:pPr>
        <w:ind w:firstLine="560" w:firstLineChars="200"/>
        <w:rPr>
          <w:rFonts w:ascii="仿宋" w:eastAsia="仿宋" w:hAnsi="仿宋"/>
          <w:sz w:val="28"/>
        </w:rPr>
      </w:pPr>
      <w:r w:rsidRPr="00E86A25">
        <w:rPr>
          <w:rFonts w:ascii="仿宋" w:eastAsia="仿宋" w:hAnsi="仿宋" w:hint="eastAsia"/>
          <w:sz w:val="28"/>
        </w:rPr>
        <w:t>投资资管业务项目的能源来源主要是电能、新鲜水和天然气，这些能源属于清洁能源，符合清洁生产的要求。在资管业务项目建设和运营过程中，重点考虑了对废水、废气和固体废弃物的预防性治理，遵循清洁生产和循环利用的环保理念。</w:t>
      </w:r>
    </w:p>
    <w:p w:rsidR="00E86A25" w:rsidRPr="00E86A25" w:rsidP="00E86A25" w14:paraId="321D6803" w14:textId="77777777">
      <w:pPr>
        <w:ind w:firstLine="560" w:firstLineChars="200"/>
        <w:rPr>
          <w:rFonts w:ascii="仿宋" w:eastAsia="仿宋" w:hAnsi="仿宋"/>
          <w:sz w:val="28"/>
        </w:rPr>
      </w:pPr>
      <w:r w:rsidRPr="00E86A25">
        <w:rPr>
          <w:rFonts w:ascii="仿宋" w:eastAsia="仿宋" w:hAnsi="仿宋" w:hint="eastAsia"/>
          <w:sz w:val="28"/>
        </w:rPr>
        <w:t>清洁生产是一种整体的预防性措施，通过降低污染物的产生和排放量，实现生产发展和环境保护的协调。我国政府将清洁生产视为可持续发展的根本性措施，并在相关文件中明确了大力推行清洁生产的重要性。</w:t>
      </w:r>
    </w:p>
    <w:p w:rsidR="00E86A25" w:rsidRPr="00E86A25" w:rsidP="00E86A25" w14:paraId="776B8270"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p>
    <w:p w:rsidR="00E86A25" w:rsidRPr="00E86A25" w:rsidP="00E86A25" w14:textId="77777777">
      <w:pPr>
        <w:ind w:firstLine="560" w:firstLineChars="200"/>
        <w:rPr>
          <w:rFonts w:ascii="仿宋" w:eastAsia="仿宋" w:hAnsi="仿宋"/>
          <w:sz w:val="28"/>
        </w:rPr>
      </w:pPr>
      <w:r w:rsidRPr="00E86A25">
        <w:rPr>
          <w:rFonts w:ascii="仿宋" w:eastAsia="仿宋" w:hAnsi="仿宋" w:hint="eastAsia"/>
          <w:sz w:val="28"/>
        </w:rPr>
        <w:t>投资资管业务项目在生产过程中，对生活废水采取先进的处理方式，包括经过隔油池、化粪池等处理设施，最终达到城市排污系统的排放标准。此外，资管业务项目也注重降低设备噪声，通过选择低噪声设备、厂房隔声降噪、合理布局等措施，确保厂界噪声达到规定的排放标准。</w:t>
      </w:r>
    </w:p>
    <w:p w:rsidR="00E86A25" w:rsidP="00E86A25" w14:paraId="33DDB6FD" w14:textId="72780AD4">
      <w:pPr>
        <w:ind w:firstLine="560" w:firstLineChars="200"/>
        <w:rPr>
          <w:rFonts w:ascii="仿宋" w:eastAsia="仿宋" w:hAnsi="仿宋" w:hint="eastAsia"/>
          <w:sz w:val="28"/>
        </w:rPr>
      </w:pPr>
      <w:r w:rsidRPr="00E86A25">
        <w:rPr>
          <w:rFonts w:ascii="仿宋" w:eastAsia="仿宋" w:hAnsi="仿宋" w:hint="eastAsia"/>
          <w:sz w:val="28"/>
        </w:rPr>
        <w:t>为改善室外和室内环境，资管业务项目承办单位在场区四周设置了绿化带，并在厂房内安装了排气扇，以提高室内空气质量。这些举措符合现行政策的要求，体现了绿色、清洁生产的理念。</w:t>
      </w:r>
    </w:p>
    <w:p w:rsidR="00E86A25" w:rsidP="00E86A25" w14:paraId="1577DE40" w14:textId="3295E950">
      <w:pPr>
        <w:pStyle w:val="Heading2"/>
      </w:pPr>
      <w:bookmarkStart w:id="20" w:name="_Toc156479962"/>
      <w:r w:rsidRPr="00E86A25">
        <w:t>(七)、资管业务项目建设对区域经济的影响</w:t>
      </w:r>
      <w:bookmarkEnd w:id="20"/>
    </w:p>
    <w:p w:rsidR="00E86A25" w:rsidRPr="00E86A25" w:rsidP="00E86A25" w14:paraId="1AB6CFBF" w14:textId="77777777">
      <w:pPr>
        <w:ind w:firstLine="560" w:firstLineChars="200"/>
        <w:rPr>
          <w:rFonts w:ascii="仿宋" w:eastAsia="仿宋" w:hAnsi="仿宋"/>
          <w:sz w:val="28"/>
        </w:rPr>
      </w:pPr>
      <w:r w:rsidRPr="00E86A25">
        <w:rPr>
          <w:rFonts w:ascii="仿宋" w:eastAsia="仿宋" w:hAnsi="仿宋" w:hint="eastAsia"/>
          <w:sz w:val="28"/>
        </w:rPr>
        <w:t>根据资管业务项目建设地的特定条件、战略地位以及综合宏观经济环境，资管业务项目建设区域将充分发挥当地的优势资源，重点吸引高科技、环保型的现代化科技工业产业集群，以推动产业转</w:t>
      </w:r>
      <w:r w:rsidRPr="00E86A25">
        <w:rPr>
          <w:rFonts w:ascii="仿宋" w:eastAsia="仿宋" w:hAnsi="仿宋" w:hint="eastAsia"/>
          <w:sz w:val="28"/>
        </w:rPr>
        <w:t>移与升级。这样的举措旨在使资管业务项目建设地成为一、二类工业聚集区和产业创新基地的重要枢纽。</w:t>
      </w:r>
    </w:p>
    <w:p w:rsidR="00E86A25" w:rsidRPr="00E86A25" w:rsidP="00E86A25" w14:paraId="0F28D071" w14:textId="77777777">
      <w:pPr>
        <w:ind w:firstLine="560" w:firstLineChars="200"/>
        <w:rPr>
          <w:rFonts w:ascii="仿宋" w:eastAsia="仿宋" w:hAnsi="仿宋"/>
          <w:sz w:val="28"/>
        </w:rPr>
      </w:pPr>
      <w:r w:rsidRPr="00E86A25">
        <w:rPr>
          <w:rFonts w:ascii="仿宋" w:eastAsia="仿宋" w:hAnsi="仿宋" w:hint="eastAsia"/>
          <w:sz w:val="28"/>
        </w:rPr>
        <w:t>在资管业务项目建设地确定的基础上，充分发掘和利用本地的资源禀赋，推动产业结构的升级和优化。着重发展符合国家产业政策方向的高科技产业，注重环保、可持续发展，以满足市场需求为导向，加强与高校、科研机构的合作，促进技术创新和人才培养，打造具有市场竞争力的产业集群。</w:t>
      </w:r>
    </w:p>
    <w:p w:rsidR="00E86A25" w:rsidP="00E86A25" w14:paraId="5B456608" w14:textId="2BD13F57">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p>
    <w:p w:rsidR="00E86A25" w:rsidP="00E86A25" w14:textId="2BD13F57">
      <w:pPr>
        <w:ind w:firstLine="560" w:firstLineChars="200"/>
        <w:rPr>
          <w:rFonts w:ascii="仿宋" w:eastAsia="仿宋" w:hAnsi="仿宋" w:hint="eastAsia"/>
          <w:sz w:val="28"/>
        </w:rPr>
      </w:pPr>
      <w:r w:rsidRPr="00E86A25">
        <w:rPr>
          <w:rFonts w:ascii="仿宋" w:eastAsia="仿宋" w:hAnsi="仿宋" w:hint="eastAsia"/>
          <w:sz w:val="28"/>
        </w:rPr>
        <w:t>资管业务项目建设区域将注重产业特色的打造，努力实现产业链的完整和优质发展。配套基础设施和公共服务，积极引入智能制造、绿色技术等新兴产业，推动产业聚集效应，加速产业发展。同时，着眼于内在生长机能，通过创新驱动、科技创新，为资管业务项目建设地打造智慧型、生态友好型的新型生态资管业务项目建设区域。这样的举措将为地方经济的可持续发展奠定坚实基础，为全区域的经济腾飞作出积极贡献。</w:t>
      </w:r>
    </w:p>
    <w:p w:rsidR="00E86A25" w:rsidP="00E86A25" w14:paraId="2E249F2D" w14:textId="4DFB42E9">
      <w:pPr>
        <w:pStyle w:val="Heading2"/>
      </w:pPr>
      <w:bookmarkStart w:id="21" w:name="_Toc156479963"/>
      <w:r w:rsidRPr="00E86A25">
        <w:t>(八)、环境保护综合评价</w:t>
      </w:r>
      <w:bookmarkEnd w:id="21"/>
    </w:p>
    <w:p w:rsidR="00E86A25" w:rsidRPr="00E86A25" w:rsidP="00E86A25" w14:paraId="06A97D56" w14:textId="77777777">
      <w:pPr>
        <w:ind w:firstLine="560" w:firstLineChars="200"/>
        <w:rPr>
          <w:rFonts w:ascii="仿宋" w:eastAsia="仿宋" w:hAnsi="仿宋"/>
          <w:sz w:val="28"/>
        </w:rPr>
      </w:pPr>
      <w:r w:rsidRPr="00E86A25">
        <w:rPr>
          <w:rFonts w:ascii="仿宋" w:eastAsia="仿宋" w:hAnsi="仿宋"/>
          <w:sz w:val="28"/>
        </w:rPr>
        <w:t>1. 资管业务项目承办单位坚定贯彻资源综合利用原则，在设计、建设和生产经营过程中，采取有效的防治和回收利用措施。污染物的排放将严格遵守国家标准，符合国家环境保护要求，经过生产状况分析，基本不会对周围环境产生负面影响。</w:t>
      </w:r>
    </w:p>
    <w:p w:rsidR="00E86A25" w:rsidRPr="00E86A25" w:rsidP="00E86A25" w14:paraId="3F791752" w14:textId="77777777">
      <w:pPr>
        <w:ind w:firstLine="560" w:firstLineChars="200"/>
        <w:rPr>
          <w:rFonts w:ascii="仿宋" w:eastAsia="仿宋" w:hAnsi="仿宋"/>
          <w:sz w:val="28"/>
        </w:rPr>
      </w:pPr>
      <w:r w:rsidRPr="00E86A25">
        <w:rPr>
          <w:rFonts w:ascii="仿宋" w:eastAsia="仿宋" w:hAnsi="仿宋"/>
          <w:sz w:val="28"/>
        </w:rPr>
        <w:t>2. 逐步建立健全的典型行业准入规范和绿色制造标准体系。资管业务项目将明确绿色制造标准在国家、行业和团体标准中的定</w:t>
      </w:r>
      <w:r w:rsidRPr="00E86A25">
        <w:rPr>
          <w:rFonts w:ascii="仿宋" w:eastAsia="仿宋" w:hAnsi="仿宋"/>
          <w:sz w:val="28"/>
        </w:rPr>
        <w:t>位，并侧重于行业特点，推进重点绿色标准制定。强化标准实施，通过标准培训、评价和监督等措施，加强标准实施中的指导，充分发挥企业在标准实施中的主体作用。同时，着力建设标准化信息服务平</w:t>
      </w:r>
      <w:r w:rsidRPr="00E86A25">
        <w:rPr>
          <w:rFonts w:ascii="仿宋" w:eastAsia="仿宋" w:hAnsi="仿宋" w:hint="eastAsia"/>
          <w:sz w:val="28"/>
        </w:rPr>
        <w:t>台，全面提升标准化服务能力。在“十二五”时期，工业领域将以资源节约型、环保型工业的发展为重点，将节能减排作为转型升级的重要抓手，大力推进技术改造，广泛推广节能环保新技术、新装备和新产品。逐步完善节能减排工作体系，以达成“十二五”目标为使命。工业能效和水效将得到显著提升，规模以上企业单位工业增加值能耗将显著下降，实现大量节能减排，推动产业向清洁生产方向转变，展现绿色发展的良好势头。</w:t>
      </w:r>
    </w:p>
    <w:p w:rsidR="00E86A25" w:rsidP="00E86A25" w14:paraId="0A3390FD" w14:textId="1033DE72">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E86A25">
        <w:rPr>
          <w:rFonts w:ascii="仿宋" w:eastAsia="仿宋" w:hAnsi="仿宋"/>
          <w:sz w:val="28"/>
        </w:rPr>
        <w:t>3.</w:t>
      </w:r>
    </w:p>
    <w:p w:rsidR="00E86A25" w:rsidP="00E86A25" w14:textId="1033DE72">
      <w:pPr>
        <w:ind w:firstLine="560" w:firstLineChars="200"/>
        <w:rPr>
          <w:rFonts w:ascii="仿宋" w:eastAsia="仿宋" w:hAnsi="仿宋" w:hint="eastAsia"/>
          <w:sz w:val="28"/>
        </w:rPr>
      </w:pPr>
      <w:r w:rsidRPr="00E86A25">
        <w:rPr>
          <w:rFonts w:ascii="仿宋" w:eastAsia="仿宋" w:hAnsi="仿宋"/>
          <w:sz w:val="28"/>
        </w:rPr>
        <w:t xml:space="preserve"> 在环保方面，资管业务项目将以资管业务项目的《环境影响评价报告书》为最终依据，确保环境保护措施设计和环境影响分析符合法律法</w:t>
      </w:r>
      <w:r w:rsidRPr="00E86A25">
        <w:rPr>
          <w:rFonts w:ascii="仿宋" w:eastAsia="仿宋" w:hAnsi="仿宋" w:hint="eastAsia"/>
          <w:sz w:val="28"/>
        </w:rPr>
        <w:t>规要求。承办单位将尽快委托具备相应资质的单位进行环境影响评价工作，确保资管业务项目在环保方面符合相关要求。</w:t>
      </w:r>
    </w:p>
    <w:p w:rsidR="00E86A25" w:rsidP="00E86A25" w14:paraId="0513C0BB" w14:textId="61D571EA">
      <w:pPr>
        <w:pStyle w:val="Heading1"/>
        <w:rPr>
          <w:rFonts w:hint="eastAsia"/>
        </w:rPr>
      </w:pPr>
      <w:bookmarkStart w:id="22" w:name="_Toc156479964"/>
      <w:r w:rsidRPr="00E86A25">
        <w:rPr>
          <w:rFonts w:hint="eastAsia"/>
        </w:rPr>
        <w:t>三、资管业务项目土建工程</w:t>
      </w:r>
      <w:bookmarkEnd w:id="22"/>
    </w:p>
    <w:p w:rsidR="00E86A25" w:rsidP="00E86A25" w14:paraId="4FE90840" w14:textId="39EE4E60">
      <w:pPr>
        <w:pStyle w:val="Heading2"/>
      </w:pPr>
      <w:bookmarkStart w:id="23" w:name="_Toc156479965"/>
      <w:r w:rsidRPr="00E86A25">
        <w:t>(一)、建筑工程设计原则</w:t>
      </w:r>
      <w:bookmarkEnd w:id="23"/>
    </w:p>
    <w:p w:rsidR="00E86A25" w:rsidP="00E86A25" w14:paraId="1B925492" w14:textId="57C3240D">
      <w:pPr>
        <w:ind w:firstLine="560" w:firstLineChars="200"/>
        <w:rPr>
          <w:rFonts w:ascii="仿宋" w:eastAsia="仿宋" w:hAnsi="仿宋" w:hint="eastAsia"/>
          <w:sz w:val="28"/>
        </w:rPr>
      </w:pPr>
      <w:r w:rsidRPr="00E86A25">
        <w:rPr>
          <w:rFonts w:ascii="仿宋" w:eastAsia="仿宋" w:hAnsi="仿宋" w:hint="eastAsia"/>
          <w:sz w:val="28"/>
        </w:rPr>
        <w:t>建筑物平面设计应以满足现代生产工艺的要求为前提，注重生产流程布局的合理性，以实现人货分流、功能分区明确为目标，同时需充分符合规范的要求。设计应充分考虑生产设备的布置，以确保生产流程的高效运转和安全生产。同时，也要注重节能、环保、</w:t>
      </w:r>
      <w:r w:rsidRPr="00E86A25">
        <w:rPr>
          <w:rFonts w:ascii="仿宋" w:eastAsia="仿宋" w:hAnsi="仿宋" w:hint="eastAsia"/>
          <w:sz w:val="28"/>
        </w:rPr>
        <w:t>可持续发展等方面的考量，以打造符合现代绿色制造要求的建筑平面设计。</w:t>
      </w:r>
    </w:p>
    <w:p w:rsidR="00E86A25" w:rsidP="00E86A25" w14:paraId="7BF3F3AC" w14:textId="58D8157A">
      <w:pPr>
        <w:pStyle w:val="Heading2"/>
      </w:pPr>
      <w:bookmarkStart w:id="24" w:name="_Toc156479966"/>
      <w:r w:rsidRPr="00E86A25">
        <w:t>(二)、资管业务项目工程建设标准规范</w:t>
      </w:r>
      <w:bookmarkEnd w:id="24"/>
    </w:p>
    <w:p w:rsidR="00E86A25" w:rsidRPr="00E86A25" w:rsidP="00E86A25" w14:paraId="58E2D9B4" w14:textId="77777777">
      <w:pPr>
        <w:ind w:firstLine="560" w:firstLineChars="200"/>
        <w:rPr>
          <w:rFonts w:ascii="仿宋" w:eastAsia="仿宋" w:hAnsi="仿宋"/>
          <w:sz w:val="28"/>
        </w:rPr>
      </w:pPr>
      <w:r w:rsidRPr="00E86A25">
        <w:rPr>
          <w:rFonts w:ascii="仿宋" w:eastAsia="仿宋" w:hAnsi="仿宋"/>
          <w:sz w:val="28"/>
        </w:rPr>
        <w:t>1.《民用建筑设计通则》</w:t>
      </w:r>
    </w:p>
    <w:p w:rsidR="00E86A25" w:rsidP="00E86A25" w14:paraId="0C802090" w14:textId="11C6BA5E">
      <w:pPr>
        <w:ind w:firstLine="560" w:firstLineChars="200"/>
        <w:rPr>
          <w:rFonts w:ascii="仿宋" w:eastAsia="仿宋" w:hAnsi="仿宋"/>
          <w:sz w:val="28"/>
        </w:rPr>
      </w:pPr>
      <w:r w:rsidRPr="00E86A25">
        <w:rPr>
          <w:rFonts w:ascii="仿宋" w:eastAsia="仿宋" w:hAnsi="仿宋"/>
          <w:sz w:val="28"/>
        </w:rPr>
        <w:t xml:space="preserve"> 2.《屋面工程技术规范》等</w:t>
      </w:r>
    </w:p>
    <w:p w:rsidR="00E86A25" w:rsidP="00E86A25" w14:paraId="5E974BBD" w14:textId="6D416DD2">
      <w:pPr>
        <w:pStyle w:val="Heading2"/>
      </w:pPr>
      <w:bookmarkStart w:id="25" w:name="_Toc156479967"/>
      <w:r w:rsidRPr="00E86A25">
        <w:t>(三)、资管业务项目总平面设计要求</w:t>
      </w:r>
      <w:bookmarkEnd w:id="25"/>
    </w:p>
    <w:p w:rsidR="00E86A25" w:rsidRPr="00E86A25" w:rsidP="00E86A25" w14:paraId="6A023CF9" w14:textId="77777777">
      <w:pPr>
        <w:ind w:firstLine="560" w:firstLineChars="200"/>
        <w:rPr>
          <w:rFonts w:ascii="仿宋" w:eastAsia="仿宋" w:hAnsi="仿宋"/>
          <w:sz w:val="28"/>
        </w:rPr>
      </w:pPr>
      <w:r w:rsidRPr="00E86A25">
        <w:rPr>
          <w:rFonts w:ascii="仿宋" w:eastAsia="仿宋" w:hAnsi="仿宋" w:hint="eastAsia"/>
          <w:sz w:val="28"/>
        </w:rPr>
        <w:t>资管业务项目建设应考虑未来发展或改、扩建的可能性，预留充足的空间和资源，以适应未来的业务拓展和发展需求。特别要注意留有充足的土地和建筑空间，确保未来扩建时不受制约。</w:t>
      </w:r>
    </w:p>
    <w:p w:rsidR="00E86A25" w:rsidRPr="00E86A25" w:rsidP="00E86A25" w14:paraId="1E3B1177"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p>
    <w:p w:rsidR="00E86A25" w:rsidRPr="00E86A25" w:rsidP="00E86A25" w14:textId="77777777">
      <w:pPr>
        <w:ind w:firstLine="560" w:firstLineChars="200"/>
        <w:rPr>
          <w:rFonts w:ascii="仿宋" w:eastAsia="仿宋" w:hAnsi="仿宋"/>
          <w:sz w:val="28"/>
        </w:rPr>
      </w:pPr>
      <w:r w:rsidRPr="00E86A25">
        <w:rPr>
          <w:rFonts w:ascii="仿宋" w:eastAsia="仿宋" w:hAnsi="仿宋" w:hint="eastAsia"/>
          <w:sz w:val="28"/>
        </w:rPr>
        <w:t>资管业务项目应制定完整的绿化规划，合理布局绿化区域，选择适宜的植被种植，以提高环境美观度和生态友好度。</w:t>
      </w:r>
    </w:p>
    <w:p w:rsidR="00E86A25" w:rsidRPr="00E86A25" w:rsidP="00E86A25" w14:paraId="7EBE4E79" w14:textId="77777777">
      <w:pPr>
        <w:ind w:firstLine="560" w:firstLineChars="200"/>
        <w:rPr>
          <w:rFonts w:ascii="仿宋" w:eastAsia="仿宋" w:hAnsi="仿宋"/>
          <w:sz w:val="28"/>
        </w:rPr>
      </w:pPr>
      <w:r w:rsidRPr="00E86A25">
        <w:rPr>
          <w:rFonts w:ascii="仿宋" w:eastAsia="仿宋" w:hAnsi="仿宋" w:hint="eastAsia"/>
          <w:sz w:val="28"/>
        </w:rPr>
        <w:t>在资管业务项目的规划和设计中，应合理划分功能区，确保人流、车流、物流的通畅，避免或减少交叉和拥堵现象。建筑布局应紧凑有序，交通便捷，便于管理和监控。</w:t>
      </w:r>
    </w:p>
    <w:p w:rsidR="00E86A25" w:rsidP="00E86A25" w14:paraId="7996470E" w14:textId="4A6C8343">
      <w:pPr>
        <w:ind w:firstLine="560" w:firstLineChars="200"/>
        <w:rPr>
          <w:rFonts w:ascii="仿宋" w:eastAsia="仿宋" w:hAnsi="仿宋" w:hint="eastAsia"/>
          <w:sz w:val="28"/>
        </w:rPr>
      </w:pPr>
      <w:r w:rsidRPr="00E86A25">
        <w:rPr>
          <w:rFonts w:ascii="仿宋" w:eastAsia="仿宋" w:hAnsi="仿宋" w:hint="eastAsia"/>
          <w:sz w:val="28"/>
        </w:rPr>
        <w:t>总的来说，资管业务项目建设要顾及未来发展，保留发展空间，注重绿化规划，合理规划功能区，确保交通便利和管理效率。这样设计不仅满足现阶段的需求，也有利于资管业务项目未来的可持续发展。</w:t>
      </w:r>
    </w:p>
    <w:p w:rsidR="00E86A25" w:rsidP="00E86A25" w14:paraId="1F859823" w14:textId="632A3FD8">
      <w:pPr>
        <w:pStyle w:val="Heading2"/>
      </w:pPr>
      <w:bookmarkStart w:id="26" w:name="_Toc156479968"/>
      <w:r w:rsidRPr="00E86A25">
        <w:t>(四)、建筑设计规范</w:t>
      </w:r>
      <w:bookmarkEnd w:id="26"/>
    </w:p>
    <w:p w:rsidR="00E86A25" w:rsidRPr="00E86A25" w:rsidP="00E86A25" w14:paraId="7EED9957" w14:textId="77777777">
      <w:pPr>
        <w:ind w:firstLine="560" w:firstLineChars="200"/>
        <w:rPr>
          <w:rFonts w:ascii="仿宋" w:eastAsia="仿宋" w:hAnsi="仿宋"/>
          <w:sz w:val="28"/>
        </w:rPr>
      </w:pPr>
      <w:r w:rsidRPr="00E86A25">
        <w:rPr>
          <w:rFonts w:ascii="仿宋" w:eastAsia="仿宋" w:hAnsi="仿宋"/>
          <w:sz w:val="28"/>
        </w:rPr>
        <w:t>1、 《砌体结构设计规范》</w:t>
      </w:r>
    </w:p>
    <w:p w:rsidR="00E86A25" w:rsidRPr="00E86A25" w:rsidP="00E86A25" w14:paraId="071AFAAD" w14:textId="77777777">
      <w:pPr>
        <w:ind w:firstLine="560" w:firstLineChars="200"/>
        <w:rPr>
          <w:rFonts w:ascii="仿宋" w:eastAsia="仿宋" w:hAnsi="仿宋"/>
          <w:sz w:val="28"/>
        </w:rPr>
      </w:pPr>
      <w:r w:rsidRPr="00E86A25">
        <w:rPr>
          <w:rFonts w:ascii="仿宋" w:eastAsia="仿宋" w:hAnsi="仿宋"/>
          <w:sz w:val="28"/>
        </w:rPr>
        <w:t>2、 《建筑地基基础设计规范》</w:t>
      </w:r>
    </w:p>
    <w:p w:rsidR="00E86A25" w:rsidRPr="00E86A25" w:rsidP="00E86A25" w14:paraId="3884ED1E" w14:textId="77777777">
      <w:pPr>
        <w:ind w:firstLine="560" w:firstLineChars="200"/>
        <w:rPr>
          <w:rFonts w:ascii="仿宋" w:eastAsia="仿宋" w:hAnsi="仿宋"/>
          <w:sz w:val="28"/>
        </w:rPr>
      </w:pPr>
      <w:r w:rsidRPr="00E86A25">
        <w:rPr>
          <w:rFonts w:ascii="仿宋" w:eastAsia="仿宋" w:hAnsi="仿宋"/>
          <w:sz w:val="28"/>
        </w:rPr>
        <w:t>3、 《建筑结构荷载规范》</w:t>
      </w:r>
    </w:p>
    <w:p w:rsidR="00E86A25" w:rsidRPr="00E86A25" w:rsidP="00E86A25" w14:paraId="5A392D31" w14:textId="77777777">
      <w:pPr>
        <w:ind w:firstLine="560" w:firstLineChars="200"/>
        <w:rPr>
          <w:rFonts w:ascii="仿宋" w:eastAsia="仿宋" w:hAnsi="仿宋"/>
          <w:sz w:val="28"/>
        </w:rPr>
      </w:pPr>
      <w:r w:rsidRPr="00E86A25">
        <w:rPr>
          <w:rFonts w:ascii="仿宋" w:eastAsia="仿宋" w:hAnsi="仿宋"/>
          <w:sz w:val="28"/>
        </w:rPr>
        <w:t>4、 《混凝土结构设计规范》</w:t>
      </w:r>
    </w:p>
    <w:p w:rsidR="00E86A25" w:rsidP="00E86A25" w14:paraId="402264C0" w14:textId="5E879FC5">
      <w:pPr>
        <w:ind w:firstLine="560" w:firstLineChars="200"/>
        <w:rPr>
          <w:rFonts w:ascii="仿宋" w:eastAsia="仿宋" w:hAnsi="仿宋"/>
          <w:sz w:val="28"/>
        </w:rPr>
      </w:pPr>
      <w:r w:rsidRPr="00E86A25">
        <w:rPr>
          <w:rFonts w:ascii="仿宋" w:eastAsia="仿宋" w:hAnsi="仿宋"/>
          <w:sz w:val="28"/>
        </w:rPr>
        <w:t>5、 《建筑抗震设计规范》</w:t>
      </w:r>
    </w:p>
    <w:p w:rsidR="00E86A25" w:rsidP="00E86A25" w14:paraId="3D8820CF" w14:textId="2A5F69FC">
      <w:pPr>
        <w:pStyle w:val="Heading2"/>
      </w:pPr>
      <w:bookmarkStart w:id="27" w:name="_Toc156479969"/>
      <w:r w:rsidRPr="00E86A25">
        <w:t>(五)、土建工程设计年限及安全等级</w:t>
      </w:r>
      <w:bookmarkEnd w:id="27"/>
    </w:p>
    <w:p w:rsidR="00E86A25" w:rsidP="00E86A25" w14:paraId="0AC57274" w14:textId="53C47DD1">
      <w:pPr>
        <w:ind w:firstLine="560" w:firstLineChars="200"/>
        <w:rPr>
          <w:rFonts w:ascii="仿宋" w:eastAsia="仿宋" w:hAnsi="仿宋" w:hint="eastAsia"/>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E86A25">
        <w:rPr>
          <w:rFonts w:ascii="仿宋" w:eastAsia="仿宋" w:hAnsi="仿宋" w:hint="eastAsia"/>
          <w:sz w:val="28"/>
        </w:rPr>
        <w:t>砌体结构应按规范设置地圈梁及构造柱，建筑物耐火等级为Ⅱ级。</w:t>
      </w:r>
    </w:p>
    <w:p w:rsidR="00E86A25" w:rsidP="00E86A25" w14:paraId="239C788E" w14:textId="44C9A4D2">
      <w:pPr>
        <w:pStyle w:val="Heading2"/>
      </w:pPr>
      <w:bookmarkStart w:id="28" w:name="_Toc156479970"/>
      <w:r w:rsidRPr="00E86A25">
        <w:t>(六)、建筑工程设计总体要求</w:t>
      </w:r>
      <w:bookmarkEnd w:id="28"/>
    </w:p>
    <w:p w:rsidR="00E86A25" w:rsidRPr="00E86A25" w:rsidP="00E86A25" w14:paraId="1F84CBA5" w14:textId="77777777">
      <w:pPr>
        <w:ind w:firstLine="560" w:firstLineChars="200"/>
        <w:rPr>
          <w:rFonts w:ascii="仿宋" w:eastAsia="仿宋" w:hAnsi="仿宋"/>
          <w:sz w:val="28"/>
        </w:rPr>
      </w:pPr>
      <w:r w:rsidRPr="00E86A25">
        <w:rPr>
          <w:rFonts w:ascii="仿宋" w:eastAsia="仿宋" w:hAnsi="仿宋" w:hint="eastAsia"/>
          <w:sz w:val="28"/>
        </w:rPr>
        <w:t>资管业务项目承办单位在进行建筑设计时应遵守国家现行的技术规范和相关规定，特别是对于特殊建筑物，应按照专门的技术规范和标准进行设计和执行。建筑设计应根据生产工艺的要求提出设计条件，结合总体布局，进行平面布局、空间组合和结构选型。全面考虑施工、安装和检修的要求，既要充分满足生产经营的需求，又要注重建筑形象的塑造。</w:t>
      </w:r>
    </w:p>
    <w:p w:rsidR="00E86A25" w:rsidP="00E86A25" w14:paraId="49CBDC86" w14:textId="4861245D">
      <w:pPr>
        <w:ind w:firstLine="560" w:firstLineChars="200"/>
        <w:rPr>
          <w:rFonts w:ascii="仿宋" w:eastAsia="仿宋" w:hAnsi="仿宋" w:hint="eastAsia"/>
          <w:sz w:val="28"/>
        </w:rPr>
      </w:pPr>
      <w:r w:rsidRPr="00E86A25">
        <w:rPr>
          <w:rFonts w:ascii="仿宋" w:eastAsia="仿宋" w:hAnsi="仿宋" w:hint="eastAsia"/>
          <w:sz w:val="28"/>
        </w:rPr>
        <w:t>资管业务项目的建筑设计和结构设计应在满足生产工艺要求的前提下，尽量贯彻工业厂房联合化、露天化、结构轻型化原则，并根据实际情况因地制宜。在采光、通风、保温隔热、防火、防腐、抗震等方面应严格按照国家现行的规范、规程和规定执行。努力做到场房设计保障安全、技术先进、经济合理、美观适用，同时要方便施工、安装和维修。</w:t>
      </w:r>
    </w:p>
    <w:p w:rsidR="00E86A25" w:rsidP="00E86A25" w14:paraId="5755405D" w14:textId="7C930A38">
      <w:pPr>
        <w:pStyle w:val="Heading2"/>
      </w:pPr>
      <w:bookmarkStart w:id="29" w:name="_Toc156479971"/>
      <w:r w:rsidRPr="00E86A25">
        <w:t>(七)、土建工程建设指标</w:t>
      </w:r>
      <w:bookmarkEnd w:id="29"/>
    </w:p>
    <w:p w:rsidR="00E86A25" w:rsidP="00E86A25" w14:paraId="73F58AC5" w14:textId="12D21936">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E86A25">
        <w:rPr>
          <w:rFonts w:ascii="仿宋" w:eastAsia="仿宋" w:hAnsi="仿宋" w:hint="eastAsia"/>
          <w:sz w:val="28"/>
        </w:rPr>
        <w:t>本期工程资管业务项目预计总建筑面积为</w:t>
      </w:r>
      <w:r w:rsidRPr="00E86A25">
        <w:rPr>
          <w:rFonts w:ascii="仿宋" w:eastAsia="仿宋" w:hAnsi="仿宋"/>
          <w:sz w:val="28"/>
        </w:rPr>
        <w:t>XX平方米，其中计容建筑面积为XX平方米，计划建筑工程投资为XX万元，占资管业务项目总投资的XX%。</w:t>
      </w:r>
    </w:p>
    <w:p w:rsidR="00E86A25" w:rsidP="00E86A25" w14:paraId="10957CA1" w14:textId="51DAE522">
      <w:pPr>
        <w:pStyle w:val="Heading1"/>
        <w:rPr>
          <w:rFonts w:hint="eastAsia"/>
        </w:rPr>
      </w:pPr>
      <w:bookmarkStart w:id="30" w:name="_Toc156479972"/>
      <w:r w:rsidRPr="00E86A25">
        <w:rPr>
          <w:rFonts w:hint="eastAsia"/>
        </w:rPr>
        <w:t>四、资管业务项目节能可行性分析</w:t>
      </w:r>
      <w:bookmarkEnd w:id="30"/>
    </w:p>
    <w:p w:rsidR="00E86A25" w:rsidP="00E86A25" w14:paraId="574B4B43" w14:textId="7E933169">
      <w:pPr>
        <w:pStyle w:val="Heading2"/>
      </w:pPr>
      <w:bookmarkStart w:id="31" w:name="_Toc156479973"/>
      <w:r w:rsidRPr="00E86A25">
        <w:t>(一)、节能概述</w:t>
      </w:r>
      <w:bookmarkEnd w:id="31"/>
    </w:p>
    <w:p w:rsidR="00E86A25" w:rsidRPr="00E86A25" w:rsidP="00E86A25" w14:paraId="5AD960B4" w14:textId="77777777">
      <w:pPr>
        <w:ind w:firstLine="560" w:firstLineChars="200"/>
        <w:rPr>
          <w:rFonts w:ascii="仿宋" w:eastAsia="仿宋" w:hAnsi="仿宋"/>
          <w:sz w:val="28"/>
        </w:rPr>
      </w:pPr>
      <w:r w:rsidRPr="00E86A25">
        <w:rPr>
          <w:rFonts w:ascii="仿宋" w:eastAsia="仿宋" w:hAnsi="仿宋" w:hint="eastAsia"/>
          <w:sz w:val="28"/>
        </w:rPr>
        <w:t>能源作为我国经济社会发展的重要支撑，一直备受重视。为了解决我国能源问题，必须秉承“开发与节约并举、节约优先”的方针，着力提高能源利用效率，减轻环境压力，保障经济安全，实现可持续发展。因此，在资管业务项目建设中，有必要采纳一系列新技术、新工艺、新材料和新产品技术，以缩短工期和降低成本。</w:t>
      </w:r>
    </w:p>
    <w:p w:rsidR="00E86A25" w:rsidRPr="00E86A25" w:rsidP="00E86A25" w14:paraId="148A549F" w14:textId="77777777">
      <w:pPr>
        <w:ind w:firstLine="560" w:firstLineChars="200"/>
        <w:rPr>
          <w:rFonts w:ascii="仿宋" w:eastAsia="仿宋" w:hAnsi="仿宋"/>
          <w:sz w:val="28"/>
        </w:rPr>
      </w:pPr>
      <w:r w:rsidRPr="00E86A25">
        <w:rPr>
          <w:rFonts w:ascii="仿宋" w:eastAsia="仿宋" w:hAnsi="仿宋" w:hint="eastAsia"/>
          <w:sz w:val="28"/>
        </w:rPr>
        <w:t>在当前政策背景下，对企业的投资计划涉及到能源消耗的资管业务项目应特别注重节能方案的制定，以满足科学发展观的要求。工业节能和绿色标准化工作已取得一定成效，但依然存在一些问题，包括标准覆盖面不够广、标准更新不及时、标准的制定和实施之间存在脱节、实施机制不够完善等。</w:t>
      </w:r>
    </w:p>
    <w:p w:rsidR="00E86A25" w:rsidP="00E86A25" w14:paraId="55E8B937" w14:textId="19DD1ECC">
      <w:pPr>
        <w:ind w:firstLine="560" w:firstLineChars="200"/>
        <w:rPr>
          <w:rFonts w:ascii="仿宋" w:eastAsia="仿宋" w:hAnsi="仿宋" w:hint="eastAsia"/>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E86A25">
        <w:rPr>
          <w:rFonts w:ascii="仿宋" w:eastAsia="仿宋" w:hAnsi="仿宋" w:hint="eastAsia"/>
          <w:sz w:val="28"/>
        </w:rPr>
        <w:t>当前是工业节能和绿色发展的攻坚阶段。国务院对标准化改革提出了更高的要求，要求更好地贯彻绿色发展理念，全面推进绿色制造，完善工业节能和绿色标准化工作体系。为了更好地满足这些要求，推进工业节能和绿色标准化工作，以标准化的方式引领和支</w:t>
      </w:r>
      <w:r w:rsidRPr="00E86A25">
        <w:rPr>
          <w:rFonts w:ascii="仿宋" w:eastAsia="仿宋" w:hAnsi="仿宋" w:hint="eastAsia"/>
          <w:sz w:val="28"/>
        </w:rPr>
        <w:t>持工业节能和绿色发展，我们决定实施工业节能和绿色标准化行动计划。这一行动计划将有助于确保资管业务项目建设过程中的节能和环保要求得到充分满足，以推动我国的绿色发展和可持续发展。</w:t>
      </w:r>
    </w:p>
    <w:p w:rsidR="00E86A25" w:rsidP="00E86A25" w14:paraId="56FB5E3B" w14:textId="045AE0B8">
      <w:pPr>
        <w:pStyle w:val="Heading2"/>
      </w:pPr>
      <w:bookmarkStart w:id="32" w:name="_Toc156479974"/>
      <w:r w:rsidRPr="00E86A25">
        <w:t>(二)、资管业务项目所在地能源消费及能源供应条件</w:t>
      </w:r>
      <w:bookmarkEnd w:id="32"/>
    </w:p>
    <w:p w:rsidR="00E86A25" w:rsidRPr="00E86A25" w:rsidP="00E86A25" w14:paraId="1A053958" w14:textId="77777777">
      <w:pPr>
        <w:ind w:firstLine="560" w:firstLineChars="200"/>
        <w:rPr>
          <w:rFonts w:ascii="仿宋" w:eastAsia="仿宋" w:hAnsi="仿宋"/>
          <w:sz w:val="28"/>
        </w:rPr>
      </w:pPr>
      <w:r w:rsidRPr="00E86A25">
        <w:rPr>
          <w:rFonts w:ascii="仿宋" w:eastAsia="仿宋" w:hAnsi="仿宋"/>
          <w:sz w:val="28"/>
        </w:rPr>
        <w:t>1. 供水条件</w:t>
      </w:r>
    </w:p>
    <w:p w:rsidR="00E86A25" w:rsidRPr="00E86A25" w:rsidP="00E86A25" w14:paraId="1B2F818C" w14:textId="77777777">
      <w:pPr>
        <w:ind w:firstLine="560" w:firstLineChars="200"/>
        <w:rPr>
          <w:rFonts w:ascii="仿宋" w:eastAsia="仿宋" w:hAnsi="仿宋"/>
          <w:sz w:val="28"/>
        </w:rPr>
      </w:pPr>
      <w:r w:rsidRPr="00E86A25">
        <w:rPr>
          <w:rFonts w:ascii="仿宋" w:eastAsia="仿宋" w:hAnsi="仿宋"/>
          <w:sz w:val="28"/>
        </w:rPr>
        <w:t xml:space="preserve">   资管业务项目所需的供水条件得到了充分的保障。本期工程资管业务项目将依托位于xx产业示范基地的自来水管网供应，该自来水管网具备出色的供水能力，能够满足资管业务项目的日常用水需求。该管网经过严格的质量控制和管理，确保水质的安全和稳定性。同时，资管业务项目团队也将采取适当的水资源管理措施，以确保水资源的可持续利用，促进环保意识的提高。</w:t>
      </w:r>
    </w:p>
    <w:p w:rsidR="00E86A25" w:rsidRPr="00E86A25" w:rsidP="00E86A25" w14:paraId="1FDE51FA" w14:textId="77777777">
      <w:pPr>
        <w:ind w:firstLine="560" w:firstLineChars="200"/>
        <w:rPr>
          <w:rFonts w:ascii="仿宋" w:eastAsia="仿宋" w:hAnsi="仿宋"/>
          <w:sz w:val="28"/>
        </w:rPr>
      </w:pPr>
      <w:r w:rsidRPr="00E86A25">
        <w:rPr>
          <w:rFonts w:ascii="仿宋" w:eastAsia="仿宋" w:hAnsi="仿宋"/>
          <w:sz w:val="28"/>
        </w:rPr>
        <w:t>2. 供电条件</w:t>
      </w:r>
    </w:p>
    <w:p w:rsidR="00E86A25" w:rsidRPr="00E86A25" w:rsidP="00E86A25" w14:paraId="0F770739" w14:textId="77777777">
      <w:pPr>
        <w:ind w:firstLine="560" w:firstLineChars="200"/>
        <w:rPr>
          <w:rFonts w:ascii="仿宋" w:eastAsia="仿宋" w:hAnsi="仿宋"/>
          <w:sz w:val="28"/>
        </w:rPr>
      </w:pPr>
      <w:r w:rsidRPr="00E86A25">
        <w:rPr>
          <w:rFonts w:ascii="仿宋" w:eastAsia="仿宋" w:hAnsi="仿宋"/>
          <w:sz w:val="28"/>
        </w:rPr>
        <w:t xml:space="preserve">   资管业务项目的供电条件也得到了可靠的保障。本期工程资管业务项目将依赖位于xx产业示范基地的变配(供)电系统供应，该电力系统具备高度稳定</w:t>
      </w:r>
      <w:r w:rsidRPr="00E86A25">
        <w:rPr>
          <w:rFonts w:ascii="仿宋" w:eastAsia="仿宋" w:hAnsi="仿宋" w:hint="eastAsia"/>
          <w:sz w:val="28"/>
        </w:rPr>
        <w:t>性，可以满足资管业务项目的用电需求。该系统采用现代化的电力设备，具备应对各种电力需求的能力，同时也采取了有效的电力负荷管理措施，以确保电力供应的可靠性。此外，资管业务项目团队还将积极推进能源效率和可再生能源的利用，以减轻能源压力，促进绿色发展。</w:t>
      </w:r>
    </w:p>
    <w:p w:rsidR="00E86A25" w:rsidP="00E86A25" w14:paraId="13F85F10" w14:textId="645CC609">
      <w:pPr>
        <w:ind w:firstLine="560" w:firstLineChars="200"/>
        <w:rPr>
          <w:rFonts w:ascii="仿宋" w:eastAsia="仿宋" w:hAnsi="仿宋" w:hint="eastAsia"/>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E86A25">
        <w:rPr>
          <w:rFonts w:ascii="仿宋" w:eastAsia="仿宋" w:hAnsi="仿宋" w:hint="eastAsia"/>
          <w:sz w:val="28"/>
        </w:rPr>
        <w:t>这两方面的供应条件的可靠性将确保资管业务项目的正常运</w:t>
      </w:r>
    </w:p>
    <w:p w:rsidR="00E86A25" w:rsidP="00E86A25" w14:textId="645CC609">
      <w:pPr>
        <w:ind w:firstLine="560" w:firstLineChars="200"/>
        <w:rPr>
          <w:rFonts w:ascii="仿宋" w:eastAsia="仿宋" w:hAnsi="仿宋" w:hint="eastAsia"/>
          <w:sz w:val="28"/>
        </w:rPr>
      </w:pPr>
      <w:r w:rsidRPr="00E86A25">
        <w:rPr>
          <w:rFonts w:ascii="仿宋" w:eastAsia="仿宋" w:hAnsi="仿宋" w:hint="eastAsia"/>
          <w:sz w:val="28"/>
        </w:rPr>
        <w:t>行，并有助于资管业务项目的可持续发展。资管业务项目团队将密切监测供水和供电的情况，以应对潜在的挑战，确保资管业务项目顺利推进。</w:t>
      </w:r>
    </w:p>
    <w:p w:rsidR="00E86A25" w:rsidP="00E86A25" w14:paraId="10B9D65F" w14:textId="4461B901">
      <w:pPr>
        <w:pStyle w:val="Heading2"/>
      </w:pPr>
      <w:bookmarkStart w:id="33" w:name="_Toc156479975"/>
      <w:r w:rsidRPr="00E86A25">
        <w:t>(三)、能源消费种类和数量分析</w:t>
      </w:r>
      <w:bookmarkEnd w:id="33"/>
    </w:p>
    <w:p w:rsidR="00E86A25" w:rsidRPr="00E86A25" w:rsidP="00E86A25" w14:paraId="058FD07F" w14:textId="77777777">
      <w:pPr>
        <w:ind w:firstLine="560" w:firstLineChars="200"/>
        <w:rPr>
          <w:rFonts w:ascii="仿宋" w:eastAsia="仿宋" w:hAnsi="仿宋"/>
          <w:sz w:val="28"/>
        </w:rPr>
      </w:pPr>
      <w:r w:rsidRPr="00E86A25">
        <w:rPr>
          <w:rFonts w:ascii="仿宋" w:eastAsia="仿宋" w:hAnsi="仿宋"/>
          <w:sz w:val="28"/>
        </w:rPr>
        <w:t>(一) 资管业务项目用电量测算</w:t>
      </w:r>
    </w:p>
    <w:p w:rsidR="00E86A25" w:rsidRPr="00E86A25" w:rsidP="00E86A25" w14:paraId="6415ECA8" w14:textId="77777777">
      <w:pPr>
        <w:ind w:firstLine="560" w:firstLineChars="200"/>
        <w:rPr>
          <w:rFonts w:ascii="仿宋" w:eastAsia="仿宋" w:hAnsi="仿宋"/>
          <w:sz w:val="28"/>
        </w:rPr>
      </w:pPr>
      <w:r w:rsidRPr="00E86A25">
        <w:rPr>
          <w:rFonts w:ascii="仿宋" w:eastAsia="仿宋" w:hAnsi="仿宋"/>
          <w:sz w:val="28"/>
        </w:rPr>
        <w:t>1. 本期工程资管业务项目的电力消耗主要涵盖生产用电和照明辅助用电。在生产用电方面，包括生产设备用电和公用辅助工程设备用电。根据初步测算，本资管业务项目的年用电量为XX千瓦时，相当于XX标准煤。</w:t>
      </w:r>
    </w:p>
    <w:p w:rsidR="00E86A25" w:rsidRPr="00E86A25" w:rsidP="00E86A25" w14:paraId="77939CD1" w14:textId="77777777">
      <w:pPr>
        <w:ind w:firstLine="560" w:firstLineChars="200"/>
        <w:rPr>
          <w:rFonts w:ascii="仿宋" w:eastAsia="仿宋" w:hAnsi="仿宋"/>
          <w:sz w:val="28"/>
        </w:rPr>
      </w:pPr>
      <w:r w:rsidRPr="00E86A25">
        <w:rPr>
          <w:rFonts w:ascii="仿宋" w:eastAsia="仿宋" w:hAnsi="仿宋"/>
          <w:sz w:val="28"/>
        </w:rPr>
        <w:t>2. 资管业务项目用电量由多个方面构成，包括生产设备电耗、公用辅助设备电耗、工业照明电耗，以及变压器和线路损耗等。综合考虑资管业务项目的生产工艺和办公生活用电需求，全年用电估计为XX千瓦时，相当于XX标准煤。</w:t>
      </w:r>
    </w:p>
    <w:p w:rsidR="00E86A25" w:rsidRPr="00E86A25" w:rsidP="00E86A25" w14:paraId="4C8EEA95" w14:textId="77777777">
      <w:pPr>
        <w:ind w:firstLine="560" w:firstLineChars="200"/>
        <w:rPr>
          <w:rFonts w:ascii="仿宋" w:eastAsia="仿宋" w:hAnsi="仿宋"/>
          <w:sz w:val="28"/>
        </w:rPr>
      </w:pPr>
      <w:r w:rsidRPr="00E86A25">
        <w:rPr>
          <w:rFonts w:ascii="仿宋" w:eastAsia="仿宋" w:hAnsi="仿宋"/>
          <w:sz w:val="28"/>
        </w:rPr>
        <w:t>(二) 资管业务项目用水量测算</w:t>
      </w:r>
    </w:p>
    <w:p w:rsidR="00E86A25" w:rsidRPr="00E86A25" w:rsidP="00E86A25" w14:paraId="21C33AE5" w14:textId="77777777">
      <w:pPr>
        <w:ind w:firstLine="560" w:firstLineChars="200"/>
        <w:rPr>
          <w:rFonts w:ascii="仿宋" w:eastAsia="仿宋" w:hAnsi="仿宋"/>
          <w:sz w:val="28"/>
        </w:rPr>
      </w:pPr>
      <w:r w:rsidRPr="00E86A25">
        <w:rPr>
          <w:rFonts w:ascii="仿宋" w:eastAsia="仿宋" w:hAnsi="仿宋"/>
          <w:sz w:val="28"/>
        </w:rPr>
        <w:t>1. 资管业务项目建设规划区内的给排水系</w:t>
      </w:r>
      <w:r w:rsidRPr="00E86A25">
        <w:rPr>
          <w:rFonts w:ascii="仿宋" w:eastAsia="仿宋" w:hAnsi="仿宋" w:hint="eastAsia"/>
          <w:sz w:val="28"/>
        </w:rPr>
        <w:t>统设施已经完备，可以满足资管业务项目的用水需求。这确保了资管业务项目在用水方面不会面临严重的瓶颈问题。</w:t>
      </w:r>
    </w:p>
    <w:p w:rsidR="00E86A25" w:rsidRPr="00E86A25" w:rsidP="00E86A25" w14:paraId="60CDA5B4"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E86A25">
        <w:rPr>
          <w:rFonts w:ascii="仿宋" w:eastAsia="仿宋" w:hAnsi="仿宋"/>
          <w:sz w:val="28"/>
        </w:rPr>
        <w:t>2. 资管业务项目实施后，总用水量估计为XX立方米/年，相当于XX吨标准煤。这一估算基于资管业务项目规模和需求的综合考虑，确保了资管业务项目的用水资源充足，有助于资管业务项目的</w:t>
      </w:r>
      <w:r w:rsidRPr="00E86A25">
        <w:rPr>
          <w:rFonts w:ascii="仿宋" w:eastAsia="仿宋" w:hAnsi="仿宋"/>
          <w:sz w:val="28"/>
        </w:rPr>
        <w:t>顺利进行。同时，资管业务项目团队将采取节水措施，以确保用水的可持续管理和环保。</w:t>
      </w:r>
    </w:p>
    <w:p w:rsidR="00E86A25" w:rsidP="00E86A25" w14:paraId="372BBF72" w14:textId="59B71C83">
      <w:pPr>
        <w:ind w:firstLine="560" w:firstLineChars="200"/>
        <w:rPr>
          <w:rFonts w:ascii="仿宋" w:eastAsia="仿宋" w:hAnsi="仿宋"/>
          <w:sz w:val="28"/>
        </w:rPr>
      </w:pPr>
    </w:p>
    <w:p w:rsidR="00E86A25" w:rsidP="00E86A25" w14:paraId="54A7B4C1" w14:textId="40CE3C16">
      <w:pPr>
        <w:pStyle w:val="Heading2"/>
      </w:pPr>
      <w:bookmarkStart w:id="34" w:name="_Toc156479976"/>
      <w:r w:rsidRPr="00E86A25">
        <w:t>(四)、资管业务项目预期节能综合评价</w:t>
      </w:r>
      <w:bookmarkEnd w:id="34"/>
    </w:p>
    <w:p w:rsidR="00E86A25" w:rsidRPr="00E86A25" w:rsidP="00E86A25" w14:paraId="2B8B3B41" w14:textId="77777777">
      <w:pPr>
        <w:ind w:firstLine="560" w:firstLineChars="200"/>
        <w:rPr>
          <w:rFonts w:ascii="仿宋" w:eastAsia="仿宋" w:hAnsi="仿宋"/>
          <w:sz w:val="28"/>
        </w:rPr>
      </w:pPr>
      <w:r w:rsidRPr="00E86A25">
        <w:rPr>
          <w:rFonts w:ascii="仿宋" w:eastAsia="仿宋" w:hAnsi="仿宋" w:hint="eastAsia"/>
          <w:sz w:val="28"/>
        </w:rPr>
        <w:t>资管业务项目坐落于</w:t>
      </w:r>
      <w:r w:rsidRPr="00E86A25">
        <w:rPr>
          <w:rFonts w:ascii="仿宋" w:eastAsia="仿宋" w:hAnsi="仿宋"/>
          <w:sz w:val="28"/>
        </w:rPr>
        <w:t>XX产业示范基地，该地区一直以来都是我国产业发展的重要支撑点。经过本资管业务项目的建设和实施，年消耗的能源总量相当于XXX吨标准煤。而更加令人振奋的是，本资管业务项目通过采用先进的能源管理和节能措施，实现了XXX吨标准煤的节能，节能率高达XXX%。</w:t>
      </w:r>
    </w:p>
    <w:p w:rsidR="00E86A25" w:rsidRPr="00E86A25" w:rsidP="00E86A25" w14:paraId="4CBE41F4" w14:textId="77777777">
      <w:pPr>
        <w:ind w:firstLine="560" w:firstLineChars="200"/>
        <w:rPr>
          <w:rFonts w:ascii="仿宋" w:eastAsia="仿宋" w:hAnsi="仿宋"/>
          <w:sz w:val="28"/>
        </w:rPr>
      </w:pPr>
      <w:r w:rsidRPr="00E86A25">
        <w:rPr>
          <w:rFonts w:ascii="仿宋" w:eastAsia="仿宋" w:hAnsi="仿宋" w:hint="eastAsia"/>
          <w:sz w:val="28"/>
        </w:rPr>
        <w:t>这一节能成就不仅有助于减轻环境负担，还有助于确保能源资源的可持续使用。通过在生产和运营过程中采用高效能源管理措施，资管业务项目不仅提高了能源利用效率，还减少了能源浪费，降低了温室气体排放，有力地支持了清洁和绿色发展的理念。</w:t>
      </w:r>
    </w:p>
    <w:p w:rsidR="00E86A25" w:rsidP="00E86A25" w14:paraId="3C48BAFE" w14:textId="066F3F68">
      <w:pPr>
        <w:ind w:firstLine="560" w:firstLineChars="200"/>
        <w:rPr>
          <w:rFonts w:ascii="仿宋" w:eastAsia="仿宋" w:hAnsi="仿宋" w:hint="eastAsia"/>
          <w:sz w:val="28"/>
        </w:rPr>
      </w:pPr>
      <w:r w:rsidRPr="00E86A25">
        <w:rPr>
          <w:rFonts w:ascii="仿宋" w:eastAsia="仿宋" w:hAnsi="仿宋" w:hint="eastAsia"/>
          <w:sz w:val="28"/>
        </w:rPr>
        <w:t>资管业务项目的节能表现不仅令人鼓舞，也反映了对可持续发展目标的坚定承诺。在未来，资管业务项目团队将继续致力于节能减排，推动绿色产业发展，为地方经济社会可持续增长作出更大贡献。</w:t>
      </w:r>
    </w:p>
    <w:p w:rsidR="00E86A25" w:rsidP="00E86A25" w14:paraId="54FAE993" w14:textId="38DF80FF">
      <w:pPr>
        <w:pStyle w:val="Heading2"/>
      </w:pPr>
      <w:bookmarkStart w:id="35" w:name="_Toc156479977"/>
      <w:r w:rsidRPr="00E86A25">
        <w:t>(五)、资管业务项目节能设计</w:t>
      </w:r>
      <w:bookmarkEnd w:id="35"/>
    </w:p>
    <w:p w:rsidR="00E86A25" w:rsidRPr="00E86A25" w:rsidP="00E86A25" w14:paraId="649BD55B" w14:textId="77777777">
      <w:pPr>
        <w:ind w:firstLine="560" w:firstLineChars="200"/>
        <w:rPr>
          <w:rFonts w:ascii="仿宋" w:eastAsia="仿宋" w:hAnsi="仿宋"/>
          <w:sz w:val="28"/>
        </w:rPr>
      </w:pPr>
      <w:r w:rsidRPr="00E86A25">
        <w:rPr>
          <w:rFonts w:ascii="仿宋" w:eastAsia="仿宋" w:hAnsi="仿宋"/>
          <w:sz w:val="28"/>
        </w:rPr>
        <w:t>(一) 公共建筑节能设计</w:t>
      </w:r>
    </w:p>
    <w:p w:rsidR="00E86A25" w:rsidRPr="00E86A25" w:rsidP="00E86A25" w14:paraId="588F49B1" w14:textId="77777777">
      <w:pPr>
        <w:ind w:firstLine="560" w:firstLineChars="200"/>
        <w:rPr>
          <w:rFonts w:ascii="仿宋" w:eastAsia="仿宋" w:hAnsi="仿宋"/>
          <w:sz w:val="28"/>
        </w:rPr>
      </w:pPr>
      <w:r w:rsidRPr="00E86A25">
        <w:rPr>
          <w:rFonts w:ascii="仿宋" w:eastAsia="仿宋" w:hAnsi="仿宋"/>
          <w:sz w:val="28"/>
        </w:rPr>
        <w:t xml:space="preserve"> 1. 外墙隔热材料的选用</w:t>
      </w:r>
    </w:p>
    <w:p w:rsidR="00E86A25" w:rsidRPr="00E86A25" w:rsidP="00E86A25" w14:paraId="191C87D4"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p>
    <w:p w:rsidR="00E86A25" w:rsidRPr="00E86A25" w:rsidP="00E86A25" w14:textId="77777777">
      <w:pPr>
        <w:ind w:firstLine="560" w:firstLineChars="200"/>
        <w:rPr>
          <w:rFonts w:ascii="仿宋" w:eastAsia="仿宋" w:hAnsi="仿宋"/>
          <w:sz w:val="28"/>
        </w:rPr>
      </w:pPr>
      <w:r w:rsidRPr="00E86A25">
        <w:rPr>
          <w:rFonts w:ascii="仿宋" w:eastAsia="仿宋" w:hAnsi="仿宋" w:hint="eastAsia"/>
          <w:sz w:val="28"/>
        </w:rPr>
        <w:t>在公共建筑的设计中，考虑使用高效隔热材料，如外墙保温系统，以减少能源损耗。采用双层窗户和高反射性的外墙材料，有助于控制建筑内外的温度差异，提高室内的舒适度，减少采暖和冷却成本。</w:t>
      </w:r>
    </w:p>
    <w:p w:rsidR="00E86A25" w:rsidRPr="00E86A25" w:rsidP="00E86A25" w14:paraId="153F1DE7" w14:textId="77777777">
      <w:pPr>
        <w:ind w:firstLine="560" w:firstLineChars="200"/>
        <w:rPr>
          <w:rFonts w:ascii="仿宋" w:eastAsia="仿宋" w:hAnsi="仿宋"/>
          <w:sz w:val="28"/>
        </w:rPr>
      </w:pPr>
      <w:r w:rsidRPr="00E86A25">
        <w:rPr>
          <w:rFonts w:ascii="仿宋" w:eastAsia="仿宋" w:hAnsi="仿宋"/>
          <w:sz w:val="28"/>
        </w:rPr>
        <w:t xml:space="preserve"> 2. 天窗和采光设计</w:t>
      </w:r>
    </w:p>
    <w:p w:rsidR="00E86A25" w:rsidRPr="00E86A25" w:rsidP="00E86A25" w14:paraId="38A25F40" w14:textId="77777777">
      <w:pPr>
        <w:ind w:firstLine="560" w:firstLineChars="200"/>
        <w:rPr>
          <w:rFonts w:ascii="仿宋" w:eastAsia="仿宋" w:hAnsi="仿宋"/>
          <w:sz w:val="28"/>
        </w:rPr>
      </w:pPr>
      <w:r w:rsidRPr="00E86A25">
        <w:rPr>
          <w:rFonts w:ascii="仿宋" w:eastAsia="仿宋" w:hAnsi="仿宋" w:hint="eastAsia"/>
          <w:sz w:val="28"/>
        </w:rPr>
        <w:t>通过合理的天窗和采光系统设计，可以充分利用自然光源，减少人工照明的使用。这不仅节约电力，还改善了室内环境质量，提高了员工的工作效率。</w:t>
      </w:r>
    </w:p>
    <w:p w:rsidR="00E86A25" w:rsidRPr="00E86A25" w:rsidP="00E86A25" w14:paraId="7D07C5C5" w14:textId="77777777">
      <w:pPr>
        <w:ind w:firstLine="560" w:firstLineChars="200"/>
        <w:rPr>
          <w:rFonts w:ascii="仿宋" w:eastAsia="仿宋" w:hAnsi="仿宋"/>
          <w:sz w:val="28"/>
        </w:rPr>
      </w:pPr>
      <w:r w:rsidRPr="00E86A25">
        <w:rPr>
          <w:rFonts w:ascii="仿宋" w:eastAsia="仿宋" w:hAnsi="仿宋"/>
          <w:sz w:val="28"/>
        </w:rPr>
        <w:t xml:space="preserve"> 3. 高效供暖与制冷系统</w:t>
      </w:r>
    </w:p>
    <w:p w:rsidR="00E86A25" w:rsidRPr="00E86A25" w:rsidP="00E86A25" w14:paraId="53431FB5" w14:textId="77777777">
      <w:pPr>
        <w:ind w:firstLine="560" w:firstLineChars="200"/>
        <w:rPr>
          <w:rFonts w:ascii="仿宋" w:eastAsia="仿宋" w:hAnsi="仿宋"/>
          <w:sz w:val="28"/>
        </w:rPr>
      </w:pPr>
      <w:r w:rsidRPr="00E86A25">
        <w:rPr>
          <w:rFonts w:ascii="仿宋" w:eastAsia="仿宋" w:hAnsi="仿宋" w:hint="eastAsia"/>
          <w:sz w:val="28"/>
        </w:rPr>
        <w:t>采用高效供暖与制冷系统，如地源热泵、太阳能空调等，以减少对传统供暖和制冷系统的依赖。这些系统可降低能源消耗，降低运营成本，并对环境产生较小的负面影响。</w:t>
      </w:r>
    </w:p>
    <w:p w:rsidR="00E86A25" w:rsidRPr="00E86A25" w:rsidP="00E86A25" w14:paraId="75FEC758" w14:textId="77777777">
      <w:pPr>
        <w:ind w:firstLine="560" w:firstLineChars="200"/>
        <w:rPr>
          <w:rFonts w:ascii="仿宋" w:eastAsia="仿宋" w:hAnsi="仿宋"/>
          <w:sz w:val="28"/>
        </w:rPr>
      </w:pPr>
      <w:r w:rsidRPr="00E86A25">
        <w:rPr>
          <w:rFonts w:ascii="仿宋" w:eastAsia="仿宋" w:hAnsi="仿宋"/>
          <w:sz w:val="28"/>
        </w:rPr>
        <w:t xml:space="preserve"> 4. 智能建筑管理系统</w:t>
      </w:r>
    </w:p>
    <w:p w:rsidR="00E86A25" w:rsidRPr="00E86A25" w:rsidP="00E86A25" w14:paraId="1460B286" w14:textId="77777777">
      <w:pPr>
        <w:ind w:firstLine="560" w:firstLineChars="200"/>
        <w:rPr>
          <w:rFonts w:ascii="仿宋" w:eastAsia="仿宋" w:hAnsi="仿宋"/>
          <w:sz w:val="28"/>
        </w:rPr>
      </w:pPr>
      <w:r w:rsidRPr="00E86A25">
        <w:rPr>
          <w:rFonts w:ascii="仿宋" w:eastAsia="仿宋" w:hAnsi="仿宋" w:hint="eastAsia"/>
          <w:sz w:val="28"/>
        </w:rPr>
        <w:t>引入智能建筑管理系统，用于监控和优化建筑内部能源使用。这种系统可以自动调整温度、照明和电力设备的使用，以提高能源利用效率。</w:t>
      </w:r>
    </w:p>
    <w:p w:rsidR="00E86A25" w:rsidRPr="00E86A25" w:rsidP="00E86A25" w14:paraId="089ED090" w14:textId="77777777">
      <w:pPr>
        <w:ind w:firstLine="560" w:firstLineChars="200"/>
        <w:rPr>
          <w:rFonts w:ascii="仿宋" w:eastAsia="仿宋" w:hAnsi="仿宋"/>
          <w:sz w:val="28"/>
        </w:rPr>
      </w:pPr>
      <w:r w:rsidRPr="00E86A25">
        <w:rPr>
          <w:rFonts w:ascii="仿宋" w:eastAsia="仿宋" w:hAnsi="仿宋"/>
          <w:sz w:val="28"/>
        </w:rPr>
        <w:t xml:space="preserve"> (二) 居住建筑节能设计</w:t>
      </w:r>
    </w:p>
    <w:p w:rsidR="00E86A25" w:rsidRPr="00E86A25" w:rsidP="00E86A25" w14:paraId="43B497AC" w14:textId="77777777">
      <w:pPr>
        <w:ind w:firstLine="560" w:firstLineChars="200"/>
        <w:rPr>
          <w:rFonts w:ascii="仿宋" w:eastAsia="仿宋" w:hAnsi="仿宋"/>
          <w:sz w:val="28"/>
        </w:rPr>
      </w:pPr>
      <w:r w:rsidRPr="00E86A25">
        <w:rPr>
          <w:rFonts w:ascii="仿宋" w:eastAsia="仿宋" w:hAnsi="仿宋"/>
          <w:sz w:val="28"/>
        </w:rPr>
        <w:t xml:space="preserve"> 1. 超绝热设计</w:t>
      </w:r>
    </w:p>
    <w:p w:rsidR="00E86A25" w:rsidRPr="00E86A25" w:rsidP="00E86A25" w14:paraId="24655FE4" w14:textId="77777777">
      <w:pPr>
        <w:ind w:firstLine="560" w:firstLineChars="200"/>
        <w:rPr>
          <w:rFonts w:ascii="仿宋" w:eastAsia="仿宋" w:hAnsi="仿宋"/>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r w:rsidRPr="00E86A25">
        <w:rPr>
          <w:rFonts w:ascii="仿宋" w:eastAsia="仿宋" w:hAnsi="仿宋" w:hint="eastAsia"/>
          <w:sz w:val="28"/>
        </w:rPr>
        <w:t>采用超绝热设计，包括更好的绝热材料和窗户隔热，以减少冷暖气流失。这有助于降低采暖和制冷的能源消耗，减轻家庭的能源</w:t>
      </w:r>
      <w:r w:rsidRPr="00E86A25">
        <w:rPr>
          <w:rFonts w:ascii="仿宋" w:eastAsia="仿宋" w:hAnsi="仿宋" w:hint="eastAsia"/>
          <w:sz w:val="28"/>
        </w:rPr>
        <w:t>支出。</w:t>
      </w:r>
    </w:p>
    <w:p w:rsidR="00E86A25" w:rsidRPr="00E86A25" w:rsidP="00E86A25" w14:paraId="3FA4D2C7" w14:textId="77777777">
      <w:pPr>
        <w:ind w:firstLine="560" w:firstLineChars="200"/>
        <w:rPr>
          <w:rFonts w:ascii="仿宋" w:eastAsia="仿宋" w:hAnsi="仿宋"/>
          <w:sz w:val="28"/>
        </w:rPr>
      </w:pPr>
      <w:r w:rsidRPr="00E86A25">
        <w:rPr>
          <w:rFonts w:ascii="仿宋" w:eastAsia="仿宋" w:hAnsi="仿宋"/>
          <w:sz w:val="28"/>
        </w:rPr>
        <w:t xml:space="preserve"> 2. 太阳能利用</w:t>
      </w:r>
    </w:p>
    <w:p w:rsidR="00E86A25" w:rsidRPr="00E86A25" w:rsidP="00E86A25" w14:paraId="7E45D992" w14:textId="77777777">
      <w:pPr>
        <w:ind w:firstLine="560" w:firstLineChars="200"/>
        <w:rPr>
          <w:rFonts w:ascii="仿宋" w:eastAsia="仿宋" w:hAnsi="仿宋"/>
          <w:sz w:val="28"/>
        </w:rPr>
      </w:pPr>
      <w:r w:rsidRPr="00E86A25">
        <w:rPr>
          <w:rFonts w:ascii="仿宋" w:eastAsia="仿宋" w:hAnsi="仿宋" w:hint="eastAsia"/>
          <w:sz w:val="28"/>
        </w:rPr>
        <w:t>在居住建筑中引入太阳能系统，如太阳能热水器和太阳能光伏板，以利用太阳能资源，减少对传统能源的依赖，降低能源成本。</w:t>
      </w:r>
    </w:p>
    <w:p w:rsidR="00E86A25" w:rsidRPr="00E86A25" w:rsidP="00E86A25" w14:paraId="40E69DB0" w14:textId="77777777">
      <w:pPr>
        <w:ind w:firstLine="560" w:firstLineChars="200"/>
        <w:rPr>
          <w:rFonts w:ascii="仿宋" w:eastAsia="仿宋" w:hAnsi="仿宋"/>
          <w:sz w:val="28"/>
        </w:rPr>
      </w:pPr>
      <w:r w:rsidRPr="00E86A25">
        <w:rPr>
          <w:rFonts w:ascii="仿宋" w:eastAsia="仿宋" w:hAnsi="仿宋"/>
          <w:sz w:val="28"/>
        </w:rPr>
        <w:t xml:space="preserve"> 3. 智能家居系统</w:t>
      </w:r>
    </w:p>
    <w:p w:rsidR="00E86A25" w:rsidRPr="00E86A25" w:rsidP="00E86A25" w14:paraId="643D525A" w14:textId="77777777">
      <w:pPr>
        <w:ind w:firstLine="560" w:firstLineChars="200"/>
        <w:rPr>
          <w:rFonts w:ascii="仿宋" w:eastAsia="仿宋" w:hAnsi="仿宋"/>
          <w:sz w:val="28"/>
        </w:rPr>
      </w:pPr>
      <w:r w:rsidRPr="00E86A25">
        <w:rPr>
          <w:rFonts w:ascii="仿宋" w:eastAsia="仿宋" w:hAnsi="仿宋" w:hint="eastAsia"/>
          <w:sz w:val="28"/>
        </w:rPr>
        <w:t>安装智能家居系统，允许居民远程控制家庭能源使用。通过智能温控、灯光控制和能源监测，提高能源使用的效率。</w:t>
      </w:r>
    </w:p>
    <w:p w:rsidR="00E86A25" w:rsidRPr="00E86A25" w:rsidP="00E86A25" w14:paraId="04F4F022" w14:textId="77777777">
      <w:pPr>
        <w:ind w:firstLine="560" w:firstLineChars="200"/>
        <w:rPr>
          <w:rFonts w:ascii="仿宋" w:eastAsia="仿宋" w:hAnsi="仿宋"/>
          <w:sz w:val="28"/>
        </w:rPr>
      </w:pPr>
      <w:r w:rsidRPr="00E86A25">
        <w:rPr>
          <w:rFonts w:ascii="仿宋" w:eastAsia="仿宋" w:hAnsi="仿宋"/>
          <w:sz w:val="28"/>
        </w:rPr>
        <w:t xml:space="preserve"> (三) 公用工程节能设计</w:t>
      </w:r>
    </w:p>
    <w:p w:rsidR="00E86A25" w:rsidRPr="00E86A25" w:rsidP="00E86A25" w14:paraId="5FBB74E0" w14:textId="77777777">
      <w:pPr>
        <w:ind w:firstLine="560" w:firstLineChars="200"/>
        <w:rPr>
          <w:rFonts w:ascii="仿宋" w:eastAsia="仿宋" w:hAnsi="仿宋"/>
          <w:sz w:val="28"/>
        </w:rPr>
      </w:pPr>
      <w:r w:rsidRPr="00E86A25">
        <w:rPr>
          <w:rFonts w:ascii="仿宋" w:eastAsia="仿宋" w:hAnsi="仿宋"/>
          <w:sz w:val="28"/>
        </w:rPr>
        <w:t xml:space="preserve"> 1. 高效照明系统</w:t>
      </w:r>
    </w:p>
    <w:p w:rsidR="00E86A25" w:rsidRPr="00E86A25" w:rsidP="00E86A25" w14:paraId="1C0D90BF" w14:textId="77777777">
      <w:pPr>
        <w:ind w:firstLine="560" w:firstLineChars="200"/>
        <w:rPr>
          <w:rFonts w:ascii="仿宋" w:eastAsia="仿宋" w:hAnsi="仿宋"/>
          <w:sz w:val="28"/>
        </w:rPr>
      </w:pPr>
      <w:r w:rsidRPr="00E86A25">
        <w:rPr>
          <w:rFonts w:ascii="仿宋" w:eastAsia="仿宋" w:hAnsi="仿宋" w:hint="eastAsia"/>
          <w:sz w:val="28"/>
        </w:rPr>
        <w:t>采用高效照明系统，如</w:t>
      </w:r>
      <w:r w:rsidRPr="00E86A25">
        <w:rPr>
          <w:rFonts w:ascii="仿宋" w:eastAsia="仿宋" w:hAnsi="仿宋"/>
          <w:sz w:val="28"/>
        </w:rPr>
        <w:t>LED照明，以减少电力消耗。在公用工程中，照明通常占据大量能源，因此采用节能照明系统可以显著减少能源消耗。</w:t>
      </w:r>
    </w:p>
    <w:p w:rsidR="00E86A25" w:rsidRPr="00E86A25" w:rsidP="00E86A25" w14:paraId="1A0453E7" w14:textId="77777777">
      <w:pPr>
        <w:ind w:firstLine="560" w:firstLineChars="200"/>
        <w:rPr>
          <w:rFonts w:ascii="仿宋" w:eastAsia="仿宋" w:hAnsi="仿宋"/>
          <w:sz w:val="28"/>
        </w:rPr>
      </w:pPr>
      <w:r w:rsidRPr="00E86A25">
        <w:rPr>
          <w:rFonts w:ascii="仿宋" w:eastAsia="仿宋" w:hAnsi="仿宋"/>
          <w:sz w:val="28"/>
        </w:rPr>
        <w:t xml:space="preserve"> 2. 高效水处理系统</w:t>
      </w:r>
    </w:p>
    <w:p w:rsidR="00E86A25" w:rsidRPr="00E86A25" w:rsidP="00E86A25" w14:paraId="1075D85E" w14:textId="77777777">
      <w:pPr>
        <w:ind w:firstLine="560" w:firstLineChars="200"/>
        <w:rPr>
          <w:rFonts w:ascii="仿宋" w:eastAsia="仿宋" w:hAnsi="仿宋"/>
          <w:sz w:val="28"/>
        </w:rPr>
      </w:pPr>
      <w:r w:rsidRPr="00E86A25">
        <w:rPr>
          <w:rFonts w:ascii="仿宋" w:eastAsia="仿宋" w:hAnsi="仿宋" w:hint="eastAsia"/>
          <w:sz w:val="28"/>
        </w:rPr>
        <w:t>在公用工程中，水处理系统也占用大量能源。采用高效水处理技术，如反渗透和回收系统，可以减少水处理过程中的能源消耗，提高水资源的可持续利用。</w:t>
      </w:r>
    </w:p>
    <w:p w:rsidR="00E86A25" w:rsidRPr="00E86A25" w:rsidP="00E86A25" w14:paraId="036F4065" w14:textId="77777777">
      <w:pPr>
        <w:ind w:firstLine="560" w:firstLineChars="200"/>
        <w:rPr>
          <w:rFonts w:ascii="仿宋" w:eastAsia="仿宋" w:hAnsi="仿宋"/>
          <w:sz w:val="28"/>
        </w:rPr>
      </w:pPr>
      <w:r w:rsidRPr="00E86A25">
        <w:rPr>
          <w:rFonts w:ascii="仿宋" w:eastAsia="仿宋" w:hAnsi="仿宋"/>
          <w:sz w:val="28"/>
        </w:rPr>
        <w:t xml:space="preserve"> 3. 建筑材料的可持续性</w:t>
      </w:r>
    </w:p>
    <w:p w:rsidR="00E86A25" w:rsidRPr="00E86A25" w:rsidP="00E86A25" w14:paraId="40F3330C" w14:textId="77777777">
      <w:pPr>
        <w:ind w:firstLine="560" w:firstLineChars="200"/>
        <w:rPr>
          <w:rFonts w:ascii="仿宋" w:eastAsia="仿宋" w:hAnsi="仿宋"/>
          <w:sz w:val="28"/>
        </w:rPr>
      </w:pPr>
      <w:r w:rsidRPr="00E86A25">
        <w:rPr>
          <w:rFonts w:ascii="仿宋" w:eastAsia="仿宋" w:hAnsi="仿宋" w:hint="eastAsia"/>
          <w:sz w:val="28"/>
        </w:rPr>
        <w:t>选择可持续建筑材料，如再生材料和低碳材料，以降低能源和资源消耗。这有助于降低公用工程的能源和环境影响。</w:t>
      </w:r>
    </w:p>
    <w:p w:rsidR="00E86A25" w:rsidP="00E86A25" w14:paraId="3A71C535" w14:textId="4CFA3AE9">
      <w:pPr>
        <w:ind w:firstLine="560" w:firstLineChars="200"/>
        <w:rPr>
          <w:rFonts w:ascii="仿宋" w:eastAsia="仿宋" w:hAnsi="仿宋" w:hint="eastAsia"/>
          <w:sz w:val="28"/>
        </w:rPr>
        <w:sectPr>
          <w:headerReference w:type="even" r:id="rId190"/>
          <w:headerReference w:type="default" r:id="rId191"/>
          <w:footerReference w:type="even" r:id="rId192"/>
          <w:footerReference w:type="default" r:id="rId193"/>
          <w:headerReference w:type="first" r:id="rId194"/>
          <w:footerReference w:type="first" r:id="rId195"/>
          <w:type w:val="nextPage"/>
          <w:pgSz w:w="11906" w:h="16838"/>
          <w:pgMar w:top="1440" w:right="1800" w:bottom="1440" w:left="1800" w:header="851" w:footer="992" w:gutter="0"/>
          <w:pgNumType w:start="32"/>
          <w:cols w:space="425"/>
          <w:titlePg w:val="0"/>
          <w:docGrid w:type="lines" w:linePitch="312"/>
        </w:sectPr>
      </w:pPr>
    </w:p>
    <w:p w:rsidR="00E86A25" w:rsidP="00E86A25" w14:textId="4CFA3AE9">
      <w:pPr>
        <w:ind w:firstLine="560" w:firstLineChars="200"/>
        <w:rPr>
          <w:rFonts w:ascii="仿宋" w:eastAsia="仿宋" w:hAnsi="仿宋" w:hint="eastAsia"/>
          <w:sz w:val="28"/>
        </w:rPr>
      </w:pPr>
      <w:r w:rsidRPr="00E86A25">
        <w:rPr>
          <w:rFonts w:ascii="仿宋" w:eastAsia="仿宋" w:hAnsi="仿宋" w:hint="eastAsia"/>
          <w:sz w:val="28"/>
        </w:rPr>
        <w:t>这些节能设计措施将有助于降低能源消耗，减轻环境负担，提高建筑和公用工程的可持续性，同时也有助于降低运营成本和提高用户体验。</w:t>
      </w:r>
    </w:p>
    <w:p w:rsidR="00E86A25" w:rsidP="00E86A25" w14:paraId="060362E9" w14:textId="4AF64AB4">
      <w:pPr>
        <w:pStyle w:val="Heading2"/>
      </w:pPr>
      <w:bookmarkStart w:id="36" w:name="_Toc156479978"/>
      <w:r w:rsidRPr="00E86A25">
        <w:t>(六)、节能措施</w:t>
      </w:r>
      <w:bookmarkEnd w:id="36"/>
    </w:p>
    <w:p w:rsidR="00E86A25" w:rsidRPr="00E86A25" w:rsidP="00E86A25" w14:paraId="4B1D3C84" w14:textId="77777777">
      <w:pPr>
        <w:ind w:firstLine="560" w:firstLineChars="200"/>
        <w:rPr>
          <w:rFonts w:ascii="仿宋" w:eastAsia="仿宋" w:hAnsi="仿宋"/>
          <w:sz w:val="28"/>
        </w:rPr>
      </w:pPr>
      <w:r w:rsidRPr="00E86A25">
        <w:rPr>
          <w:rFonts w:ascii="仿宋" w:eastAsia="仿宋" w:hAnsi="仿宋"/>
          <w:sz w:val="28"/>
        </w:rPr>
        <w:t>1. LED照明：替代传统白炽灯和荧光灯，LED照明能够提供相同或更好的照明效果，同时消耗更少的能源。</w:t>
      </w:r>
    </w:p>
    <w:p w:rsidR="00E86A25" w:rsidRPr="00E86A25" w:rsidP="00E86A25" w14:paraId="23ACD995" w14:textId="77777777">
      <w:pPr>
        <w:ind w:firstLine="560" w:firstLineChars="200"/>
        <w:rPr>
          <w:rFonts w:ascii="仿宋" w:eastAsia="仿宋" w:hAnsi="仿宋"/>
          <w:sz w:val="28"/>
        </w:rPr>
      </w:pPr>
      <w:r w:rsidRPr="00E86A25">
        <w:rPr>
          <w:rFonts w:ascii="仿宋" w:eastAsia="仿宋" w:hAnsi="仿宋"/>
          <w:sz w:val="28"/>
        </w:rPr>
        <w:t>2. 高效供暖与冷却系统：采用高效的供暖、通风和空调系统，以减少冷暖气流失，提高室内温度舒适度。</w:t>
      </w:r>
    </w:p>
    <w:p w:rsidR="00E86A25" w:rsidRPr="00E86A25" w:rsidP="00E86A25" w14:paraId="3003D5C8" w14:textId="77777777">
      <w:pPr>
        <w:ind w:firstLine="560" w:firstLineChars="200"/>
        <w:rPr>
          <w:rFonts w:ascii="仿宋" w:eastAsia="仿宋" w:hAnsi="仿宋"/>
          <w:sz w:val="28"/>
        </w:rPr>
      </w:pPr>
      <w:r w:rsidRPr="00E86A25">
        <w:rPr>
          <w:rFonts w:ascii="仿宋" w:eastAsia="仿宋" w:hAnsi="仿宋"/>
          <w:sz w:val="28"/>
        </w:rPr>
        <w:t>3. 太阳能利用：安装太阳能热水器和太阳能光伏板，以利用可再生的太阳能资源，减少对传统能源的依赖。</w:t>
      </w:r>
    </w:p>
    <w:p w:rsidR="00E86A25" w:rsidRPr="00E86A25" w:rsidP="00E86A25" w14:paraId="480BF613" w14:textId="77777777">
      <w:pPr>
        <w:ind w:firstLine="560" w:firstLineChars="200"/>
        <w:rPr>
          <w:rFonts w:ascii="仿宋" w:eastAsia="仿宋" w:hAnsi="仿宋"/>
          <w:sz w:val="28"/>
        </w:rPr>
      </w:pPr>
      <w:r w:rsidRPr="00E86A25">
        <w:rPr>
          <w:rFonts w:ascii="仿宋" w:eastAsia="仿宋" w:hAnsi="仿宋"/>
          <w:sz w:val="28"/>
        </w:rPr>
        <w:t>4. 隔热材料：采用高效绝热材料，如高性能窗户、墙壁和屋顶绝缘，以减少能源浪费。</w:t>
      </w:r>
    </w:p>
    <w:p w:rsidR="00E86A25" w:rsidRPr="00E86A25" w:rsidP="00E86A25" w14:paraId="34B575E9" w14:textId="77777777">
      <w:pPr>
        <w:ind w:firstLine="560" w:firstLineChars="200"/>
        <w:rPr>
          <w:rFonts w:ascii="仿宋" w:eastAsia="仿宋" w:hAnsi="仿宋"/>
          <w:sz w:val="28"/>
        </w:rPr>
      </w:pPr>
      <w:r w:rsidRPr="00E86A25">
        <w:rPr>
          <w:rFonts w:ascii="仿宋" w:eastAsia="仿宋" w:hAnsi="仿宋"/>
          <w:sz w:val="28"/>
        </w:rPr>
        <w:t>5. 智能建筑管理系统：引入智能系统，用于监控和优化建筑内部能源使用，包括自动温度调整和灯光控制。</w:t>
      </w:r>
    </w:p>
    <w:p w:rsidR="00E86A25" w:rsidRPr="00E86A25" w:rsidP="00E86A25" w14:paraId="331EA871" w14:textId="77777777">
      <w:pPr>
        <w:ind w:firstLine="560" w:firstLineChars="200"/>
        <w:rPr>
          <w:rFonts w:ascii="仿宋" w:eastAsia="仿宋" w:hAnsi="仿宋"/>
          <w:sz w:val="28"/>
        </w:rPr>
      </w:pPr>
      <w:r w:rsidRPr="00E86A25">
        <w:rPr>
          <w:rFonts w:ascii="仿宋" w:eastAsia="仿宋" w:hAnsi="仿宋"/>
          <w:sz w:val="28"/>
        </w:rPr>
        <w:t>6. 能源效率改进：进行能</w:t>
      </w:r>
      <w:r w:rsidRPr="00E86A25">
        <w:rPr>
          <w:rFonts w:ascii="仿宋" w:eastAsia="仿宋" w:hAnsi="仿宋" w:hint="eastAsia"/>
          <w:sz w:val="28"/>
        </w:rPr>
        <w:t>源效率评估，发现并改进能源浪费的问题，制定并实施改进计划。</w:t>
      </w:r>
    </w:p>
    <w:p w:rsidR="00E86A25" w:rsidRPr="00E86A25" w:rsidP="00E86A25" w14:paraId="7DBC2D25" w14:textId="77777777">
      <w:pPr>
        <w:ind w:firstLine="560" w:firstLineChars="200"/>
        <w:rPr>
          <w:rFonts w:ascii="仿宋" w:eastAsia="仿宋" w:hAnsi="仿宋"/>
          <w:sz w:val="28"/>
        </w:rPr>
      </w:pPr>
      <w:r w:rsidRPr="00E86A25">
        <w:rPr>
          <w:rFonts w:ascii="仿宋" w:eastAsia="仿宋" w:hAnsi="仿宋"/>
          <w:sz w:val="28"/>
        </w:rPr>
        <w:t>7. 回收与再利用：实施废物和能源的回收系统，减少资源浪费，并提高资源再利用率。</w:t>
      </w:r>
    </w:p>
    <w:p w:rsidR="00E86A25" w:rsidRPr="00E86A25" w:rsidP="00E86A25" w14:paraId="67C1DF0A" w14:textId="77777777">
      <w:pPr>
        <w:ind w:firstLine="560" w:firstLineChars="200"/>
        <w:rPr>
          <w:rFonts w:ascii="仿宋" w:eastAsia="仿宋" w:hAnsi="仿宋"/>
          <w:sz w:val="28"/>
        </w:rPr>
        <w:sectPr>
          <w:headerReference w:type="even" r:id="rId196"/>
          <w:headerReference w:type="default" r:id="rId197"/>
          <w:footerReference w:type="even" r:id="rId198"/>
          <w:footerReference w:type="default" r:id="rId199"/>
          <w:headerReference w:type="first" r:id="rId200"/>
          <w:footerReference w:type="first" r:id="rId201"/>
          <w:type w:val="nextPage"/>
          <w:pgSz w:w="11906" w:h="16838"/>
          <w:pgMar w:top="1440" w:right="1800" w:bottom="1440" w:left="1800" w:header="851" w:footer="992" w:gutter="0"/>
          <w:pgNumType w:start="33"/>
          <w:cols w:space="425"/>
          <w:titlePg w:val="0"/>
          <w:docGrid w:type="lines" w:linePitch="312"/>
        </w:sectPr>
      </w:pPr>
      <w:r w:rsidRPr="00E86A25">
        <w:rPr>
          <w:rFonts w:ascii="仿宋" w:eastAsia="仿宋" w:hAnsi="仿宋"/>
          <w:sz w:val="28"/>
        </w:rPr>
        <w:t>8. 交通管理：推广公共交通、骑行和步行，减少个人汽车使用，降低道路交通引起的能源消耗和环境污染。</w:t>
      </w:r>
    </w:p>
    <w:p w:rsidR="00E86A25" w:rsidRPr="00E86A25" w:rsidP="00E86A25" w14:paraId="0AED798E" w14:textId="77777777">
      <w:pPr>
        <w:ind w:firstLine="560" w:firstLineChars="200"/>
        <w:rPr>
          <w:rFonts w:ascii="仿宋" w:eastAsia="仿宋" w:hAnsi="仿宋"/>
          <w:sz w:val="28"/>
        </w:rPr>
      </w:pPr>
      <w:r w:rsidRPr="00E86A25">
        <w:rPr>
          <w:rFonts w:ascii="仿宋" w:eastAsia="仿宋" w:hAnsi="仿宋"/>
          <w:sz w:val="28"/>
        </w:rPr>
        <w:t>9. 电子设备管理：采取措施，如使用能源高效的设备、关闭不需要的设备、设定合理的电源管理策略，以减少电力浪费。</w:t>
      </w:r>
    </w:p>
    <w:p w:rsidR="00E86A25" w:rsidRPr="00E86A25" w:rsidP="00E86A25" w14:paraId="2F194B7F" w14:textId="77777777">
      <w:pPr>
        <w:ind w:firstLine="560" w:firstLineChars="200"/>
        <w:rPr>
          <w:rFonts w:ascii="仿宋" w:eastAsia="仿宋" w:hAnsi="仿宋"/>
          <w:sz w:val="28"/>
        </w:rPr>
      </w:pPr>
      <w:r w:rsidRPr="00E86A25">
        <w:rPr>
          <w:rFonts w:ascii="仿宋" w:eastAsia="仿宋" w:hAnsi="仿宋"/>
          <w:sz w:val="28"/>
        </w:rPr>
        <w:t>10. 绿色建筑设计：采用绿色建筑设计原则，包括可再生能源的使用、雨水收集、低碳建材等，以降低建筑的环境影响。</w:t>
      </w:r>
    </w:p>
    <w:p w:rsidR="00E86A25" w:rsidRPr="00E86A25" w:rsidP="00E86A25" w14:paraId="4132B997" w14:textId="77777777">
      <w:pPr>
        <w:ind w:firstLine="560" w:firstLineChars="200"/>
        <w:rPr>
          <w:rFonts w:ascii="仿宋" w:eastAsia="仿宋" w:hAnsi="仿宋"/>
          <w:sz w:val="28"/>
        </w:rPr>
      </w:pPr>
      <w:r w:rsidRPr="00E86A25">
        <w:rPr>
          <w:rFonts w:ascii="仿宋" w:eastAsia="仿宋" w:hAnsi="仿宋"/>
          <w:sz w:val="28"/>
        </w:rPr>
        <w:t>11. 节水措施：采用高效的水处理和回收系统</w:t>
      </w:r>
      <w:r w:rsidRPr="00E86A25">
        <w:rPr>
          <w:rFonts w:ascii="仿宋" w:eastAsia="仿宋" w:hAnsi="仿宋" w:hint="eastAsia"/>
          <w:sz w:val="28"/>
        </w:rPr>
        <w:t>，减少用水量，以降低对水资源的需求和能源消耗。</w:t>
      </w:r>
    </w:p>
    <w:p w:rsidR="00E86A25" w:rsidRPr="00E86A25" w:rsidP="00E86A25" w14:paraId="630B2E4E" w14:textId="77777777">
      <w:pPr>
        <w:ind w:firstLine="560" w:firstLineChars="200"/>
        <w:rPr>
          <w:rFonts w:ascii="仿宋" w:eastAsia="仿宋" w:hAnsi="仿宋"/>
          <w:sz w:val="28"/>
        </w:rPr>
      </w:pPr>
      <w:r w:rsidRPr="00E86A25">
        <w:rPr>
          <w:rFonts w:ascii="仿宋" w:eastAsia="仿宋" w:hAnsi="仿宋"/>
          <w:sz w:val="28"/>
        </w:rPr>
        <w:t>12. 生活方式改变：鼓励员工和社区采用更节能的生活方式，如减少废物、节水、购买环保产品等。</w:t>
      </w:r>
    </w:p>
    <w:p w:rsidR="00E86A25" w:rsidP="00E86A25" w14:paraId="46ED1519" w14:textId="52069EE9">
      <w:pPr>
        <w:ind w:firstLine="560" w:firstLineChars="200"/>
        <w:rPr>
          <w:rFonts w:ascii="仿宋" w:eastAsia="仿宋" w:hAnsi="仿宋"/>
          <w:sz w:val="28"/>
        </w:rPr>
      </w:pPr>
    </w:p>
    <w:p w:rsidR="00E86A25" w:rsidP="00E86A25" w14:paraId="6E818CA8" w14:textId="7AFDEA5C">
      <w:pPr>
        <w:pStyle w:val="Heading1"/>
        <w:rPr>
          <w:rFonts w:hint="eastAsia"/>
        </w:rPr>
      </w:pPr>
      <w:bookmarkStart w:id="37" w:name="_Toc156479979"/>
      <w:r w:rsidRPr="00E86A25">
        <w:rPr>
          <w:rFonts w:hint="eastAsia"/>
        </w:rPr>
        <w:t>五、进度计划</w:t>
      </w:r>
      <w:bookmarkEnd w:id="37"/>
    </w:p>
    <w:p w:rsidR="00E86A25" w:rsidP="00E86A25" w14:paraId="0A8F8DFB" w14:textId="40468012">
      <w:pPr>
        <w:pStyle w:val="Heading2"/>
      </w:pPr>
      <w:bookmarkStart w:id="38" w:name="_Toc156479980"/>
      <w:r w:rsidRPr="00E86A25">
        <w:t>(一)、建设周期</w:t>
      </w:r>
      <w:bookmarkEnd w:id="38"/>
    </w:p>
    <w:p w:rsidR="00E86A25" w:rsidP="00E86A25" w14:paraId="3FBA7590" w14:textId="60C47854">
      <w:pPr>
        <w:ind w:firstLine="560" w:firstLineChars="200"/>
        <w:rPr>
          <w:rFonts w:ascii="仿宋" w:eastAsia="仿宋" w:hAnsi="仿宋" w:hint="eastAsia"/>
          <w:sz w:val="28"/>
        </w:rPr>
        <w:sectPr>
          <w:headerReference w:type="even" r:id="rId202"/>
          <w:headerReference w:type="default" r:id="rId203"/>
          <w:footerReference w:type="even" r:id="rId204"/>
          <w:footerReference w:type="default" r:id="rId205"/>
          <w:headerReference w:type="first" r:id="rId206"/>
          <w:footerReference w:type="first" r:id="rId207"/>
          <w:type w:val="nextPage"/>
          <w:pgSz w:w="11906" w:h="16838"/>
          <w:pgMar w:top="1440" w:right="1800" w:bottom="1440" w:left="1800" w:header="851" w:footer="992" w:gutter="0"/>
          <w:pgNumType w:start="34"/>
          <w:cols w:space="425"/>
          <w:titlePg w:val="0"/>
          <w:docGrid w:type="lines" w:linePitch="312"/>
        </w:sectPr>
      </w:pPr>
      <w:r w:rsidRPr="00E86A25">
        <w:rPr>
          <w:rFonts w:ascii="仿宋" w:eastAsia="仿宋" w:hAnsi="仿宋" w:hint="eastAsia"/>
          <w:sz w:val="28"/>
        </w:rPr>
        <w:t>此资管业务项目的建设周期长达</w:t>
      </w:r>
      <w:r w:rsidRPr="00E86A25">
        <w:rPr>
          <w:rFonts w:ascii="仿宋" w:eastAsia="仿宋" w:hAnsi="仿宋"/>
          <w:sz w:val="28"/>
        </w:rPr>
        <w:t>XX个月，它包括一系列的工作流程。首先，资管业务项目的前期准备工作需要认真对待，这包括对资管业务项目的整体规划和必要的环境评估。接下来，进行工程勘察与设计，这将考虑到各种因素，包括地理条件、结构要求和功能需求。然后是土建工程的施工阶段，这涉及到基础的挖掘、材料的采购和施工过程的控制。设备采购阶段需要选择合适的设备并确保其满足资管业务项目的要求。设备安装调试阶段需要技术人员对设备进行安装和调试，确保设备的正常运行。最后，进入试车投产</w:t>
      </w:r>
    </w:p>
    <w:p w:rsidR="00E86A25" w:rsidP="00E86A25" w14:textId="60C47854">
      <w:pPr>
        <w:ind w:firstLine="560" w:firstLineChars="200"/>
        <w:rPr>
          <w:rFonts w:ascii="仿宋" w:eastAsia="仿宋" w:hAnsi="仿宋" w:hint="eastAsia"/>
          <w:sz w:val="28"/>
        </w:rPr>
      </w:pPr>
      <w:r w:rsidRPr="00E86A25">
        <w:rPr>
          <w:rFonts w:ascii="仿宋" w:eastAsia="仿宋" w:hAnsi="仿宋"/>
          <w:sz w:val="28"/>
        </w:rPr>
        <w:t>阶段，对整个资管业务项目进行测试和优化，确认其生</w:t>
      </w:r>
      <w:r w:rsidRPr="00E86A25">
        <w:rPr>
          <w:rFonts w:ascii="仿宋" w:eastAsia="仿宋" w:hAnsi="仿宋" w:hint="eastAsia"/>
          <w:sz w:val="28"/>
        </w:rPr>
        <w:t>产能力和效率。</w:t>
      </w:r>
    </w:p>
    <w:p w:rsidR="00E86A25" w:rsidP="00E86A25" w14:paraId="487F007B" w14:textId="4B424C92">
      <w:pPr>
        <w:pStyle w:val="Heading2"/>
      </w:pPr>
      <w:bookmarkStart w:id="39" w:name="_Toc156479981"/>
      <w:r w:rsidRPr="00E86A25">
        <w:t>(二)、建设进度</w:t>
      </w:r>
      <w:bookmarkEnd w:id="39"/>
    </w:p>
    <w:p w:rsidR="00E86A25" w:rsidP="00E86A25" w14:paraId="593EC22E" w14:textId="064CDC07">
      <w:pPr>
        <w:ind w:firstLine="560" w:firstLineChars="200"/>
        <w:rPr>
          <w:rFonts w:ascii="仿宋" w:eastAsia="仿宋" w:hAnsi="仿宋"/>
          <w:sz w:val="28"/>
        </w:rPr>
      </w:pPr>
      <w:r w:rsidRPr="00E86A25">
        <w:rPr>
          <w:rFonts w:ascii="仿宋" w:eastAsia="仿宋" w:hAnsi="仿宋" w:hint="eastAsia"/>
          <w:sz w:val="28"/>
        </w:rPr>
        <w:t>该资管业务项目采取分期建设，目前资管业务项目实际完成投资</w:t>
      </w:r>
      <w:r w:rsidRPr="00E86A25">
        <w:rPr>
          <w:rFonts w:ascii="仿宋" w:eastAsia="仿宋" w:hAnsi="仿宋"/>
          <w:sz w:val="28"/>
        </w:rPr>
        <w:t>XX万元，占计划投资的XX%。其中：完成固定资产投资XX万元，占总投资的XX%；完成流动资金投资XX万元，占总投资的XX%。</w:t>
      </w:r>
    </w:p>
    <w:p w:rsidR="00E86A25" w:rsidP="00E86A25" w14:paraId="4C3785AC" w14:textId="090FF440">
      <w:pPr>
        <w:pStyle w:val="Heading2"/>
      </w:pPr>
      <w:bookmarkStart w:id="40" w:name="_Toc156479982"/>
      <w:r w:rsidRPr="00E86A25">
        <w:t>(三)、进度安排注意事项</w:t>
      </w:r>
      <w:bookmarkEnd w:id="40"/>
    </w:p>
    <w:p w:rsidR="00E86A25" w:rsidP="00E86A25" w14:paraId="312A6FC7" w14:textId="440F0221">
      <w:pPr>
        <w:ind w:firstLine="560" w:firstLineChars="200"/>
        <w:rPr>
          <w:rFonts w:ascii="仿宋" w:eastAsia="仿宋" w:hAnsi="仿宋" w:hint="eastAsia"/>
          <w:sz w:val="28"/>
        </w:rPr>
      </w:pPr>
      <w:r w:rsidRPr="00E86A25">
        <w:rPr>
          <w:rFonts w:ascii="仿宋" w:eastAsia="仿宋" w:hAnsi="仿宋" w:hint="eastAsia"/>
          <w:sz w:val="28"/>
        </w:rPr>
        <w:t>资管业务项目基建部门将负责规划并执行以下任务：向相关部门申请资管业务项目批准，进行详细的勘察和设计，组织招标活动，聘请工程监理，监督土建施工，管理工程施工，进行工程预决算，控制投资、质量和进度，管理合同，以及收集和整理工程资料等。这些任务对于资管业务项目的成功实施至关重要。</w:t>
      </w:r>
    </w:p>
    <w:p w:rsidR="00E86A25" w:rsidP="00E86A25" w14:paraId="17558433" w14:textId="46BD4F60">
      <w:pPr>
        <w:pStyle w:val="Heading2"/>
      </w:pPr>
      <w:bookmarkStart w:id="41" w:name="_Toc156479983"/>
      <w:r w:rsidRPr="00E86A25">
        <w:t>(四)、人力资源配置</w:t>
      </w:r>
      <w:bookmarkEnd w:id="41"/>
    </w:p>
    <w:p w:rsidR="00E86A25" w:rsidRPr="00E86A25" w:rsidP="00E86A25" w14:paraId="0213D0B9" w14:textId="77777777">
      <w:pPr>
        <w:ind w:firstLine="560" w:firstLineChars="200"/>
        <w:rPr>
          <w:rFonts w:ascii="仿宋" w:eastAsia="仿宋" w:hAnsi="仿宋"/>
          <w:sz w:val="28"/>
        </w:rPr>
      </w:pPr>
      <w:r w:rsidRPr="00E86A25">
        <w:rPr>
          <w:rFonts w:ascii="仿宋" w:eastAsia="仿宋" w:hAnsi="仿宋"/>
          <w:sz w:val="28"/>
        </w:rPr>
        <w:br/>
      </w:r>
      <w:r w:rsidRPr="00E86A25">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208" w:history="1">
        <w:r>
          <w:rPr>
            <w:rFonts w:ascii="SimSun" w:eastAsia="SimSun" w:hAnsi="SimSun" w:cs="SimSun"/>
            <w:b/>
            <w:bCs/>
            <w:color w:val="0000EE"/>
            <w:kern w:val="0"/>
            <w:sz w:val="30"/>
            <w:szCs w:val="30"/>
            <w:u w:val="single" w:color="0000EE"/>
            <w14:ligatures w14:val="none"/>
          </w:rPr>
          <w:t>https://d.book118.com/178002034053006030</w:t>
        </w:r>
      </w:hyperlink>
    </w:p>
    <w:p w:rsidR="00E86A25" w:rsidRPr="00E86A25" w:rsidP="00E86A25">
      <w:pPr>
        <w:ind w:firstLine="560" w:firstLineChars="200"/>
        <w:rPr>
          <w:rFonts w:ascii="仿宋" w:eastAsia="仿宋" w:hAnsi="仿宋"/>
          <w:sz w:val="28"/>
        </w:rPr>
      </w:pPr>
    </w:p>
    <w:sectPr>
      <w:headerReference w:type="even" r:id="rId209"/>
      <w:headerReference w:type="default" r:id="rId210"/>
      <w:footerReference w:type="even" r:id="rId211"/>
      <w:footerReference w:type="default" r:id="rId212"/>
      <w:headerReference w:type="first" r:id="rId213"/>
      <w:footerReference w:type="first" r:id="rId214"/>
      <w:type w:val="nextPage"/>
      <w:pgSz w:w="11906" w:h="16838"/>
      <w:pgMar w:top="1440" w:right="1800" w:bottom="1440" w:left="1800" w:header="851" w:footer="992" w:gutter="0"/>
      <w:pgNumType w:start="3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25" w:rsidP="002268F4" w14:paraId="4BF36A3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86A25" w14:paraId="0BA21307"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25" w:rsidP="002268F4" w14:paraId="543D96A4" w14:textId="0ED098F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E86A25" w14:paraId="72B726C2"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25" w14:paraId="6D2972AD"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25" w:rsidP="002268F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86A25"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25" w:rsidP="002268F4" w14:textId="0ED098F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E86A25"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25"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25" w:rsidP="002268F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86A25"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25" w:rsidP="002268F4" w14:textId="0ED098F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E86A25"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25"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25" w:rsidP="002268F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86A25"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25" w:rsidP="002268F4" w14:textId="0ED098F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E86A25"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25"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25" w:rsidP="002268F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86A25"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25" w:rsidP="002268F4" w14:textId="0ED098F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E86A25"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25"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25" w:rsidP="002268F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86A25"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25" w:rsidP="002268F4" w14:textId="0ED098F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E86A25"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25"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25" w:rsidP="002268F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86A25"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25" w:rsidP="002268F4" w14:textId="0ED098F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E86A25"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25"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25" w:rsidP="002268F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86A25"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25" w:rsidP="002268F4" w14:textId="0ED098F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E86A25"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25"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25" w:rsidP="002268F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86A25"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25" w:rsidP="002268F4" w14:textId="0ED098F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E86A25"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25"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25" w:rsidP="002268F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86A25"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25" w:rsidP="002268F4" w14:textId="0ED098F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E86A25"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25"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25" w:rsidP="002268F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86A25"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25" w:rsidP="002268F4" w14:textId="0ED098F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E86A25"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25"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25" w:rsidP="002268F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86A25"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25" w:rsidP="002268F4" w14:textId="0ED098F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E86A25"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25"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25" w:rsidP="002268F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86A25"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25" w:rsidP="002268F4" w14:textId="0ED098F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E86A25"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25"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25" w:rsidP="002268F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86A25"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25" w:rsidP="002268F4" w14:textId="0ED098F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E86A25"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25"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25" w:rsidP="002268F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86A25"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25" w:rsidP="002268F4" w14:textId="0ED098F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E86A25"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25"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25" w:rsidP="002268F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86A25"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25" w:rsidP="002268F4" w14:textId="0ED098F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E86A25"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25"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25" w:rsidP="002268F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86A25"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25" w:rsidP="002268F4" w14:textId="0ED098F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E86A25"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25"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25" w:rsidP="002268F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86A25"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25" w:rsidP="002268F4" w14:textId="0ED098F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E86A25"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25"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25" w:rsidP="002268F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86A25"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25" w:rsidP="002268F4" w14:textId="0ED098F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E86A25"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25"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25" w:rsidP="002268F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86A25"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25" w:rsidP="002268F4" w14:textId="0ED098F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E86A25"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25"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25" w:rsidP="002268F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86A25"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25" w:rsidP="002268F4" w14:textId="0ED098F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E86A25"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25"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25" w:rsidP="002268F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86A25"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25" w:rsidP="002268F4" w14:textId="0ED098F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E86A25"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25"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25" w:rsidP="002268F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86A25"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25" w:rsidP="002268F4" w14:textId="0ED098F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E86A25"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25"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25" w:rsidP="002268F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86A25"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25" w:rsidP="002268F4" w14:textId="0ED098F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E86A25"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25"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25" w:rsidP="002268F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86A25"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25" w:rsidP="002268F4" w14:textId="0ED098F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E86A25"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25"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25" w:rsidP="002268F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86A25"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25" w:rsidP="002268F4" w14:textId="0ED098F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E86A25"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25"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25" w:rsidP="002268F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86A25"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25" w:rsidP="002268F4" w14:textId="0ED098F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E86A25"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25"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25" w:rsidP="002268F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86A25"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25" w:rsidP="002268F4" w14:textId="0ED098F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E86A25"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25"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25" w:rsidP="002268F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86A25"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25" w:rsidP="002268F4" w14:textId="0ED098F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E86A25"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25"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25" w:rsidP="002268F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86A25"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25" w:rsidP="002268F4" w14:textId="0ED098F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E86A25"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25"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25" w:rsidP="002268F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86A25"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25" w:rsidP="002268F4" w14:textId="0ED098F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E86A25"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25"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25" w:rsidP="002268F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86A25"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25" w:rsidP="002268F4" w14:textId="0ED098F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E86A25"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25" w14:textId="77777777">
    <w:pPr>
      <w:pStyle w:val="Footer"/>
    </w:pP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25" w:rsidP="002268F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86A25" w14:textId="77777777">
    <w:pPr>
      <w:pStyle w:val="Footer"/>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25" w:rsidP="002268F4" w14:textId="0ED098F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rsidR="00E86A25" w14:textId="77777777">
    <w:pPr>
      <w:pStyle w:val="Footer"/>
    </w:pP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25" w14:textId="77777777">
    <w:pPr>
      <w:pStyle w:val="Footer"/>
    </w:pPr>
  </w:p>
</w:ftr>
</file>

<file path=word/footer10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25" w:rsidP="002268F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86A25" w14:textId="77777777">
    <w:pPr>
      <w:pStyle w:val="Footer"/>
    </w:pPr>
  </w:p>
</w:ftr>
</file>

<file path=word/footer10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25" w:rsidP="002268F4" w14:textId="0ED098F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rsidR="00E86A25" w14:textId="77777777">
    <w:pPr>
      <w:pStyle w:val="Footer"/>
    </w:pPr>
  </w:p>
</w:ftr>
</file>

<file path=word/footer10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25" w14:textId="77777777">
    <w:pPr>
      <w:pStyle w:val="Footer"/>
    </w:pPr>
  </w:p>
</w:ftr>
</file>

<file path=word/footer10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25" w:rsidP="002268F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86A25" w14:textId="77777777">
    <w:pPr>
      <w:pStyle w:val="Footer"/>
    </w:pPr>
  </w:p>
</w:ftr>
</file>

<file path=word/footer10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25" w:rsidP="002268F4" w14:textId="0ED098F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rsidR="00E86A25" w14:textId="77777777">
    <w:pPr>
      <w:pStyle w:val="Footer"/>
    </w:pPr>
  </w:p>
</w:ftr>
</file>

<file path=word/footer10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25"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25" w14:paraId="01725E6A"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25" w:rsidRPr="00E86A25" w:rsidP="00E86A25" w14:paraId="66DBE49B" w14:textId="6A213BC6">
    <w:pPr>
      <w:pStyle w:val="Header"/>
      <w:rPr>
        <w:rFonts w:ascii="仿宋" w:eastAsia="仿宋" w:hAnsi="仿宋"/>
      </w:rPr>
    </w:pPr>
    <w:r w:rsidRPr="00E86A25">
      <w:rPr>
        <w:rFonts w:ascii="仿宋" w:eastAsia="仿宋" w:hAnsi="仿宋" w:hint="eastAsia"/>
      </w:rPr>
      <w:t>资管业务相关项目建议书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25" w14:paraId="5AA008D6"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25"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25" w:rsidRPr="00E86A25" w:rsidP="00E86A25" w14:textId="6A213BC6">
    <w:pPr>
      <w:pStyle w:val="Header"/>
      <w:rPr>
        <w:rFonts w:ascii="仿宋" w:eastAsia="仿宋" w:hAnsi="仿宋"/>
      </w:rPr>
    </w:pPr>
    <w:r w:rsidRPr="00E86A25">
      <w:rPr>
        <w:rFonts w:ascii="仿宋" w:eastAsia="仿宋" w:hAnsi="仿宋" w:hint="eastAsia"/>
      </w:rPr>
      <w:t>资管业务相关项目建议书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25"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25"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25" w:rsidRPr="00E86A25" w:rsidP="00E86A25" w14:textId="6A213BC6">
    <w:pPr>
      <w:pStyle w:val="Header"/>
      <w:rPr>
        <w:rFonts w:ascii="仿宋" w:eastAsia="仿宋" w:hAnsi="仿宋"/>
      </w:rPr>
    </w:pPr>
    <w:r w:rsidRPr="00E86A25">
      <w:rPr>
        <w:rFonts w:ascii="仿宋" w:eastAsia="仿宋" w:hAnsi="仿宋" w:hint="eastAsia"/>
      </w:rPr>
      <w:t>资管业务相关项目建议书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25"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25"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25" w:rsidRPr="00E86A25" w:rsidP="00E86A25" w14:textId="6A213BC6">
    <w:pPr>
      <w:pStyle w:val="Header"/>
      <w:rPr>
        <w:rFonts w:ascii="仿宋" w:eastAsia="仿宋" w:hAnsi="仿宋"/>
      </w:rPr>
    </w:pPr>
    <w:r w:rsidRPr="00E86A25">
      <w:rPr>
        <w:rFonts w:ascii="仿宋" w:eastAsia="仿宋" w:hAnsi="仿宋" w:hint="eastAsia"/>
      </w:rPr>
      <w:t>资管业务相关项目建议书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25"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25"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25" w:rsidRPr="00E86A25" w:rsidP="00E86A25" w14:textId="6A213BC6">
    <w:pPr>
      <w:pStyle w:val="Header"/>
      <w:rPr>
        <w:rFonts w:ascii="仿宋" w:eastAsia="仿宋" w:hAnsi="仿宋"/>
      </w:rPr>
    </w:pPr>
    <w:r w:rsidRPr="00E86A25">
      <w:rPr>
        <w:rFonts w:ascii="仿宋" w:eastAsia="仿宋" w:hAnsi="仿宋" w:hint="eastAsia"/>
      </w:rPr>
      <w:t>资管业务相关项目建议书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25"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25"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25" w:rsidRPr="00E86A25" w:rsidP="00E86A25" w14:textId="6A213BC6">
    <w:pPr>
      <w:pStyle w:val="Header"/>
      <w:rPr>
        <w:rFonts w:ascii="仿宋" w:eastAsia="仿宋" w:hAnsi="仿宋"/>
      </w:rPr>
    </w:pPr>
    <w:r w:rsidRPr="00E86A25">
      <w:rPr>
        <w:rFonts w:ascii="仿宋" w:eastAsia="仿宋" w:hAnsi="仿宋" w:hint="eastAsia"/>
      </w:rPr>
      <w:t>资管业务相关项目建议书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25"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25"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25" w:rsidRPr="00E86A25" w:rsidP="00E86A25" w14:textId="6A213BC6">
    <w:pPr>
      <w:pStyle w:val="Header"/>
      <w:rPr>
        <w:rFonts w:ascii="仿宋" w:eastAsia="仿宋" w:hAnsi="仿宋"/>
      </w:rPr>
    </w:pPr>
    <w:r w:rsidRPr="00E86A25">
      <w:rPr>
        <w:rFonts w:ascii="仿宋" w:eastAsia="仿宋" w:hAnsi="仿宋" w:hint="eastAsia"/>
      </w:rPr>
      <w:t>资管业务相关项目建议书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25"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25"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25" w:rsidRPr="00E86A25" w:rsidP="00E86A25" w14:textId="6A213BC6">
    <w:pPr>
      <w:pStyle w:val="Header"/>
      <w:rPr>
        <w:rFonts w:ascii="仿宋" w:eastAsia="仿宋" w:hAnsi="仿宋"/>
      </w:rPr>
    </w:pPr>
    <w:r w:rsidRPr="00E86A25">
      <w:rPr>
        <w:rFonts w:ascii="仿宋" w:eastAsia="仿宋" w:hAnsi="仿宋" w:hint="eastAsia"/>
      </w:rPr>
      <w:t>资管业务相关项目建议书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25"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25"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25" w:rsidRPr="00E86A25" w:rsidP="00E86A25" w14:textId="6A213BC6">
    <w:pPr>
      <w:pStyle w:val="Header"/>
      <w:rPr>
        <w:rFonts w:ascii="仿宋" w:eastAsia="仿宋" w:hAnsi="仿宋"/>
      </w:rPr>
    </w:pPr>
    <w:r w:rsidRPr="00E86A25">
      <w:rPr>
        <w:rFonts w:ascii="仿宋" w:eastAsia="仿宋" w:hAnsi="仿宋" w:hint="eastAsia"/>
      </w:rPr>
      <w:t>资管业务相关项目建议书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25"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25"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25" w:rsidRPr="00E86A25" w:rsidP="00E86A25" w14:textId="6A213BC6">
    <w:pPr>
      <w:pStyle w:val="Header"/>
      <w:rPr>
        <w:rFonts w:ascii="仿宋" w:eastAsia="仿宋" w:hAnsi="仿宋"/>
      </w:rPr>
    </w:pPr>
    <w:r w:rsidRPr="00E86A25">
      <w:rPr>
        <w:rFonts w:ascii="仿宋" w:eastAsia="仿宋" w:hAnsi="仿宋" w:hint="eastAsia"/>
      </w:rPr>
      <w:t>资管业务相关项目建议书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25"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25"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25" w:rsidRPr="00E86A25" w:rsidP="00E86A25" w14:textId="6A213BC6">
    <w:pPr>
      <w:pStyle w:val="Header"/>
      <w:rPr>
        <w:rFonts w:ascii="仿宋" w:eastAsia="仿宋" w:hAnsi="仿宋"/>
      </w:rPr>
    </w:pPr>
    <w:r w:rsidRPr="00E86A25">
      <w:rPr>
        <w:rFonts w:ascii="仿宋" w:eastAsia="仿宋" w:hAnsi="仿宋" w:hint="eastAsia"/>
      </w:rPr>
      <w:t>资管业务相关项目建议书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25"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25"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25" w:rsidRPr="00E86A25" w:rsidP="00E86A25" w14:textId="6A213BC6">
    <w:pPr>
      <w:pStyle w:val="Header"/>
      <w:rPr>
        <w:rFonts w:ascii="仿宋" w:eastAsia="仿宋" w:hAnsi="仿宋"/>
      </w:rPr>
    </w:pPr>
    <w:r w:rsidRPr="00E86A25">
      <w:rPr>
        <w:rFonts w:ascii="仿宋" w:eastAsia="仿宋" w:hAnsi="仿宋" w:hint="eastAsia"/>
      </w:rPr>
      <w:t>资管业务相关项目建议书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25"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25"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25" w:rsidRPr="00E86A25" w:rsidP="00E86A25" w14:textId="6A213BC6">
    <w:pPr>
      <w:pStyle w:val="Header"/>
      <w:rPr>
        <w:rFonts w:ascii="仿宋" w:eastAsia="仿宋" w:hAnsi="仿宋"/>
      </w:rPr>
    </w:pPr>
    <w:r w:rsidRPr="00E86A25">
      <w:rPr>
        <w:rFonts w:ascii="仿宋" w:eastAsia="仿宋" w:hAnsi="仿宋" w:hint="eastAsia"/>
      </w:rPr>
      <w:t>资管业务相关项目建议书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25"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25"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25" w:rsidRPr="00E86A25" w:rsidP="00E86A25" w14:textId="6A213BC6">
    <w:pPr>
      <w:pStyle w:val="Header"/>
      <w:rPr>
        <w:rFonts w:ascii="仿宋" w:eastAsia="仿宋" w:hAnsi="仿宋"/>
      </w:rPr>
    </w:pPr>
    <w:r w:rsidRPr="00E86A25">
      <w:rPr>
        <w:rFonts w:ascii="仿宋" w:eastAsia="仿宋" w:hAnsi="仿宋" w:hint="eastAsia"/>
      </w:rPr>
      <w:t>资管业务相关项目建议书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25"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25"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25" w:rsidRPr="00E86A25" w:rsidP="00E86A25" w14:textId="6A213BC6">
    <w:pPr>
      <w:pStyle w:val="Header"/>
      <w:rPr>
        <w:rFonts w:ascii="仿宋" w:eastAsia="仿宋" w:hAnsi="仿宋"/>
      </w:rPr>
    </w:pPr>
    <w:r w:rsidRPr="00E86A25">
      <w:rPr>
        <w:rFonts w:ascii="仿宋" w:eastAsia="仿宋" w:hAnsi="仿宋" w:hint="eastAsia"/>
      </w:rPr>
      <w:t>资管业务相关项目建议书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25"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25"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25" w:rsidRPr="00E86A25" w:rsidP="00E86A25" w14:textId="6A213BC6">
    <w:pPr>
      <w:pStyle w:val="Header"/>
      <w:rPr>
        <w:rFonts w:ascii="仿宋" w:eastAsia="仿宋" w:hAnsi="仿宋"/>
      </w:rPr>
    </w:pPr>
    <w:r w:rsidRPr="00E86A25">
      <w:rPr>
        <w:rFonts w:ascii="仿宋" w:eastAsia="仿宋" w:hAnsi="仿宋" w:hint="eastAsia"/>
      </w:rPr>
      <w:t>资管业务相关项目建议书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25"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25"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25" w:rsidRPr="00E86A25" w:rsidP="00E86A25" w14:textId="6A213BC6">
    <w:pPr>
      <w:pStyle w:val="Header"/>
      <w:rPr>
        <w:rFonts w:ascii="仿宋" w:eastAsia="仿宋" w:hAnsi="仿宋"/>
      </w:rPr>
    </w:pPr>
    <w:r w:rsidRPr="00E86A25">
      <w:rPr>
        <w:rFonts w:ascii="仿宋" w:eastAsia="仿宋" w:hAnsi="仿宋" w:hint="eastAsia"/>
      </w:rPr>
      <w:t>资管业务相关项目建议书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25"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25"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25" w:rsidRPr="00E86A25" w:rsidP="00E86A25" w14:textId="6A213BC6">
    <w:pPr>
      <w:pStyle w:val="Header"/>
      <w:rPr>
        <w:rFonts w:ascii="仿宋" w:eastAsia="仿宋" w:hAnsi="仿宋"/>
      </w:rPr>
    </w:pPr>
    <w:r w:rsidRPr="00E86A25">
      <w:rPr>
        <w:rFonts w:ascii="仿宋" w:eastAsia="仿宋" w:hAnsi="仿宋" w:hint="eastAsia"/>
      </w:rPr>
      <w:t>资管业务相关项目建议书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25"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25"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25" w:rsidRPr="00E86A25" w:rsidP="00E86A25" w14:textId="6A213BC6">
    <w:pPr>
      <w:pStyle w:val="Header"/>
      <w:rPr>
        <w:rFonts w:ascii="仿宋" w:eastAsia="仿宋" w:hAnsi="仿宋"/>
      </w:rPr>
    </w:pPr>
    <w:r w:rsidRPr="00E86A25">
      <w:rPr>
        <w:rFonts w:ascii="仿宋" w:eastAsia="仿宋" w:hAnsi="仿宋" w:hint="eastAsia"/>
      </w:rPr>
      <w:t>资管业务相关项目建议书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25"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25"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25" w:rsidRPr="00E86A25" w:rsidP="00E86A25" w14:textId="6A213BC6">
    <w:pPr>
      <w:pStyle w:val="Header"/>
      <w:rPr>
        <w:rFonts w:ascii="仿宋" w:eastAsia="仿宋" w:hAnsi="仿宋"/>
      </w:rPr>
    </w:pPr>
    <w:r w:rsidRPr="00E86A25">
      <w:rPr>
        <w:rFonts w:ascii="仿宋" w:eastAsia="仿宋" w:hAnsi="仿宋" w:hint="eastAsia"/>
      </w:rPr>
      <w:t>资管业务相关项目建议书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25"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25"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25" w:rsidRPr="00E86A25" w:rsidP="00E86A25" w14:textId="6A213BC6">
    <w:pPr>
      <w:pStyle w:val="Header"/>
      <w:rPr>
        <w:rFonts w:ascii="仿宋" w:eastAsia="仿宋" w:hAnsi="仿宋"/>
      </w:rPr>
    </w:pPr>
    <w:r w:rsidRPr="00E86A25">
      <w:rPr>
        <w:rFonts w:ascii="仿宋" w:eastAsia="仿宋" w:hAnsi="仿宋" w:hint="eastAsia"/>
      </w:rPr>
      <w:t>资管业务相关项目建议书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25"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25"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25" w:rsidRPr="00E86A25" w:rsidP="00E86A25" w14:textId="6A213BC6">
    <w:pPr>
      <w:pStyle w:val="Header"/>
      <w:rPr>
        <w:rFonts w:ascii="仿宋" w:eastAsia="仿宋" w:hAnsi="仿宋"/>
      </w:rPr>
    </w:pPr>
    <w:r w:rsidRPr="00E86A25">
      <w:rPr>
        <w:rFonts w:ascii="仿宋" w:eastAsia="仿宋" w:hAnsi="仿宋" w:hint="eastAsia"/>
      </w:rPr>
      <w:t>资管业务相关项目建议书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25"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25"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25" w:rsidRPr="00E86A25" w:rsidP="00E86A25" w14:textId="6A213BC6">
    <w:pPr>
      <w:pStyle w:val="Header"/>
      <w:rPr>
        <w:rFonts w:ascii="仿宋" w:eastAsia="仿宋" w:hAnsi="仿宋"/>
      </w:rPr>
    </w:pPr>
    <w:r w:rsidRPr="00E86A25">
      <w:rPr>
        <w:rFonts w:ascii="仿宋" w:eastAsia="仿宋" w:hAnsi="仿宋" w:hint="eastAsia"/>
      </w:rPr>
      <w:t>资管业务相关项目建议书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25"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25"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25" w:rsidRPr="00E86A25" w:rsidP="00E86A25" w14:textId="6A213BC6">
    <w:pPr>
      <w:pStyle w:val="Header"/>
      <w:rPr>
        <w:rFonts w:ascii="仿宋" w:eastAsia="仿宋" w:hAnsi="仿宋"/>
      </w:rPr>
    </w:pPr>
    <w:r w:rsidRPr="00E86A25">
      <w:rPr>
        <w:rFonts w:ascii="仿宋" w:eastAsia="仿宋" w:hAnsi="仿宋" w:hint="eastAsia"/>
      </w:rPr>
      <w:t>资管业务相关项目建议书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25"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25"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25" w:rsidRPr="00E86A25" w:rsidP="00E86A25" w14:textId="6A213BC6">
    <w:pPr>
      <w:pStyle w:val="Header"/>
      <w:rPr>
        <w:rFonts w:ascii="仿宋" w:eastAsia="仿宋" w:hAnsi="仿宋"/>
      </w:rPr>
    </w:pPr>
    <w:r w:rsidRPr="00E86A25">
      <w:rPr>
        <w:rFonts w:ascii="仿宋" w:eastAsia="仿宋" w:hAnsi="仿宋" w:hint="eastAsia"/>
      </w:rPr>
      <w:t>资管业务相关项目建议书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25"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25"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25" w:rsidRPr="00E86A25" w:rsidP="00E86A25" w14:textId="6A213BC6">
    <w:pPr>
      <w:pStyle w:val="Header"/>
      <w:rPr>
        <w:rFonts w:ascii="仿宋" w:eastAsia="仿宋" w:hAnsi="仿宋"/>
      </w:rPr>
    </w:pPr>
    <w:r w:rsidRPr="00E86A25">
      <w:rPr>
        <w:rFonts w:ascii="仿宋" w:eastAsia="仿宋" w:hAnsi="仿宋" w:hint="eastAsia"/>
      </w:rPr>
      <w:t>资管业务相关项目建议书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25"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25"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25" w:rsidRPr="00E86A25" w:rsidP="00E86A25" w14:textId="6A213BC6">
    <w:pPr>
      <w:pStyle w:val="Header"/>
      <w:rPr>
        <w:rFonts w:ascii="仿宋" w:eastAsia="仿宋" w:hAnsi="仿宋"/>
      </w:rPr>
    </w:pPr>
    <w:r w:rsidRPr="00E86A25">
      <w:rPr>
        <w:rFonts w:ascii="仿宋" w:eastAsia="仿宋" w:hAnsi="仿宋" w:hint="eastAsia"/>
      </w:rPr>
      <w:t>资管业务相关项目建议书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25"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25"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25" w:rsidRPr="00E86A25" w:rsidP="00E86A25" w14:textId="6A213BC6">
    <w:pPr>
      <w:pStyle w:val="Header"/>
      <w:rPr>
        <w:rFonts w:ascii="仿宋" w:eastAsia="仿宋" w:hAnsi="仿宋"/>
      </w:rPr>
    </w:pPr>
    <w:r w:rsidRPr="00E86A25">
      <w:rPr>
        <w:rFonts w:ascii="仿宋" w:eastAsia="仿宋" w:hAnsi="仿宋" w:hint="eastAsia"/>
      </w:rPr>
      <w:t>资管业务相关项目建议书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25"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25"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25" w:rsidRPr="00E86A25" w:rsidP="00E86A25" w14:textId="6A213BC6">
    <w:pPr>
      <w:pStyle w:val="Header"/>
      <w:rPr>
        <w:rFonts w:ascii="仿宋" w:eastAsia="仿宋" w:hAnsi="仿宋"/>
      </w:rPr>
    </w:pPr>
    <w:r w:rsidRPr="00E86A25">
      <w:rPr>
        <w:rFonts w:ascii="仿宋" w:eastAsia="仿宋" w:hAnsi="仿宋" w:hint="eastAsia"/>
      </w:rPr>
      <w:t>资管业务相关项目建议书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25"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25"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25" w:rsidRPr="00E86A25" w:rsidP="00E86A25" w14:textId="6A213BC6">
    <w:pPr>
      <w:pStyle w:val="Header"/>
      <w:rPr>
        <w:rFonts w:ascii="仿宋" w:eastAsia="仿宋" w:hAnsi="仿宋"/>
      </w:rPr>
    </w:pPr>
    <w:r w:rsidRPr="00E86A25">
      <w:rPr>
        <w:rFonts w:ascii="仿宋" w:eastAsia="仿宋" w:hAnsi="仿宋" w:hint="eastAsia"/>
      </w:rPr>
      <w:t>资管业务相关项目建议书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25"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25"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25" w:rsidRPr="00E86A25" w:rsidP="00E86A25" w14:textId="6A213BC6">
    <w:pPr>
      <w:pStyle w:val="Header"/>
      <w:rPr>
        <w:rFonts w:ascii="仿宋" w:eastAsia="仿宋" w:hAnsi="仿宋"/>
      </w:rPr>
    </w:pPr>
    <w:r w:rsidRPr="00E86A25">
      <w:rPr>
        <w:rFonts w:ascii="仿宋" w:eastAsia="仿宋" w:hAnsi="仿宋" w:hint="eastAsia"/>
      </w:rPr>
      <w:t>资管业务相关项目建议书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25"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25"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25" w:rsidRPr="00E86A25" w:rsidP="00E86A25" w14:textId="6A213BC6">
    <w:pPr>
      <w:pStyle w:val="Header"/>
      <w:rPr>
        <w:rFonts w:ascii="仿宋" w:eastAsia="仿宋" w:hAnsi="仿宋"/>
      </w:rPr>
    </w:pPr>
    <w:r w:rsidRPr="00E86A25">
      <w:rPr>
        <w:rFonts w:ascii="仿宋" w:eastAsia="仿宋" w:hAnsi="仿宋" w:hint="eastAsia"/>
      </w:rPr>
      <w:t>资管业务相关项目建议书</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25" w14:textId="77777777">
    <w:pPr>
      <w:pStyle w:val="Header"/>
    </w:pP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25" w14:textId="77777777">
    <w:pPr>
      <w:pStyle w:val="Header"/>
    </w:pP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25" w:rsidRPr="00E86A25" w:rsidP="00E86A25" w14:textId="6A213BC6">
    <w:pPr>
      <w:pStyle w:val="Header"/>
      <w:rPr>
        <w:rFonts w:ascii="仿宋" w:eastAsia="仿宋" w:hAnsi="仿宋"/>
      </w:rPr>
    </w:pPr>
    <w:r w:rsidRPr="00E86A25">
      <w:rPr>
        <w:rFonts w:ascii="仿宋" w:eastAsia="仿宋" w:hAnsi="仿宋" w:hint="eastAsia"/>
      </w:rPr>
      <w:t>资管业务相关项目建议书</w:t>
    </w: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25" w14:textId="77777777">
    <w:pPr>
      <w:pStyle w:val="Header"/>
    </w:pPr>
  </w:p>
</w:hdr>
</file>

<file path=word/header10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25" w14:textId="77777777">
    <w:pPr>
      <w:pStyle w:val="Header"/>
    </w:pPr>
  </w:p>
</w:hdr>
</file>

<file path=word/header10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25" w:rsidRPr="00E86A25" w:rsidP="00E86A25" w14:textId="6A213BC6">
    <w:pPr>
      <w:pStyle w:val="Header"/>
      <w:rPr>
        <w:rFonts w:ascii="仿宋" w:eastAsia="仿宋" w:hAnsi="仿宋"/>
      </w:rPr>
    </w:pPr>
    <w:r w:rsidRPr="00E86A25">
      <w:rPr>
        <w:rFonts w:ascii="仿宋" w:eastAsia="仿宋" w:hAnsi="仿宋" w:hint="eastAsia"/>
      </w:rPr>
      <w:t>资管业务相关项目建议书</w:t>
    </w:r>
  </w:p>
</w:hdr>
</file>

<file path=word/header10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25" w14:textId="77777777">
    <w:pPr>
      <w:pStyle w:val="Header"/>
    </w:pPr>
  </w:p>
</w:hdr>
</file>

<file path=word/header10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25" w14:textId="77777777">
    <w:pPr>
      <w:pStyle w:val="Header"/>
    </w:pPr>
  </w:p>
</w:hdr>
</file>

<file path=word/header10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25" w:rsidRPr="00E86A25" w:rsidP="00E86A25" w14:textId="6A213BC6">
    <w:pPr>
      <w:pStyle w:val="Header"/>
      <w:rPr>
        <w:rFonts w:ascii="仿宋" w:eastAsia="仿宋" w:hAnsi="仿宋"/>
      </w:rPr>
    </w:pPr>
    <w:r w:rsidRPr="00E86A25">
      <w:rPr>
        <w:rFonts w:ascii="仿宋" w:eastAsia="仿宋" w:hAnsi="仿宋" w:hint="eastAsia"/>
      </w:rPr>
      <w:t>资管业务相关项目建议书</w:t>
    </w:r>
  </w:p>
</w:hdr>
</file>

<file path=word/header10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A25"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6A25"/>
    <w:rsid w:val="002268F4"/>
    <w:rsid w:val="00E86A2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251643E5"/>
  <w15:chartTrackingRefBased/>
  <w15:docId w15:val="{17AF35F6-297D-4E8E-8439-A297DC67BF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E86A25"/>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E86A25"/>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E86A25"/>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E86A25"/>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E86A25"/>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E86A25"/>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E86A25"/>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E86A25"/>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E86A25"/>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E86A25"/>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E86A25"/>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E86A25"/>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E86A25"/>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E86A25"/>
    <w:rPr>
      <w:rFonts w:cstheme="majorBidi"/>
      <w:color w:val="0F4761" w:themeColor="accent1" w:themeShade="BF"/>
      <w:sz w:val="24"/>
    </w:rPr>
  </w:style>
  <w:style w:type="character" w:customStyle="1" w:styleId="6">
    <w:name w:val="标题 6 字符"/>
    <w:basedOn w:val="DefaultParagraphFont"/>
    <w:link w:val="Heading6"/>
    <w:uiPriority w:val="9"/>
    <w:semiHidden/>
    <w:rsid w:val="00E86A25"/>
    <w:rPr>
      <w:rFonts w:cstheme="majorBidi"/>
      <w:b/>
      <w:bCs/>
      <w:color w:val="0F4761" w:themeColor="accent1" w:themeShade="BF"/>
    </w:rPr>
  </w:style>
  <w:style w:type="character" w:customStyle="1" w:styleId="7">
    <w:name w:val="标题 7 字符"/>
    <w:basedOn w:val="DefaultParagraphFont"/>
    <w:link w:val="Heading7"/>
    <w:uiPriority w:val="9"/>
    <w:semiHidden/>
    <w:rsid w:val="00E86A25"/>
    <w:rPr>
      <w:rFonts w:cstheme="majorBidi"/>
      <w:b/>
      <w:bCs/>
      <w:color w:val="595959" w:themeColor="text1" w:themeTint="A6"/>
    </w:rPr>
  </w:style>
  <w:style w:type="character" w:customStyle="1" w:styleId="8">
    <w:name w:val="标题 8 字符"/>
    <w:basedOn w:val="DefaultParagraphFont"/>
    <w:link w:val="Heading8"/>
    <w:uiPriority w:val="9"/>
    <w:semiHidden/>
    <w:rsid w:val="00E86A25"/>
    <w:rPr>
      <w:rFonts w:cstheme="majorBidi"/>
      <w:color w:val="595959" w:themeColor="text1" w:themeTint="A6"/>
    </w:rPr>
  </w:style>
  <w:style w:type="character" w:customStyle="1" w:styleId="9">
    <w:name w:val="标题 9 字符"/>
    <w:basedOn w:val="DefaultParagraphFont"/>
    <w:link w:val="Heading9"/>
    <w:uiPriority w:val="9"/>
    <w:semiHidden/>
    <w:rsid w:val="00E86A25"/>
    <w:rPr>
      <w:rFonts w:eastAsiaTheme="majorEastAsia" w:cstheme="majorBidi"/>
      <w:color w:val="595959" w:themeColor="text1" w:themeTint="A6"/>
    </w:rPr>
  </w:style>
  <w:style w:type="paragraph" w:styleId="Title">
    <w:name w:val="Title"/>
    <w:basedOn w:val="Normal"/>
    <w:next w:val="Normal"/>
    <w:link w:val="a"/>
    <w:uiPriority w:val="10"/>
    <w:qFormat/>
    <w:rsid w:val="00E86A25"/>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E86A25"/>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E86A25"/>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E86A25"/>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E86A25"/>
    <w:pPr>
      <w:spacing w:before="160"/>
      <w:jc w:val="center"/>
    </w:pPr>
    <w:rPr>
      <w:i/>
      <w:iCs/>
      <w:color w:val="404040" w:themeColor="text1" w:themeTint="BF"/>
    </w:rPr>
  </w:style>
  <w:style w:type="character" w:customStyle="1" w:styleId="a1">
    <w:name w:val="引用 字符"/>
    <w:basedOn w:val="DefaultParagraphFont"/>
    <w:link w:val="Quote"/>
    <w:uiPriority w:val="29"/>
    <w:rsid w:val="00E86A25"/>
    <w:rPr>
      <w:i/>
      <w:iCs/>
      <w:color w:val="404040" w:themeColor="text1" w:themeTint="BF"/>
    </w:rPr>
  </w:style>
  <w:style w:type="paragraph" w:styleId="ListParagraph">
    <w:name w:val="List Paragraph"/>
    <w:basedOn w:val="Normal"/>
    <w:uiPriority w:val="34"/>
    <w:qFormat/>
    <w:rsid w:val="00E86A25"/>
    <w:pPr>
      <w:ind w:left="720"/>
      <w:contextualSpacing/>
    </w:pPr>
  </w:style>
  <w:style w:type="character" w:styleId="IntenseEmphasis">
    <w:name w:val="Intense Emphasis"/>
    <w:basedOn w:val="DefaultParagraphFont"/>
    <w:uiPriority w:val="21"/>
    <w:qFormat/>
    <w:rsid w:val="00E86A25"/>
    <w:rPr>
      <w:i/>
      <w:iCs/>
      <w:color w:val="0F4761" w:themeColor="accent1" w:themeShade="BF"/>
    </w:rPr>
  </w:style>
  <w:style w:type="paragraph" w:styleId="IntenseQuote">
    <w:name w:val="Intense Quote"/>
    <w:basedOn w:val="Normal"/>
    <w:next w:val="Normal"/>
    <w:link w:val="a2"/>
    <w:uiPriority w:val="30"/>
    <w:qFormat/>
    <w:rsid w:val="00E86A2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E86A25"/>
    <w:rPr>
      <w:i/>
      <w:iCs/>
      <w:color w:val="0F4761" w:themeColor="accent1" w:themeShade="BF"/>
    </w:rPr>
  </w:style>
  <w:style w:type="character" w:styleId="IntenseReference">
    <w:name w:val="Intense Reference"/>
    <w:basedOn w:val="DefaultParagraphFont"/>
    <w:uiPriority w:val="32"/>
    <w:qFormat/>
    <w:rsid w:val="00E86A25"/>
    <w:rPr>
      <w:b/>
      <w:bCs/>
      <w:smallCaps/>
      <w:color w:val="0F4761" w:themeColor="accent1" w:themeShade="BF"/>
      <w:spacing w:val="5"/>
    </w:rPr>
  </w:style>
  <w:style w:type="paragraph" w:styleId="Header">
    <w:name w:val="header"/>
    <w:basedOn w:val="Normal"/>
    <w:link w:val="a3"/>
    <w:uiPriority w:val="99"/>
    <w:unhideWhenUsed/>
    <w:rsid w:val="00E86A25"/>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E86A25"/>
    <w:rPr>
      <w:sz w:val="18"/>
      <w:szCs w:val="18"/>
    </w:rPr>
  </w:style>
  <w:style w:type="paragraph" w:styleId="Footer">
    <w:name w:val="footer"/>
    <w:basedOn w:val="Normal"/>
    <w:link w:val="a4"/>
    <w:uiPriority w:val="99"/>
    <w:unhideWhenUsed/>
    <w:rsid w:val="00E86A25"/>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E86A25"/>
    <w:rPr>
      <w:sz w:val="18"/>
      <w:szCs w:val="18"/>
    </w:rPr>
  </w:style>
  <w:style w:type="character" w:styleId="PageNumber">
    <w:name w:val="page number"/>
    <w:basedOn w:val="DefaultParagraphFont"/>
    <w:uiPriority w:val="99"/>
    <w:semiHidden/>
    <w:unhideWhenUsed/>
    <w:rsid w:val="00E86A25"/>
  </w:style>
  <w:style w:type="paragraph" w:styleId="TOC1">
    <w:name w:val="toc 1"/>
    <w:basedOn w:val="Normal"/>
    <w:next w:val="Normal"/>
    <w:autoRedefine/>
    <w:uiPriority w:val="39"/>
    <w:unhideWhenUsed/>
    <w:rsid w:val="00E86A25"/>
  </w:style>
  <w:style w:type="paragraph" w:styleId="TOC2">
    <w:name w:val="toc 2"/>
    <w:basedOn w:val="Normal"/>
    <w:next w:val="Normal"/>
    <w:autoRedefine/>
    <w:uiPriority w:val="39"/>
    <w:unhideWhenUsed/>
    <w:rsid w:val="00E86A25"/>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eader" Target="header94.xml" /><Relationship Id="rId191" Type="http://schemas.openxmlformats.org/officeDocument/2006/relationships/header" Target="header95.xml" /><Relationship Id="rId192" Type="http://schemas.openxmlformats.org/officeDocument/2006/relationships/footer" Target="footer94.xml" /><Relationship Id="rId193" Type="http://schemas.openxmlformats.org/officeDocument/2006/relationships/footer" Target="footer95.xml" /><Relationship Id="rId194" Type="http://schemas.openxmlformats.org/officeDocument/2006/relationships/header" Target="header96.xml" /><Relationship Id="rId195" Type="http://schemas.openxmlformats.org/officeDocument/2006/relationships/footer" Target="footer96.xml" /><Relationship Id="rId196" Type="http://schemas.openxmlformats.org/officeDocument/2006/relationships/header" Target="header97.xml" /><Relationship Id="rId197" Type="http://schemas.openxmlformats.org/officeDocument/2006/relationships/header" Target="header98.xml" /><Relationship Id="rId198" Type="http://schemas.openxmlformats.org/officeDocument/2006/relationships/footer" Target="footer97.xml" /><Relationship Id="rId199" Type="http://schemas.openxmlformats.org/officeDocument/2006/relationships/footer" Target="footer98.xml" /><Relationship Id="rId2" Type="http://schemas.openxmlformats.org/officeDocument/2006/relationships/webSettings" Target="webSettings.xml" /><Relationship Id="rId20" Type="http://schemas.openxmlformats.org/officeDocument/2006/relationships/header" Target="header9.xml" /><Relationship Id="rId200" Type="http://schemas.openxmlformats.org/officeDocument/2006/relationships/header" Target="header99.xml" /><Relationship Id="rId201" Type="http://schemas.openxmlformats.org/officeDocument/2006/relationships/footer" Target="footer99.xml" /><Relationship Id="rId202" Type="http://schemas.openxmlformats.org/officeDocument/2006/relationships/header" Target="header100.xml" /><Relationship Id="rId203" Type="http://schemas.openxmlformats.org/officeDocument/2006/relationships/header" Target="header101.xml" /><Relationship Id="rId204" Type="http://schemas.openxmlformats.org/officeDocument/2006/relationships/footer" Target="footer100.xml" /><Relationship Id="rId205" Type="http://schemas.openxmlformats.org/officeDocument/2006/relationships/footer" Target="footer101.xml" /><Relationship Id="rId206" Type="http://schemas.openxmlformats.org/officeDocument/2006/relationships/header" Target="header102.xml" /><Relationship Id="rId207" Type="http://schemas.openxmlformats.org/officeDocument/2006/relationships/footer" Target="footer102.xml" /><Relationship Id="rId208" Type="http://schemas.openxmlformats.org/officeDocument/2006/relationships/hyperlink" Target="https://d.book118.com/178002034053006030" TargetMode="External" /><Relationship Id="rId209" Type="http://schemas.openxmlformats.org/officeDocument/2006/relationships/header" Target="header103.xml" /><Relationship Id="rId21" Type="http://schemas.openxmlformats.org/officeDocument/2006/relationships/footer" Target="footer9.xml" /><Relationship Id="rId210" Type="http://schemas.openxmlformats.org/officeDocument/2006/relationships/header" Target="header104.xml" /><Relationship Id="rId211" Type="http://schemas.openxmlformats.org/officeDocument/2006/relationships/footer" Target="footer103.xml" /><Relationship Id="rId212" Type="http://schemas.openxmlformats.org/officeDocument/2006/relationships/footer" Target="footer104.xml" /><Relationship Id="rId213" Type="http://schemas.openxmlformats.org/officeDocument/2006/relationships/header" Target="header105.xml" /><Relationship Id="rId214" Type="http://schemas.openxmlformats.org/officeDocument/2006/relationships/footer" Target="footer105.xml" /><Relationship Id="rId215" Type="http://schemas.openxmlformats.org/officeDocument/2006/relationships/theme" Target="theme/theme1.xml" /><Relationship Id="rId216" Type="http://schemas.openxmlformats.org/officeDocument/2006/relationships/styles" Target="styles.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45</Pages>
  <Words>5661</Words>
  <Characters>32270</Characters>
  <Application>Microsoft Office Word</Application>
  <DocSecurity>0</DocSecurity>
  <Lines>268</Lines>
  <Paragraphs>75</Paragraphs>
  <ScaleCrop>false</ScaleCrop>
  <Company/>
  <LinksUpToDate>false</LinksUpToDate>
  <CharactersWithSpaces>37856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2024-01-18T06:18:00Z</dcterms:created>
  <dcterms:modified xsi:type="dcterms:W3CDTF">2024-01-18T06:18:00Z</dcterms:modified>
</cp:coreProperties>
</file>