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B6909" w14:paraId="775ADD4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B6909" w14:paraId="131FA0E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B6909" w14:paraId="2C4450C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B6909" w:rsidRPr="00FB6909" w14:paraId="7FB078E0" w14:textId="58D7194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B6909">
        <w:rPr>
          <w:rFonts w:ascii="宋体" w:eastAsia="宋体" w:hAnsi="宋体" w:hint="eastAsia"/>
          <w:b/>
          <w:sz w:val="60"/>
        </w:rPr>
        <w:t>提升绞车相关项目可行性研究报告</w:t>
      </w:r>
    </w:p>
    <w:p w:rsidR="00FB6909" w:rsidP="00FB6909" w14:paraId="2F3D4116" w14:textId="7A613EB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B6909">
        <w:rPr>
          <w:rFonts w:ascii="仿宋" w:eastAsia="仿宋" w:hAnsi="仿宋" w:hint="eastAsia"/>
          <w:b/>
          <w:sz w:val="40"/>
        </w:rPr>
        <w:t>目录</w:t>
      </w:r>
    </w:p>
    <w:p w:rsidR="00FB6909" w14:paraId="3793AAC6" w14:textId="7BE68BF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_Toc160553126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B6909" w14:paraId="370B3111" w14:textId="64CA82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一、提升绞车项目组织机构与人力资源配置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_Toc160553127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B6909" w14:paraId="4366296D" w14:textId="5BC816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(一)、提升绞车项目组织机构设置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_Toc160553128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B6909" w14:paraId="415002AE" w14:textId="247384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_Toc160553129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B6909" w14:paraId="35839D03" w14:textId="00C227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_Toc160553130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B6909" w14:paraId="152B40BA" w14:textId="6579A6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二、提升绞车行业社会文化影响评估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_Toc160553131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B6909" w14:paraId="375EE1BC" w14:textId="6A1E39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(一)、提升绞车在文化和艺术中的地位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_Toc160553132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B6909" w14:paraId="4E06ABAF" w14:textId="45E2BF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(二)、文化趋势对提升绞车需求的影响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_Toc160553133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B6909" w14:paraId="70F52FDD" w14:textId="61D5A5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_Toc160553134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B6909" w14:paraId="093A2295" w14:textId="1FDA39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三、提升绞车项目概论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_Toc160553135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B6909" w14:paraId="164D53D2" w14:textId="7DEAA6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(一)、提升绞车项目名称及承办单位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_Toc160553136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B6909" w14:paraId="2F9560C7" w14:textId="0C2704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(二)、提升绞车项目拟建地址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_Toc160553137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B6909" w14:paraId="10AE82B2" w14:textId="768F51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(三)、提升绞车项目提出的背景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_Toc160553138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B6909" w14:paraId="11D89652" w14:textId="000C9A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_Toc160553139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B6909" w14:paraId="3D0B8F59" w14:textId="694CC6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(五)、提升绞车项目建设必要性分析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_Toc160553140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B6909" w14:paraId="7F870EB6" w14:textId="537A92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_Toc160553141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B6909" w14:paraId="7B4C63F5" w14:textId="1A939C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(七)、提升绞车项目总投资估算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_Toc160553142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B6909" w14:paraId="3CA3BA58" w14:textId="710DFE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(八)、提升绞车项目工艺技术装备方案的选择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_Toc160553143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B6909" w14:paraId="7030A40C" w14:textId="68BA00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(九)、提升绞车项目实施进度建议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_Toc160553144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B6909" w14:paraId="151257A6" w14:textId="0DCC95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(十)、提升绞车相关研究结论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_Toc160553145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B6909" w14:paraId="7BB9355F" w14:textId="1D4A55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(十一)、提升绞车项目规划及市场分析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_Toc160553146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https://d.book118.com/178003074110006042</w:t>
        </w:r>
      </w:hyperlink>
    </w:p>
    <w:p w:rsidR="00FB690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6909" w:rsidP="009A30D2" w14:paraId="1B1FAAB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B6909" w14:paraId="2975C36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6909" w:rsidP="009A30D2" w14:paraId="28E62220" w14:textId="70744E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B6909" w14:paraId="0E28216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6909" w14:paraId="42EDD7A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6909" w:rsidP="009A30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B690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6909" w:rsidP="009A30D2" w14:textId="70744E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B690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690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6909" w14:paraId="2932ADB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6909" w:rsidRPr="00FB6909" w:rsidP="00FB6909" w14:paraId="3787836D" w14:textId="36D4CA01">
    <w:pPr>
      <w:pStyle w:val="Header"/>
      <w:rPr>
        <w:rFonts w:ascii="仿宋" w:eastAsia="仿宋" w:hAnsi="仿宋"/>
      </w:rPr>
    </w:pPr>
    <w:r w:rsidRPr="00FB6909">
      <w:rPr>
        <w:rFonts w:ascii="仿宋" w:eastAsia="仿宋" w:hAnsi="仿宋" w:hint="eastAsia"/>
      </w:rPr>
      <w:t>提升绞车可行性报告</w:t>
    </w:r>
    <w:r w:rsidRPr="00FB690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6909" w14:paraId="0E864B4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690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6909" w:rsidRPr="00FB6909" w:rsidP="00FB6909" w14:textId="36D4CA01">
    <w:pPr>
      <w:pStyle w:val="Header"/>
      <w:rPr>
        <w:rFonts w:ascii="仿宋" w:eastAsia="仿宋" w:hAnsi="仿宋"/>
      </w:rPr>
    </w:pPr>
    <w:r w:rsidRPr="00FB6909">
      <w:rPr>
        <w:rFonts w:ascii="仿宋" w:eastAsia="仿宋" w:hAnsi="仿宋" w:hint="eastAsia"/>
      </w:rPr>
      <w:t>提升绞车可行性报告</w:t>
    </w:r>
    <w:r w:rsidRPr="00FB690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690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909"/>
    <w:rsid w:val="009A30D2"/>
    <w:rsid w:val="00FB690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960BE9"/>
  <w15:chartTrackingRefBased/>
  <w15:docId w15:val="{35B66ECC-083E-470B-A609-E2C89F99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B69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B690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B690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B690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B690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B690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B69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B690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B6909"/>
  </w:style>
  <w:style w:type="paragraph" w:styleId="TOC1">
    <w:name w:val="toc 1"/>
    <w:basedOn w:val="Normal"/>
    <w:next w:val="Normal"/>
    <w:autoRedefine/>
    <w:uiPriority w:val="39"/>
    <w:unhideWhenUsed/>
    <w:rsid w:val="00FB6909"/>
  </w:style>
  <w:style w:type="paragraph" w:styleId="TOC2">
    <w:name w:val="toc 2"/>
    <w:basedOn w:val="Normal"/>
    <w:next w:val="Normal"/>
    <w:autoRedefine/>
    <w:uiPriority w:val="39"/>
    <w:unhideWhenUsed/>
    <w:rsid w:val="00FB690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78003074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3775</Words>
  <Characters>21522</Characters>
  <Application>Microsoft Office Word</Application>
  <DocSecurity>0</DocSecurity>
  <Lines>179</Lines>
  <Paragraphs>50</Paragraphs>
  <ScaleCrop>false</ScaleCrop>
  <Company/>
  <LinksUpToDate>false</LinksUpToDate>
  <CharactersWithSpaces>25247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2024-03-05T09:44:00Z</dcterms:created>
  <dcterms:modified xsi:type="dcterms:W3CDTF">2024-03-05T09:45:00Z</dcterms:modified>
</cp:coreProperties>
</file>