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四川交通项目规划设计方案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2" w:history="1">
        <w:r>
          <w:rPr>
            <w:rFonts w:ascii="仿宋" w:eastAsia="仿宋" w:hAnsi="仿宋" w:cs="仿宋" w:hint="eastAsia"/>
            <w:lang w:eastAsia="zh-CN"/>
          </w:rPr>
          <w:t>前言</w:t>
        </w:r>
        <w:r>
          <w:tab/>
        </w:r>
        <w:r>
          <w:fldChar w:fldCharType="begin"/>
        </w:r>
        <w:r>
          <w:instrText xml:space="preserve"> PAGEREF _Toc25432 \h </w:instrText>
        </w:r>
        <w:r>
          <w:fldChar w:fldCharType="separate"/>
        </w:r>
        <w:r>
          <w:t>3</w:t>
        </w:r>
        <w:r>
          <w:fldChar w:fldCharType="end"/>
        </w:r>
      </w:hyperlink>
    </w:p>
    <w:p>
      <w:pPr>
        <w:pStyle w:val="TOC1"/>
        <w:tabs>
          <w:tab w:val="right" w:leader="dot" w:pos="8306"/>
        </w:tabs>
      </w:pPr>
      <w:hyperlink w:anchor="_Toc16481" w:history="1">
        <w:r>
          <w:rPr>
            <w:rFonts w:ascii="仿宋" w:eastAsia="仿宋" w:hAnsi="仿宋" w:cs="仿宋" w:hint="eastAsia"/>
            <w:lang w:eastAsia="zh-CN"/>
          </w:rPr>
          <w:t>一、四川交通项目危机管理</w:t>
        </w:r>
        <w:r>
          <w:tab/>
        </w:r>
        <w:r>
          <w:fldChar w:fldCharType="begin"/>
        </w:r>
        <w:r>
          <w:instrText xml:space="preserve"> PAGEREF _Toc16481 \h </w:instrText>
        </w:r>
        <w:r>
          <w:fldChar w:fldCharType="separate"/>
        </w:r>
        <w:r>
          <w:t>3</w:t>
        </w:r>
        <w:r>
          <w:fldChar w:fldCharType="end"/>
        </w:r>
      </w:hyperlink>
    </w:p>
    <w:p>
      <w:pPr>
        <w:pStyle w:val="TOC2"/>
        <w:tabs>
          <w:tab w:val="right" w:leader="dot" w:pos="8306"/>
        </w:tabs>
      </w:pPr>
      <w:hyperlink w:anchor="_Toc10629" w:history="1">
        <w:r>
          <w:rPr>
            <w:rFonts w:ascii="仿宋" w:eastAsia="仿宋" w:hAnsi="仿宋" w:cs="仿宋" w:hint="eastAsia"/>
            <w:lang w:eastAsia="zh-CN"/>
          </w:rPr>
          <w:t>(一)、危机预警与识别</w:t>
        </w:r>
        <w:r>
          <w:tab/>
        </w:r>
        <w:r>
          <w:fldChar w:fldCharType="begin"/>
        </w:r>
        <w:r>
          <w:instrText xml:space="preserve"> PAGEREF _Toc10629 \h </w:instrText>
        </w:r>
        <w:r>
          <w:fldChar w:fldCharType="separate"/>
        </w:r>
        <w:r>
          <w:t>3</w:t>
        </w:r>
        <w:r>
          <w:fldChar w:fldCharType="end"/>
        </w:r>
      </w:hyperlink>
    </w:p>
    <w:p>
      <w:pPr>
        <w:pStyle w:val="TOC2"/>
        <w:tabs>
          <w:tab w:val="right" w:leader="dot" w:pos="8306"/>
        </w:tabs>
      </w:pPr>
      <w:hyperlink w:anchor="_Toc11274" w:history="1">
        <w:r>
          <w:rPr>
            <w:rFonts w:ascii="仿宋" w:eastAsia="仿宋" w:hAnsi="仿宋" w:cs="仿宋" w:hint="eastAsia"/>
            <w:lang w:eastAsia="zh-CN"/>
          </w:rPr>
          <w:t>(二)、危机应对与恢复</w:t>
        </w:r>
        <w:r>
          <w:tab/>
        </w:r>
        <w:r>
          <w:fldChar w:fldCharType="begin"/>
        </w:r>
        <w:r>
          <w:instrText xml:space="preserve"> PAGEREF _Toc11274 \h </w:instrText>
        </w:r>
        <w:r>
          <w:fldChar w:fldCharType="separate"/>
        </w:r>
        <w:r>
          <w:t>4</w:t>
        </w:r>
        <w:r>
          <w:fldChar w:fldCharType="end"/>
        </w:r>
      </w:hyperlink>
    </w:p>
    <w:p>
      <w:pPr>
        <w:pStyle w:val="TOC1"/>
        <w:tabs>
          <w:tab w:val="right" w:leader="dot" w:pos="8306"/>
        </w:tabs>
      </w:pPr>
      <w:hyperlink w:anchor="_Toc28316" w:history="1">
        <w:r>
          <w:rPr>
            <w:rFonts w:ascii="仿宋" w:eastAsia="仿宋" w:hAnsi="仿宋" w:cs="仿宋" w:hint="eastAsia"/>
            <w:lang w:eastAsia="zh-CN"/>
          </w:rPr>
          <w:t>二、四川交通项目土建工程</w:t>
        </w:r>
        <w:r>
          <w:tab/>
        </w:r>
        <w:r>
          <w:fldChar w:fldCharType="begin"/>
        </w:r>
        <w:r>
          <w:instrText xml:space="preserve"> PAGEREF _Toc28316 \h </w:instrText>
        </w:r>
        <w:r>
          <w:fldChar w:fldCharType="separate"/>
        </w:r>
        <w:r>
          <w:t>5</w:t>
        </w:r>
        <w:r>
          <w:fldChar w:fldCharType="end"/>
        </w:r>
      </w:hyperlink>
    </w:p>
    <w:p>
      <w:pPr>
        <w:pStyle w:val="TOC2"/>
        <w:tabs>
          <w:tab w:val="right" w:leader="dot" w:pos="8306"/>
        </w:tabs>
      </w:pPr>
      <w:hyperlink w:anchor="_Toc31929" w:history="1">
        <w:r>
          <w:rPr>
            <w:rFonts w:ascii="仿宋" w:eastAsia="仿宋" w:hAnsi="仿宋" w:cs="仿宋" w:hint="eastAsia"/>
            <w:lang w:eastAsia="zh-CN"/>
          </w:rPr>
          <w:t>(一)、建筑工程设计原则</w:t>
        </w:r>
        <w:r>
          <w:tab/>
        </w:r>
        <w:r>
          <w:fldChar w:fldCharType="begin"/>
        </w:r>
        <w:r>
          <w:instrText xml:space="preserve"> PAGEREF _Toc31929 \h </w:instrText>
        </w:r>
        <w:r>
          <w:fldChar w:fldCharType="separate"/>
        </w:r>
        <w:r>
          <w:t>5</w:t>
        </w:r>
        <w:r>
          <w:fldChar w:fldCharType="end"/>
        </w:r>
      </w:hyperlink>
    </w:p>
    <w:p>
      <w:pPr>
        <w:pStyle w:val="TOC2"/>
        <w:tabs>
          <w:tab w:val="right" w:leader="dot" w:pos="8306"/>
        </w:tabs>
      </w:pPr>
      <w:hyperlink w:anchor="_Toc29787" w:history="1">
        <w:r>
          <w:rPr>
            <w:rFonts w:ascii="仿宋" w:eastAsia="仿宋" w:hAnsi="仿宋" w:cs="仿宋" w:hint="eastAsia"/>
            <w:lang w:eastAsia="zh-CN"/>
          </w:rPr>
          <w:t>(二)、土建工程设计年限及安全等级</w:t>
        </w:r>
        <w:r>
          <w:tab/>
        </w:r>
        <w:r>
          <w:fldChar w:fldCharType="begin"/>
        </w:r>
        <w:r>
          <w:instrText xml:space="preserve"> PAGEREF _Toc29787 \h </w:instrText>
        </w:r>
        <w:r>
          <w:fldChar w:fldCharType="separate"/>
        </w:r>
        <w:r>
          <w:t>7</w:t>
        </w:r>
        <w:r>
          <w:fldChar w:fldCharType="end"/>
        </w:r>
      </w:hyperlink>
    </w:p>
    <w:p>
      <w:pPr>
        <w:pStyle w:val="TOC2"/>
        <w:tabs>
          <w:tab w:val="right" w:leader="dot" w:pos="8306"/>
        </w:tabs>
      </w:pPr>
      <w:hyperlink w:anchor="_Toc32054" w:history="1">
        <w:r>
          <w:rPr>
            <w:rFonts w:ascii="仿宋" w:eastAsia="仿宋" w:hAnsi="仿宋" w:cs="仿宋" w:hint="eastAsia"/>
            <w:lang w:eastAsia="zh-CN"/>
          </w:rPr>
          <w:t>(三)、建筑工程设计总体要求</w:t>
        </w:r>
        <w:r>
          <w:tab/>
        </w:r>
        <w:r>
          <w:fldChar w:fldCharType="begin"/>
        </w:r>
        <w:r>
          <w:instrText xml:space="preserve"> PAGEREF _Toc32054 \h </w:instrText>
        </w:r>
        <w:r>
          <w:fldChar w:fldCharType="separate"/>
        </w:r>
        <w:r>
          <w:t>8</w:t>
        </w:r>
        <w:r>
          <w:fldChar w:fldCharType="end"/>
        </w:r>
      </w:hyperlink>
    </w:p>
    <w:p>
      <w:pPr>
        <w:pStyle w:val="TOC2"/>
        <w:tabs>
          <w:tab w:val="right" w:leader="dot" w:pos="8306"/>
        </w:tabs>
      </w:pPr>
      <w:hyperlink w:anchor="_Toc21069" w:history="1">
        <w:r>
          <w:rPr>
            <w:rFonts w:ascii="仿宋" w:eastAsia="仿宋" w:hAnsi="仿宋" w:cs="仿宋" w:hint="eastAsia"/>
            <w:lang w:eastAsia="zh-CN"/>
          </w:rPr>
          <w:t>(四)、土建工程建设指标</w:t>
        </w:r>
        <w:r>
          <w:tab/>
        </w:r>
        <w:r>
          <w:fldChar w:fldCharType="begin"/>
        </w:r>
        <w:r>
          <w:instrText xml:space="preserve"> PAGEREF _Toc21069 \h </w:instrText>
        </w:r>
        <w:r>
          <w:fldChar w:fldCharType="separate"/>
        </w:r>
        <w:r>
          <w:t>8</w:t>
        </w:r>
        <w:r>
          <w:fldChar w:fldCharType="end"/>
        </w:r>
      </w:hyperlink>
    </w:p>
    <w:p>
      <w:pPr>
        <w:pStyle w:val="TOC1"/>
        <w:tabs>
          <w:tab w:val="right" w:leader="dot" w:pos="8306"/>
        </w:tabs>
      </w:pPr>
      <w:hyperlink w:anchor="_Toc1860" w:history="1">
        <w:r>
          <w:rPr>
            <w:rFonts w:ascii="仿宋" w:eastAsia="仿宋" w:hAnsi="仿宋" w:cs="仿宋" w:hint="eastAsia"/>
            <w:lang w:eastAsia="zh-CN"/>
          </w:rPr>
          <w:t>三、市场分析、调研</w:t>
        </w:r>
        <w:r>
          <w:tab/>
        </w:r>
        <w:r>
          <w:fldChar w:fldCharType="begin"/>
        </w:r>
        <w:r>
          <w:instrText xml:space="preserve"> PAGEREF _Toc1860 \h </w:instrText>
        </w:r>
        <w:r>
          <w:fldChar w:fldCharType="separate"/>
        </w:r>
        <w:r>
          <w:t>9</w:t>
        </w:r>
        <w:r>
          <w:fldChar w:fldCharType="end"/>
        </w:r>
      </w:hyperlink>
    </w:p>
    <w:p>
      <w:pPr>
        <w:pStyle w:val="TOC2"/>
        <w:tabs>
          <w:tab w:val="right" w:leader="dot" w:pos="8306"/>
        </w:tabs>
      </w:pPr>
      <w:hyperlink w:anchor="_Toc543" w:history="1">
        <w:r>
          <w:rPr>
            <w:rFonts w:ascii="仿宋" w:eastAsia="仿宋" w:hAnsi="仿宋" w:cs="仿宋" w:hint="eastAsia"/>
            <w:lang w:eastAsia="zh-CN"/>
          </w:rPr>
          <w:t>(一)、四川交通行业分析</w:t>
        </w:r>
        <w:r>
          <w:tab/>
        </w:r>
        <w:r>
          <w:fldChar w:fldCharType="begin"/>
        </w:r>
        <w:r>
          <w:instrText xml:space="preserve"> PAGEREF _Toc543 \h </w:instrText>
        </w:r>
        <w:r>
          <w:fldChar w:fldCharType="separate"/>
        </w:r>
        <w:r>
          <w:t>9</w:t>
        </w:r>
        <w:r>
          <w:fldChar w:fldCharType="end"/>
        </w:r>
      </w:hyperlink>
    </w:p>
    <w:p>
      <w:pPr>
        <w:pStyle w:val="TOC2"/>
        <w:tabs>
          <w:tab w:val="right" w:leader="dot" w:pos="8306"/>
        </w:tabs>
      </w:pPr>
      <w:hyperlink w:anchor="_Toc24831" w:history="1">
        <w:r>
          <w:rPr>
            <w:rFonts w:ascii="仿宋" w:eastAsia="仿宋" w:hAnsi="仿宋" w:cs="仿宋" w:hint="eastAsia"/>
            <w:lang w:eastAsia="zh-CN"/>
          </w:rPr>
          <w:t>(二)、四川交通市场分析预测</w:t>
        </w:r>
        <w:r>
          <w:tab/>
        </w:r>
        <w:r>
          <w:fldChar w:fldCharType="begin"/>
        </w:r>
        <w:r>
          <w:instrText xml:space="preserve"> PAGEREF _Toc24831 \h </w:instrText>
        </w:r>
        <w:r>
          <w:fldChar w:fldCharType="separate"/>
        </w:r>
        <w:r>
          <w:t>9</w:t>
        </w:r>
        <w:r>
          <w:fldChar w:fldCharType="end"/>
        </w:r>
      </w:hyperlink>
    </w:p>
    <w:p>
      <w:pPr>
        <w:pStyle w:val="TOC1"/>
        <w:tabs>
          <w:tab w:val="right" w:leader="dot" w:pos="8306"/>
        </w:tabs>
      </w:pPr>
      <w:hyperlink w:anchor="_Toc16378" w:history="1">
        <w:r>
          <w:rPr>
            <w:rFonts w:ascii="仿宋" w:eastAsia="仿宋" w:hAnsi="仿宋" w:cs="仿宋" w:hint="eastAsia"/>
            <w:lang w:eastAsia="zh-CN"/>
          </w:rPr>
          <w:t>四、四川交通项目可持续发展</w:t>
        </w:r>
        <w:r>
          <w:tab/>
        </w:r>
        <w:r>
          <w:fldChar w:fldCharType="begin"/>
        </w:r>
        <w:r>
          <w:instrText xml:space="preserve"> PAGEREF _Toc16378 \h </w:instrText>
        </w:r>
        <w:r>
          <w:fldChar w:fldCharType="separate"/>
        </w:r>
        <w:r>
          <w:t>10</w:t>
        </w:r>
        <w:r>
          <w:fldChar w:fldCharType="end"/>
        </w:r>
      </w:hyperlink>
    </w:p>
    <w:p>
      <w:pPr>
        <w:pStyle w:val="TOC2"/>
        <w:tabs>
          <w:tab w:val="right" w:leader="dot" w:pos="8306"/>
        </w:tabs>
      </w:pPr>
      <w:hyperlink w:anchor="_Toc12903" w:history="1">
        <w:r>
          <w:rPr>
            <w:rFonts w:ascii="仿宋" w:eastAsia="仿宋" w:hAnsi="仿宋" w:cs="仿宋" w:hint="eastAsia"/>
            <w:lang w:eastAsia="zh-CN"/>
          </w:rPr>
          <w:t>(一)、可持续战略与实践</w:t>
        </w:r>
        <w:r>
          <w:tab/>
        </w:r>
        <w:r>
          <w:fldChar w:fldCharType="begin"/>
        </w:r>
        <w:r>
          <w:instrText xml:space="preserve"> PAGEREF _Toc12903 \h </w:instrText>
        </w:r>
        <w:r>
          <w:fldChar w:fldCharType="separate"/>
        </w:r>
        <w:r>
          <w:t>10</w:t>
        </w:r>
        <w:r>
          <w:fldChar w:fldCharType="end"/>
        </w:r>
      </w:hyperlink>
    </w:p>
    <w:p>
      <w:pPr>
        <w:pStyle w:val="TOC2"/>
        <w:tabs>
          <w:tab w:val="right" w:leader="dot" w:pos="8306"/>
        </w:tabs>
      </w:pPr>
      <w:hyperlink w:anchor="_Toc26227" w:history="1">
        <w:r>
          <w:rPr>
            <w:rFonts w:ascii="仿宋" w:eastAsia="仿宋" w:hAnsi="仿宋" w:cs="仿宋" w:hint="eastAsia"/>
            <w:lang w:eastAsia="zh-CN"/>
          </w:rPr>
          <w:t>(二)、环保与社会责任</w:t>
        </w:r>
        <w:r>
          <w:tab/>
        </w:r>
        <w:r>
          <w:fldChar w:fldCharType="begin"/>
        </w:r>
        <w:r>
          <w:instrText xml:space="preserve"> PAGEREF _Toc26227 \h </w:instrText>
        </w:r>
        <w:r>
          <w:fldChar w:fldCharType="separate"/>
        </w:r>
        <w:r>
          <w:t>11</w:t>
        </w:r>
        <w:r>
          <w:fldChar w:fldCharType="end"/>
        </w:r>
      </w:hyperlink>
    </w:p>
    <w:p>
      <w:pPr>
        <w:pStyle w:val="TOC1"/>
        <w:tabs>
          <w:tab w:val="right" w:leader="dot" w:pos="8306"/>
        </w:tabs>
      </w:pPr>
      <w:hyperlink w:anchor="_Toc15371" w:history="1">
        <w:r>
          <w:rPr>
            <w:rFonts w:ascii="仿宋" w:eastAsia="仿宋" w:hAnsi="仿宋" w:cs="仿宋" w:hint="eastAsia"/>
            <w:lang w:eastAsia="zh-CN"/>
          </w:rPr>
          <w:t>五、四川交通项目选址可行性分析</w:t>
        </w:r>
        <w:r>
          <w:tab/>
        </w:r>
        <w:r>
          <w:fldChar w:fldCharType="begin"/>
        </w:r>
        <w:r>
          <w:instrText xml:space="preserve"> PAGEREF _Toc15371 \h </w:instrText>
        </w:r>
        <w:r>
          <w:fldChar w:fldCharType="separate"/>
        </w:r>
        <w:r>
          <w:t>12</w:t>
        </w:r>
        <w:r>
          <w:fldChar w:fldCharType="end"/>
        </w:r>
      </w:hyperlink>
    </w:p>
    <w:p>
      <w:pPr>
        <w:pStyle w:val="TOC2"/>
        <w:tabs>
          <w:tab w:val="right" w:leader="dot" w:pos="8306"/>
        </w:tabs>
      </w:pPr>
      <w:hyperlink w:anchor="_Toc27388" w:history="1">
        <w:r>
          <w:rPr>
            <w:rFonts w:ascii="仿宋" w:eastAsia="仿宋" w:hAnsi="仿宋" w:cs="仿宋" w:hint="eastAsia"/>
            <w:lang w:eastAsia="zh-CN"/>
          </w:rPr>
          <w:t>(一)、四川交通项目选址</w:t>
        </w:r>
        <w:r>
          <w:tab/>
        </w:r>
        <w:r>
          <w:fldChar w:fldCharType="begin"/>
        </w:r>
        <w:r>
          <w:instrText xml:space="preserve"> PAGEREF _Toc27388 \h </w:instrText>
        </w:r>
        <w:r>
          <w:fldChar w:fldCharType="separate"/>
        </w:r>
        <w:r>
          <w:t>12</w:t>
        </w:r>
        <w:r>
          <w:fldChar w:fldCharType="end"/>
        </w:r>
      </w:hyperlink>
    </w:p>
    <w:p>
      <w:pPr>
        <w:pStyle w:val="TOC2"/>
        <w:tabs>
          <w:tab w:val="right" w:leader="dot" w:pos="8306"/>
        </w:tabs>
      </w:pPr>
      <w:hyperlink w:anchor="_Toc43" w:history="1">
        <w:r>
          <w:rPr>
            <w:rFonts w:ascii="仿宋" w:eastAsia="仿宋" w:hAnsi="仿宋" w:cs="仿宋" w:hint="eastAsia"/>
            <w:lang w:eastAsia="zh-CN"/>
          </w:rPr>
          <w:t>(二)、用地控制指标</w:t>
        </w:r>
        <w:r>
          <w:tab/>
        </w:r>
        <w:r>
          <w:fldChar w:fldCharType="begin"/>
        </w:r>
        <w:r>
          <w:instrText xml:space="preserve"> PAGEREF _Toc43 \h </w:instrText>
        </w:r>
        <w:r>
          <w:fldChar w:fldCharType="separate"/>
        </w:r>
        <w:r>
          <w:t>12</w:t>
        </w:r>
        <w:r>
          <w:fldChar w:fldCharType="end"/>
        </w:r>
      </w:hyperlink>
    </w:p>
    <w:p>
      <w:pPr>
        <w:pStyle w:val="TOC2"/>
        <w:tabs>
          <w:tab w:val="right" w:leader="dot" w:pos="8306"/>
        </w:tabs>
      </w:pPr>
      <w:hyperlink w:anchor="_Toc1804" w:history="1">
        <w:r>
          <w:rPr>
            <w:rFonts w:ascii="仿宋" w:eastAsia="仿宋" w:hAnsi="仿宋" w:cs="仿宋" w:hint="eastAsia"/>
            <w:lang w:eastAsia="zh-CN"/>
          </w:rPr>
          <w:t>(三)、节约用地措施</w:t>
        </w:r>
        <w:r>
          <w:tab/>
        </w:r>
        <w:r>
          <w:fldChar w:fldCharType="begin"/>
        </w:r>
        <w:r>
          <w:instrText xml:space="preserve"> PAGEREF _Toc1804 \h </w:instrText>
        </w:r>
        <w:r>
          <w:fldChar w:fldCharType="separate"/>
        </w:r>
        <w:r>
          <w:t>14</w:t>
        </w:r>
        <w:r>
          <w:fldChar w:fldCharType="end"/>
        </w:r>
      </w:hyperlink>
    </w:p>
    <w:p>
      <w:pPr>
        <w:pStyle w:val="TOC2"/>
        <w:tabs>
          <w:tab w:val="right" w:leader="dot" w:pos="8306"/>
        </w:tabs>
      </w:pPr>
      <w:hyperlink w:anchor="_Toc22987" w:history="1">
        <w:r>
          <w:rPr>
            <w:rFonts w:ascii="仿宋" w:eastAsia="仿宋" w:hAnsi="仿宋" w:cs="仿宋" w:hint="eastAsia"/>
            <w:lang w:eastAsia="zh-CN"/>
          </w:rPr>
          <w:t>(四)、总图布置方案</w:t>
        </w:r>
        <w:r>
          <w:tab/>
        </w:r>
        <w:r>
          <w:fldChar w:fldCharType="begin"/>
        </w:r>
        <w:r>
          <w:instrText xml:space="preserve"> PAGEREF _Toc22987 \h </w:instrText>
        </w:r>
        <w:r>
          <w:fldChar w:fldCharType="separate"/>
        </w:r>
        <w:r>
          <w:t>15</w:t>
        </w:r>
        <w:r>
          <w:fldChar w:fldCharType="end"/>
        </w:r>
      </w:hyperlink>
    </w:p>
    <w:p>
      <w:pPr>
        <w:pStyle w:val="TOC2"/>
        <w:tabs>
          <w:tab w:val="right" w:leader="dot" w:pos="8306"/>
        </w:tabs>
      </w:pPr>
      <w:hyperlink w:anchor="_Toc15190" w:history="1">
        <w:r>
          <w:rPr>
            <w:rFonts w:ascii="仿宋" w:eastAsia="仿宋" w:hAnsi="仿宋" w:cs="仿宋" w:hint="eastAsia"/>
            <w:lang w:eastAsia="zh-CN"/>
          </w:rPr>
          <w:t>(五)、选址综合评价</w:t>
        </w:r>
        <w:r>
          <w:tab/>
        </w:r>
        <w:r>
          <w:fldChar w:fldCharType="begin"/>
        </w:r>
        <w:r>
          <w:instrText xml:space="preserve"> PAGEREF _Toc15190 \h </w:instrText>
        </w:r>
        <w:r>
          <w:fldChar w:fldCharType="separate"/>
        </w:r>
        <w:r>
          <w:t>16</w:t>
        </w:r>
        <w:r>
          <w:fldChar w:fldCharType="end"/>
        </w:r>
      </w:hyperlink>
    </w:p>
    <w:p>
      <w:pPr>
        <w:pStyle w:val="TOC1"/>
        <w:tabs>
          <w:tab w:val="right" w:leader="dot" w:pos="8306"/>
        </w:tabs>
      </w:pPr>
      <w:hyperlink w:anchor="_Toc6545" w:history="1">
        <w:r>
          <w:rPr>
            <w:rFonts w:ascii="仿宋" w:eastAsia="仿宋" w:hAnsi="仿宋" w:cs="仿宋" w:hint="eastAsia"/>
            <w:lang w:eastAsia="zh-CN"/>
          </w:rPr>
          <w:t>六、四川交通项目概论</w:t>
        </w:r>
        <w:r>
          <w:tab/>
        </w:r>
        <w:r>
          <w:fldChar w:fldCharType="begin"/>
        </w:r>
        <w:r>
          <w:instrText xml:space="preserve"> PAGEREF _Toc6545 \h </w:instrText>
        </w:r>
        <w:r>
          <w:fldChar w:fldCharType="separate"/>
        </w:r>
        <w:r>
          <w:t>17</w:t>
        </w:r>
        <w:r>
          <w:fldChar w:fldCharType="end"/>
        </w:r>
      </w:hyperlink>
    </w:p>
    <w:p>
      <w:pPr>
        <w:pStyle w:val="TOC2"/>
        <w:tabs>
          <w:tab w:val="right" w:leader="dot" w:pos="8306"/>
        </w:tabs>
      </w:pPr>
      <w:hyperlink w:anchor="_Toc1466" w:history="1">
        <w:r>
          <w:rPr>
            <w:rFonts w:ascii="仿宋" w:eastAsia="仿宋" w:hAnsi="仿宋" w:cs="仿宋" w:hint="eastAsia"/>
            <w:lang w:eastAsia="zh-CN"/>
          </w:rPr>
          <w:t>(一)、四川交通项目概况</w:t>
        </w:r>
        <w:r>
          <w:tab/>
        </w:r>
        <w:r>
          <w:fldChar w:fldCharType="begin"/>
        </w:r>
        <w:r>
          <w:instrText xml:space="preserve"> PAGEREF _Toc1466 \h </w:instrText>
        </w:r>
        <w:r>
          <w:fldChar w:fldCharType="separate"/>
        </w:r>
        <w:r>
          <w:t>17</w:t>
        </w:r>
        <w:r>
          <w:fldChar w:fldCharType="end"/>
        </w:r>
      </w:hyperlink>
    </w:p>
    <w:p>
      <w:pPr>
        <w:pStyle w:val="TOC2"/>
        <w:tabs>
          <w:tab w:val="right" w:leader="dot" w:pos="8306"/>
        </w:tabs>
      </w:pPr>
      <w:hyperlink w:anchor="_Toc15973" w:history="1">
        <w:r>
          <w:rPr>
            <w:rFonts w:ascii="仿宋" w:eastAsia="仿宋" w:hAnsi="仿宋" w:cs="仿宋" w:hint="eastAsia"/>
            <w:lang w:eastAsia="zh-CN"/>
          </w:rPr>
          <w:t>(二)、四川交通项目目标</w:t>
        </w:r>
        <w:r>
          <w:tab/>
        </w:r>
        <w:r>
          <w:fldChar w:fldCharType="begin"/>
        </w:r>
        <w:r>
          <w:instrText xml:space="preserve"> PAGEREF _Toc15973 \h </w:instrText>
        </w:r>
        <w:r>
          <w:fldChar w:fldCharType="separate"/>
        </w:r>
        <w:r>
          <w:t>19</w:t>
        </w:r>
        <w:r>
          <w:fldChar w:fldCharType="end"/>
        </w:r>
      </w:hyperlink>
    </w:p>
    <w:p>
      <w:pPr>
        <w:pStyle w:val="TOC2"/>
        <w:tabs>
          <w:tab w:val="right" w:leader="dot" w:pos="8306"/>
        </w:tabs>
      </w:pPr>
      <w:hyperlink w:anchor="_Toc10208" w:history="1">
        <w:r>
          <w:rPr>
            <w:rFonts w:ascii="仿宋" w:eastAsia="仿宋" w:hAnsi="仿宋" w:cs="仿宋" w:hint="eastAsia"/>
            <w:lang w:eastAsia="zh-CN"/>
          </w:rPr>
          <w:t>(三)、四川交通项目提出的理由</w:t>
        </w:r>
        <w:r>
          <w:tab/>
        </w:r>
        <w:r>
          <w:fldChar w:fldCharType="begin"/>
        </w:r>
        <w:r>
          <w:instrText xml:space="preserve"> PAGEREF _Toc10208 \h </w:instrText>
        </w:r>
        <w:r>
          <w:fldChar w:fldCharType="separate"/>
        </w:r>
        <w:r>
          <w:t>20</w:t>
        </w:r>
        <w:r>
          <w:fldChar w:fldCharType="end"/>
        </w:r>
      </w:hyperlink>
    </w:p>
    <w:p>
      <w:pPr>
        <w:pStyle w:val="TOC2"/>
        <w:tabs>
          <w:tab w:val="right" w:leader="dot" w:pos="8306"/>
        </w:tabs>
      </w:pPr>
      <w:hyperlink w:anchor="_Toc20518" w:history="1">
        <w:r>
          <w:rPr>
            <w:rFonts w:ascii="仿宋" w:eastAsia="仿宋" w:hAnsi="仿宋" w:cs="仿宋" w:hint="eastAsia"/>
            <w:lang w:eastAsia="zh-CN"/>
          </w:rPr>
          <w:t>(四)、四川交通项目意义</w:t>
        </w:r>
        <w:r>
          <w:tab/>
        </w:r>
        <w:r>
          <w:fldChar w:fldCharType="begin"/>
        </w:r>
        <w:r>
          <w:instrText xml:space="preserve"> PAGEREF _Toc20518 \h </w:instrText>
        </w:r>
        <w:r>
          <w:fldChar w:fldCharType="separate"/>
        </w:r>
        <w:r>
          <w:t>22</w:t>
        </w:r>
        <w:r>
          <w:fldChar w:fldCharType="end"/>
        </w:r>
      </w:hyperlink>
    </w:p>
    <w:p>
      <w:pPr>
        <w:pStyle w:val="TOC2"/>
        <w:tabs>
          <w:tab w:val="right" w:leader="dot" w:pos="8306"/>
        </w:tabs>
      </w:pPr>
      <w:hyperlink w:anchor="_Toc2978" w:history="1">
        <w:r>
          <w:rPr>
            <w:rFonts w:ascii="仿宋" w:eastAsia="仿宋" w:hAnsi="仿宋" w:cs="仿宋" w:hint="eastAsia"/>
            <w:lang w:eastAsia="zh-CN"/>
          </w:rPr>
          <w:t>(五)、四川交通项目背景</w:t>
        </w:r>
        <w:r>
          <w:tab/>
        </w:r>
        <w:r>
          <w:fldChar w:fldCharType="begin"/>
        </w:r>
        <w:r>
          <w:instrText xml:space="preserve"> PAGEREF _Toc2978 \h </w:instrText>
        </w:r>
        <w:r>
          <w:fldChar w:fldCharType="separate"/>
        </w:r>
        <w:r>
          <w:t>23</w:t>
        </w:r>
        <w:r>
          <w:fldChar w:fldCharType="end"/>
        </w:r>
      </w:hyperlink>
    </w:p>
    <w:p>
      <w:pPr>
        <w:pStyle w:val="TOC1"/>
        <w:tabs>
          <w:tab w:val="right" w:leader="dot" w:pos="8306"/>
        </w:tabs>
      </w:pPr>
      <w:hyperlink w:anchor="_Toc21746" w:history="1">
        <w:r>
          <w:rPr>
            <w:rFonts w:ascii="仿宋" w:eastAsia="仿宋" w:hAnsi="仿宋" w:cs="仿宋" w:hint="eastAsia"/>
            <w:lang w:eastAsia="zh-CN"/>
          </w:rPr>
          <w:t>七、生产安全保护</w:t>
        </w:r>
        <w:r>
          <w:tab/>
        </w:r>
        <w:r>
          <w:fldChar w:fldCharType="begin"/>
        </w:r>
        <w:r>
          <w:instrText xml:space="preserve"> PAGEREF _Toc21746 \h </w:instrText>
        </w:r>
        <w:r>
          <w:fldChar w:fldCharType="separate"/>
        </w:r>
        <w:r>
          <w:t>23</w:t>
        </w:r>
        <w:r>
          <w:fldChar w:fldCharType="end"/>
        </w:r>
      </w:hyperlink>
    </w:p>
    <w:p>
      <w:pPr>
        <w:pStyle w:val="TOC2"/>
        <w:tabs>
          <w:tab w:val="right" w:leader="dot" w:pos="8306"/>
        </w:tabs>
      </w:pPr>
      <w:hyperlink w:anchor="_Toc31653" w:history="1">
        <w:r>
          <w:rPr>
            <w:rFonts w:ascii="仿宋" w:eastAsia="仿宋" w:hAnsi="仿宋" w:cs="仿宋" w:hint="eastAsia"/>
            <w:lang w:eastAsia="zh-CN"/>
          </w:rPr>
          <w:t>(一)、消防安全</w:t>
        </w:r>
        <w:r>
          <w:tab/>
        </w:r>
        <w:r>
          <w:fldChar w:fldCharType="begin"/>
        </w:r>
        <w:r>
          <w:instrText xml:space="preserve"> PAGEREF _Toc31653 \h </w:instrText>
        </w:r>
        <w:r>
          <w:fldChar w:fldCharType="separate"/>
        </w:r>
        <w:r>
          <w:t>23</w:t>
        </w:r>
        <w:r>
          <w:fldChar w:fldCharType="end"/>
        </w:r>
      </w:hyperlink>
    </w:p>
    <w:p>
      <w:pPr>
        <w:pStyle w:val="TOC2"/>
        <w:tabs>
          <w:tab w:val="right" w:leader="dot" w:pos="8306"/>
        </w:tabs>
      </w:pPr>
      <w:hyperlink w:anchor="_Toc24024" w:history="1">
        <w:r>
          <w:rPr>
            <w:rFonts w:ascii="仿宋" w:eastAsia="仿宋" w:hAnsi="仿宋" w:cs="仿宋" w:hint="eastAsia"/>
            <w:lang w:eastAsia="zh-CN"/>
          </w:rPr>
          <w:t>(二)、防火防爆总图布置措施</w:t>
        </w:r>
        <w:r>
          <w:tab/>
        </w:r>
        <w:r>
          <w:fldChar w:fldCharType="begin"/>
        </w:r>
        <w:r>
          <w:instrText xml:space="preserve"> PAGEREF _Toc24024 \h </w:instrText>
        </w:r>
        <w:r>
          <w:fldChar w:fldCharType="separate"/>
        </w:r>
        <w:r>
          <w:t>25</w:t>
        </w:r>
        <w:r>
          <w:fldChar w:fldCharType="end"/>
        </w:r>
      </w:hyperlink>
    </w:p>
    <w:p>
      <w:pPr>
        <w:pStyle w:val="TOC2"/>
        <w:tabs>
          <w:tab w:val="right" w:leader="dot" w:pos="8306"/>
        </w:tabs>
      </w:pPr>
      <w:hyperlink w:anchor="_Toc22990" w:history="1">
        <w:r>
          <w:rPr>
            <w:rFonts w:ascii="仿宋" w:eastAsia="仿宋" w:hAnsi="仿宋" w:cs="仿宋" w:hint="eastAsia"/>
            <w:lang w:eastAsia="zh-CN"/>
          </w:rPr>
          <w:t>(三)、自然灾害防范措施</w:t>
        </w:r>
        <w:r>
          <w:tab/>
        </w:r>
        <w:r>
          <w:fldChar w:fldCharType="begin"/>
        </w:r>
        <w:r>
          <w:instrText xml:space="preserve"> PAGEREF _Toc22990 \h </w:instrText>
        </w:r>
        <w:r>
          <w:fldChar w:fldCharType="separate"/>
        </w:r>
        <w:r>
          <w:t>26</w:t>
        </w:r>
        <w:r>
          <w:fldChar w:fldCharType="end"/>
        </w:r>
      </w:hyperlink>
    </w:p>
    <w:p>
      <w:pPr>
        <w:pStyle w:val="TOC2"/>
        <w:tabs>
          <w:tab w:val="right" w:leader="dot" w:pos="8306"/>
        </w:tabs>
      </w:pPr>
      <w:hyperlink w:anchor="_Toc19946" w:history="1">
        <w:r>
          <w:rPr>
            <w:rFonts w:ascii="仿宋" w:eastAsia="仿宋" w:hAnsi="仿宋" w:cs="仿宋" w:hint="eastAsia"/>
            <w:lang w:eastAsia="zh-CN"/>
          </w:rPr>
          <w:t>(四)、安全色及安全标志使用要求</w:t>
        </w:r>
        <w:r>
          <w:tab/>
        </w:r>
        <w:r>
          <w:fldChar w:fldCharType="begin"/>
        </w:r>
        <w:r>
          <w:instrText xml:space="preserve"> PAGEREF _Toc19946 \h </w:instrText>
        </w:r>
        <w:r>
          <w:fldChar w:fldCharType="separate"/>
        </w:r>
        <w:r>
          <w:t>27</w:t>
        </w:r>
        <w:r>
          <w:fldChar w:fldCharType="end"/>
        </w:r>
      </w:hyperlink>
    </w:p>
    <w:p>
      <w:pPr>
        <w:pStyle w:val="TOC2"/>
        <w:tabs>
          <w:tab w:val="right" w:leader="dot" w:pos="8306"/>
        </w:tabs>
      </w:pPr>
      <w:hyperlink w:anchor="_Toc2697" w:history="1">
        <w:r>
          <w:rPr>
            <w:rFonts w:ascii="仿宋" w:eastAsia="仿宋" w:hAnsi="仿宋" w:cs="仿宋" w:hint="eastAsia"/>
            <w:lang w:eastAsia="zh-CN"/>
          </w:rPr>
          <w:t>(五)、防尘防毒措施</w:t>
        </w:r>
        <w:r>
          <w:tab/>
        </w:r>
        <w:r>
          <w:fldChar w:fldCharType="begin"/>
        </w:r>
        <w:r>
          <w:instrText xml:space="preserve"> PAGEREF _Toc2697 \h </w:instrText>
        </w:r>
        <w:r>
          <w:fldChar w:fldCharType="separate"/>
        </w:r>
        <w:r>
          <w:t>28</w:t>
        </w:r>
        <w:r>
          <w:fldChar w:fldCharType="end"/>
        </w:r>
      </w:hyperlink>
    </w:p>
    <w:p>
      <w:pPr>
        <w:pStyle w:val="TOC2"/>
        <w:tabs>
          <w:tab w:val="right" w:leader="dot" w:pos="8306"/>
        </w:tabs>
      </w:pPr>
      <w:hyperlink w:anchor="_Toc22280" w:history="1">
        <w:r>
          <w:rPr>
            <w:rFonts w:ascii="仿宋" w:eastAsia="仿宋" w:hAnsi="仿宋" w:cs="仿宋" w:hint="eastAsia"/>
            <w:lang w:eastAsia="zh-CN"/>
          </w:rPr>
          <w:t>(六)、防静电、触电防护及防雷措施</w:t>
        </w:r>
        <w:r>
          <w:tab/>
        </w:r>
        <w:r>
          <w:fldChar w:fldCharType="begin"/>
        </w:r>
        <w:r>
          <w:instrText xml:space="preserve"> PAGEREF _Toc22280 \h </w:instrText>
        </w:r>
        <w:r>
          <w:fldChar w:fldCharType="separate"/>
        </w:r>
        <w:r>
          <w:t>29</w:t>
        </w:r>
        <w:r>
          <w:fldChar w:fldCharType="end"/>
        </w:r>
      </w:hyperlink>
    </w:p>
    <w:p>
      <w:pPr>
        <w:pStyle w:val="TOC2"/>
        <w:tabs>
          <w:tab w:val="right" w:leader="dot" w:pos="8306"/>
        </w:tabs>
      </w:pPr>
      <w:hyperlink w:anchor="_Toc17129" w:history="1">
        <w:r>
          <w:rPr>
            <w:rFonts w:ascii="仿宋" w:eastAsia="仿宋" w:hAnsi="仿宋" w:cs="仿宋" w:hint="eastAsia"/>
            <w:lang w:eastAsia="zh-CN"/>
          </w:rPr>
          <w:t>(七)、机械设备安全保障措施</w:t>
        </w:r>
        <w:r>
          <w:tab/>
        </w:r>
        <w:r>
          <w:fldChar w:fldCharType="begin"/>
        </w:r>
        <w:r>
          <w:instrText xml:space="preserve"> PAGEREF _Toc17129 \h </w:instrText>
        </w:r>
        <w:r>
          <w:fldChar w:fldCharType="separate"/>
        </w:r>
        <w:r>
          <w:t>30</w:t>
        </w:r>
        <w:r>
          <w:fldChar w:fldCharType="end"/>
        </w:r>
      </w:hyperlink>
    </w:p>
    <w:p>
      <w:pPr>
        <w:pStyle w:val="TOC1"/>
        <w:tabs>
          <w:tab w:val="right" w:leader="dot" w:pos="8306"/>
        </w:tabs>
      </w:pPr>
      <w:hyperlink w:anchor="_Toc16860" w:history="1">
        <w:r>
          <w:rPr>
            <w:rFonts w:ascii="仿宋" w:eastAsia="仿宋" w:hAnsi="仿宋" w:cs="仿宋" w:hint="eastAsia"/>
            <w:lang w:eastAsia="zh-CN"/>
          </w:rPr>
          <w:t>八、四川交通项目计划安排</w:t>
        </w:r>
        <w:r>
          <w:tab/>
        </w:r>
        <w:r>
          <w:fldChar w:fldCharType="begin"/>
        </w:r>
        <w:r>
          <w:instrText xml:space="preserve"> PAGEREF _Toc16860 \h </w:instrText>
        </w:r>
        <w:r>
          <w:fldChar w:fldCharType="separate"/>
        </w:r>
        <w:r>
          <w:t>31</w:t>
        </w:r>
        <w:r>
          <w:fldChar w:fldCharType="end"/>
        </w:r>
      </w:hyperlink>
    </w:p>
    <w:p>
      <w:pPr>
        <w:pStyle w:val="TOC2"/>
        <w:tabs>
          <w:tab w:val="right" w:leader="dot" w:pos="8306"/>
        </w:tabs>
      </w:pPr>
      <w:hyperlink w:anchor="_Toc6447" w:history="1">
        <w:r>
          <w:rPr>
            <w:rFonts w:ascii="仿宋" w:eastAsia="仿宋" w:hAnsi="仿宋" w:cs="仿宋" w:hint="eastAsia"/>
            <w:lang w:eastAsia="zh-CN"/>
          </w:rPr>
          <w:t>(一)、建设周期</w:t>
        </w:r>
        <w:r>
          <w:tab/>
        </w:r>
        <w:r>
          <w:fldChar w:fldCharType="begin"/>
        </w:r>
        <w:r>
          <w:instrText xml:space="preserve"> PAGEREF _Toc6447 \h </w:instrText>
        </w:r>
        <w:r>
          <w:fldChar w:fldCharType="separate"/>
        </w:r>
        <w:r>
          <w:t>31</w:t>
        </w:r>
        <w:r>
          <w:fldChar w:fldCharType="end"/>
        </w:r>
      </w:hyperlink>
    </w:p>
    <w:p>
      <w:pPr>
        <w:pStyle w:val="TOC2"/>
        <w:tabs>
          <w:tab w:val="right" w:leader="dot" w:pos="8306"/>
        </w:tabs>
      </w:pPr>
      <w:hyperlink w:anchor="_Toc736" w:history="1">
        <w:r>
          <w:rPr>
            <w:rFonts w:ascii="仿宋" w:eastAsia="仿宋" w:hAnsi="仿宋" w:cs="仿宋" w:hint="eastAsia"/>
            <w:lang w:eastAsia="zh-CN"/>
          </w:rPr>
          <w:t>(二)、建设进度</w:t>
        </w:r>
        <w:r>
          <w:tab/>
        </w:r>
        <w:r>
          <w:fldChar w:fldCharType="begin"/>
        </w:r>
        <w:r>
          <w:instrText xml:space="preserve"> PAGEREF _Toc736 \h </w:instrText>
        </w:r>
        <w:r>
          <w:fldChar w:fldCharType="separate"/>
        </w:r>
        <w:r>
          <w:t>32</w:t>
        </w:r>
        <w:r>
          <w:fldChar w:fldCharType="end"/>
        </w:r>
      </w:hyperlink>
    </w:p>
    <w:p>
      <w:pPr>
        <w:pStyle w:val="TOC2"/>
        <w:tabs>
          <w:tab w:val="right" w:leader="dot" w:pos="8306"/>
        </w:tabs>
      </w:pPr>
      <w:hyperlink w:anchor="_Toc29251" w:history="1">
        <w:r>
          <w:rPr>
            <w:rFonts w:ascii="仿宋" w:eastAsia="仿宋" w:hAnsi="仿宋" w:cs="仿宋" w:hint="eastAsia"/>
            <w:lang w:eastAsia="zh-CN"/>
          </w:rPr>
          <w:t>(三)、进度安排注意事项</w:t>
        </w:r>
        <w:r>
          <w:tab/>
        </w:r>
        <w:r>
          <w:fldChar w:fldCharType="begin"/>
        </w:r>
        <w:r>
          <w:instrText xml:space="preserve"> PAGEREF _Toc29251 \h </w:instrText>
        </w:r>
        <w:r>
          <w:fldChar w:fldCharType="separate"/>
        </w:r>
        <w:r>
          <w:t>33</w:t>
        </w:r>
        <w:r>
          <w:fldChar w:fldCharType="end"/>
        </w:r>
      </w:hyperlink>
    </w:p>
    <w:p>
      <w:pPr>
        <w:pStyle w:val="TOC2"/>
        <w:tabs>
          <w:tab w:val="right" w:leader="dot" w:pos="8306"/>
        </w:tabs>
      </w:pPr>
      <w:hyperlink w:anchor="_Toc27747" w:history="1">
        <w:r>
          <w:rPr>
            <w:rFonts w:ascii="仿宋" w:eastAsia="仿宋" w:hAnsi="仿宋" w:cs="仿宋" w:hint="eastAsia"/>
            <w:lang w:eastAsia="zh-CN"/>
          </w:rPr>
          <w:t>(四)、人力资源配置</w:t>
        </w:r>
        <w:r>
          <w:tab/>
        </w:r>
        <w:r>
          <w:fldChar w:fldCharType="begin"/>
        </w:r>
        <w:r>
          <w:instrText xml:space="preserve"> PAGEREF _Toc27747 \h </w:instrText>
        </w:r>
        <w:r>
          <w:fldChar w:fldCharType="separate"/>
        </w:r>
        <w:r>
          <w:t>35</w:t>
        </w:r>
        <w:r>
          <w:fldChar w:fldCharType="end"/>
        </w:r>
      </w:hyperlink>
    </w:p>
    <w:p>
      <w:pPr>
        <w:pStyle w:val="TOC1"/>
        <w:tabs>
          <w:tab w:val="right" w:leader="dot" w:pos="8306"/>
        </w:tabs>
      </w:pPr>
      <w:hyperlink w:anchor="_Toc31769" w:history="1">
        <w:r>
          <w:rPr>
            <w:rFonts w:ascii="仿宋" w:eastAsia="仿宋" w:hAnsi="仿宋" w:cs="仿宋" w:hint="eastAsia"/>
            <w:lang w:eastAsia="zh-CN"/>
          </w:rPr>
          <w:t>九、四川交通项目技术管理</w:t>
        </w:r>
        <w:r>
          <w:tab/>
        </w:r>
        <w:r>
          <w:fldChar w:fldCharType="begin"/>
        </w:r>
        <w:r>
          <w:instrText xml:space="preserve"> PAGEREF _Toc31769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59" w:history="1">
        <w:r>
          <w:rPr>
            <w:rFonts w:ascii="仿宋" w:eastAsia="仿宋" w:hAnsi="仿宋" w:cs="仿宋" w:hint="eastAsia"/>
            <w:lang w:eastAsia="zh-CN"/>
          </w:rPr>
          <w:t>(一)、技术方案选用方向</w:t>
        </w:r>
        <w:r>
          <w:tab/>
        </w:r>
        <w:r>
          <w:fldChar w:fldCharType="begin"/>
        </w:r>
        <w:r>
          <w:instrText xml:space="preserve"> PAGEREF _Toc3559 \h </w:instrText>
        </w:r>
        <w:r>
          <w:fldChar w:fldCharType="separate"/>
        </w:r>
        <w:r>
          <w:t>35</w:t>
        </w:r>
        <w:r>
          <w:fldChar w:fldCharType="end"/>
        </w:r>
      </w:hyperlink>
    </w:p>
    <w:p>
      <w:pPr>
        <w:pStyle w:val="TOC2"/>
        <w:tabs>
          <w:tab w:val="right" w:leader="dot" w:pos="8306"/>
        </w:tabs>
      </w:pPr>
      <w:hyperlink w:anchor="_Toc9244" w:history="1">
        <w:r>
          <w:rPr>
            <w:rFonts w:ascii="仿宋" w:eastAsia="仿宋" w:hAnsi="仿宋" w:cs="仿宋" w:hint="eastAsia"/>
            <w:lang w:eastAsia="zh-CN"/>
          </w:rPr>
          <w:t>(二)、工艺技术方案选用原则</w:t>
        </w:r>
        <w:r>
          <w:tab/>
        </w:r>
        <w:r>
          <w:fldChar w:fldCharType="begin"/>
        </w:r>
        <w:r>
          <w:instrText xml:space="preserve"> PAGEREF _Toc9244 \h </w:instrText>
        </w:r>
        <w:r>
          <w:fldChar w:fldCharType="separate"/>
        </w:r>
        <w:r>
          <w:t>37</w:t>
        </w:r>
        <w:r>
          <w:fldChar w:fldCharType="end"/>
        </w:r>
      </w:hyperlink>
    </w:p>
    <w:p>
      <w:pPr>
        <w:pStyle w:val="TOC2"/>
        <w:tabs>
          <w:tab w:val="right" w:leader="dot" w:pos="8306"/>
        </w:tabs>
      </w:pPr>
      <w:hyperlink w:anchor="_Toc4949" w:history="1">
        <w:r>
          <w:rPr>
            <w:rFonts w:ascii="仿宋" w:eastAsia="仿宋" w:hAnsi="仿宋" w:cs="仿宋" w:hint="eastAsia"/>
            <w:lang w:eastAsia="zh-CN"/>
          </w:rPr>
          <w:t>(三)、工艺技术方案要求</w:t>
        </w:r>
        <w:r>
          <w:tab/>
        </w:r>
        <w:r>
          <w:fldChar w:fldCharType="begin"/>
        </w:r>
        <w:r>
          <w:instrText xml:space="preserve"> PAGEREF _Toc4949 \h </w:instrText>
        </w:r>
        <w:r>
          <w:fldChar w:fldCharType="separate"/>
        </w:r>
        <w:r>
          <w:t>39</w:t>
        </w:r>
        <w:r>
          <w:fldChar w:fldCharType="end"/>
        </w:r>
      </w:hyperlink>
    </w:p>
    <w:p>
      <w:pPr>
        <w:pStyle w:val="TOC1"/>
        <w:tabs>
          <w:tab w:val="right" w:leader="dot" w:pos="8306"/>
        </w:tabs>
      </w:pPr>
      <w:hyperlink w:anchor="_Toc12817" w:history="1">
        <w:r>
          <w:rPr>
            <w:rFonts w:ascii="仿宋" w:eastAsia="仿宋" w:hAnsi="仿宋" w:cs="仿宋" w:hint="eastAsia"/>
            <w:lang w:eastAsia="zh-CN"/>
          </w:rPr>
          <w:t>十、四川交通项目投资规划</w:t>
        </w:r>
        <w:r>
          <w:tab/>
        </w:r>
        <w:r>
          <w:fldChar w:fldCharType="begin"/>
        </w:r>
        <w:r>
          <w:instrText xml:space="preserve"> PAGEREF _Toc12817 \h </w:instrText>
        </w:r>
        <w:r>
          <w:fldChar w:fldCharType="separate"/>
        </w:r>
        <w:r>
          <w:t>42</w:t>
        </w:r>
        <w:r>
          <w:fldChar w:fldCharType="end"/>
        </w:r>
      </w:hyperlink>
    </w:p>
    <w:p>
      <w:pPr>
        <w:pStyle w:val="TOC2"/>
        <w:tabs>
          <w:tab w:val="right" w:leader="dot" w:pos="8306"/>
        </w:tabs>
      </w:pPr>
      <w:hyperlink w:anchor="_Toc19154" w:history="1">
        <w:r>
          <w:rPr>
            <w:rFonts w:ascii="仿宋" w:eastAsia="仿宋" w:hAnsi="仿宋" w:cs="仿宋" w:hint="eastAsia"/>
            <w:lang w:eastAsia="zh-CN"/>
          </w:rPr>
          <w:t>(一)、四川交通项目总投资估算</w:t>
        </w:r>
        <w:r>
          <w:tab/>
        </w:r>
        <w:r>
          <w:fldChar w:fldCharType="begin"/>
        </w:r>
        <w:r>
          <w:instrText xml:space="preserve"> PAGEREF _Toc19154 \h </w:instrText>
        </w:r>
        <w:r>
          <w:fldChar w:fldCharType="separate"/>
        </w:r>
        <w:r>
          <w:t>42</w:t>
        </w:r>
        <w:r>
          <w:fldChar w:fldCharType="end"/>
        </w:r>
      </w:hyperlink>
    </w:p>
    <w:p>
      <w:pPr>
        <w:pStyle w:val="TOC2"/>
        <w:tabs>
          <w:tab w:val="right" w:leader="dot" w:pos="8306"/>
        </w:tabs>
      </w:pPr>
      <w:hyperlink w:anchor="_Toc13086" w:history="1">
        <w:r>
          <w:rPr>
            <w:rFonts w:ascii="仿宋" w:eastAsia="仿宋" w:hAnsi="仿宋" w:cs="仿宋" w:hint="eastAsia"/>
            <w:lang w:eastAsia="zh-CN"/>
          </w:rPr>
          <w:t>(二)、资金筹措</w:t>
        </w:r>
        <w:r>
          <w:tab/>
        </w:r>
        <w:r>
          <w:fldChar w:fldCharType="begin"/>
        </w:r>
        <w:r>
          <w:instrText xml:space="preserve"> PAGEREF _Toc13086 \h </w:instrText>
        </w:r>
        <w:r>
          <w:fldChar w:fldCharType="separate"/>
        </w:r>
        <w:r>
          <w:t>43</w:t>
        </w:r>
        <w:r>
          <w:fldChar w:fldCharType="end"/>
        </w:r>
      </w:hyperlink>
    </w:p>
    <w:p>
      <w:pPr>
        <w:pStyle w:val="TOC1"/>
        <w:tabs>
          <w:tab w:val="right" w:leader="dot" w:pos="8306"/>
        </w:tabs>
      </w:pPr>
      <w:hyperlink w:anchor="_Toc28221" w:history="1">
        <w:r>
          <w:rPr>
            <w:rFonts w:ascii="仿宋" w:eastAsia="仿宋" w:hAnsi="仿宋" w:cs="仿宋" w:hint="eastAsia"/>
            <w:lang w:eastAsia="zh-CN"/>
          </w:rPr>
          <w:t>十一、四川交通项目经营效益</w:t>
        </w:r>
        <w:r>
          <w:tab/>
        </w:r>
        <w:r>
          <w:fldChar w:fldCharType="begin"/>
        </w:r>
        <w:r>
          <w:instrText xml:space="preserve"> PAGEREF _Toc28221 \h </w:instrText>
        </w:r>
        <w:r>
          <w:fldChar w:fldCharType="separate"/>
        </w:r>
        <w:r>
          <w:t>44</w:t>
        </w:r>
        <w:r>
          <w:fldChar w:fldCharType="end"/>
        </w:r>
      </w:hyperlink>
    </w:p>
    <w:p>
      <w:pPr>
        <w:pStyle w:val="TOC2"/>
        <w:tabs>
          <w:tab w:val="right" w:leader="dot" w:pos="8306"/>
        </w:tabs>
      </w:pPr>
      <w:hyperlink w:anchor="_Toc32200" w:history="1">
        <w:r>
          <w:rPr>
            <w:rFonts w:ascii="仿宋" w:eastAsia="仿宋" w:hAnsi="仿宋" w:cs="仿宋" w:hint="eastAsia"/>
            <w:lang w:eastAsia="zh-CN"/>
          </w:rPr>
          <w:t>(一)、经济评价财务测算</w:t>
        </w:r>
        <w:r>
          <w:tab/>
        </w:r>
        <w:r>
          <w:fldChar w:fldCharType="begin"/>
        </w:r>
        <w:r>
          <w:instrText xml:space="preserve"> PAGEREF _Toc32200 \h </w:instrText>
        </w:r>
        <w:r>
          <w:fldChar w:fldCharType="separate"/>
        </w:r>
        <w:r>
          <w:t>44</w:t>
        </w:r>
        <w:r>
          <w:fldChar w:fldCharType="end"/>
        </w:r>
      </w:hyperlink>
    </w:p>
    <w:p>
      <w:pPr>
        <w:pStyle w:val="TOC2"/>
        <w:tabs>
          <w:tab w:val="right" w:leader="dot" w:pos="8306"/>
        </w:tabs>
      </w:pPr>
      <w:hyperlink w:anchor="_Toc30110" w:history="1">
        <w:r>
          <w:rPr>
            <w:rFonts w:ascii="仿宋" w:eastAsia="仿宋" w:hAnsi="仿宋" w:cs="仿宋" w:hint="eastAsia"/>
            <w:lang w:eastAsia="zh-CN"/>
          </w:rPr>
          <w:t>(二)、四川交通项目盈利能力分析</w:t>
        </w:r>
        <w:r>
          <w:tab/>
        </w:r>
        <w:r>
          <w:fldChar w:fldCharType="begin"/>
        </w:r>
        <w:r>
          <w:instrText xml:space="preserve"> PAGEREF _Toc30110 \h </w:instrText>
        </w:r>
        <w:r>
          <w:fldChar w:fldCharType="separate"/>
        </w:r>
        <w:r>
          <w:t>45</w:t>
        </w:r>
        <w:r>
          <w:fldChar w:fldCharType="end"/>
        </w:r>
      </w:hyperlink>
    </w:p>
    <w:p>
      <w:pPr>
        <w:pStyle w:val="TOC1"/>
        <w:tabs>
          <w:tab w:val="right" w:leader="dot" w:pos="8306"/>
        </w:tabs>
      </w:pPr>
      <w:hyperlink w:anchor="_Toc7979" w:history="1">
        <w:r>
          <w:rPr>
            <w:rFonts w:ascii="仿宋" w:eastAsia="仿宋" w:hAnsi="仿宋" w:cs="仿宋" w:hint="eastAsia"/>
            <w:lang w:eastAsia="zh-CN"/>
          </w:rPr>
          <w:t>十二、四川交通项目环境影响分析</w:t>
        </w:r>
        <w:r>
          <w:tab/>
        </w:r>
        <w:r>
          <w:fldChar w:fldCharType="begin"/>
        </w:r>
        <w:r>
          <w:instrText xml:space="preserve"> PAGEREF _Toc7979 \h </w:instrText>
        </w:r>
        <w:r>
          <w:fldChar w:fldCharType="separate"/>
        </w:r>
        <w:r>
          <w:t>46</w:t>
        </w:r>
        <w:r>
          <w:fldChar w:fldCharType="end"/>
        </w:r>
      </w:hyperlink>
    </w:p>
    <w:p>
      <w:pPr>
        <w:pStyle w:val="TOC2"/>
        <w:tabs>
          <w:tab w:val="right" w:leader="dot" w:pos="8306"/>
        </w:tabs>
      </w:pPr>
      <w:hyperlink w:anchor="_Toc8716" w:history="1">
        <w:r>
          <w:rPr>
            <w:rFonts w:ascii="仿宋" w:eastAsia="仿宋" w:hAnsi="仿宋" w:cs="仿宋" w:hint="eastAsia"/>
            <w:lang w:eastAsia="zh-CN"/>
          </w:rPr>
          <w:t>(一)、建设区域环境质量现状</w:t>
        </w:r>
        <w:r>
          <w:tab/>
        </w:r>
        <w:r>
          <w:fldChar w:fldCharType="begin"/>
        </w:r>
        <w:r>
          <w:instrText xml:space="preserve"> PAGEREF _Toc8716 \h </w:instrText>
        </w:r>
        <w:r>
          <w:fldChar w:fldCharType="separate"/>
        </w:r>
        <w:r>
          <w:t>46</w:t>
        </w:r>
        <w:r>
          <w:fldChar w:fldCharType="end"/>
        </w:r>
      </w:hyperlink>
    </w:p>
    <w:p>
      <w:pPr>
        <w:pStyle w:val="TOC2"/>
        <w:tabs>
          <w:tab w:val="right" w:leader="dot" w:pos="8306"/>
        </w:tabs>
      </w:pPr>
      <w:hyperlink w:anchor="_Toc17086" w:history="1">
        <w:r>
          <w:rPr>
            <w:rFonts w:ascii="仿宋" w:eastAsia="仿宋" w:hAnsi="仿宋" w:cs="仿宋" w:hint="eastAsia"/>
            <w:lang w:eastAsia="zh-CN"/>
          </w:rPr>
          <w:t>(二)、建设期环境保护</w:t>
        </w:r>
        <w:r>
          <w:tab/>
        </w:r>
        <w:r>
          <w:fldChar w:fldCharType="begin"/>
        </w:r>
        <w:r>
          <w:instrText xml:space="preserve"> PAGEREF _Toc17086 \h </w:instrText>
        </w:r>
        <w:r>
          <w:fldChar w:fldCharType="separate"/>
        </w:r>
        <w:r>
          <w:t>47</w:t>
        </w:r>
        <w:r>
          <w:fldChar w:fldCharType="end"/>
        </w:r>
      </w:hyperlink>
    </w:p>
    <w:p>
      <w:pPr>
        <w:pStyle w:val="TOC2"/>
        <w:tabs>
          <w:tab w:val="right" w:leader="dot" w:pos="8306"/>
        </w:tabs>
      </w:pPr>
      <w:hyperlink w:anchor="_Toc11483" w:history="1">
        <w:r>
          <w:rPr>
            <w:rFonts w:ascii="仿宋" w:eastAsia="仿宋" w:hAnsi="仿宋" w:cs="仿宋" w:hint="eastAsia"/>
            <w:lang w:eastAsia="zh-CN"/>
          </w:rPr>
          <w:t>(三)、运营期环境保护</w:t>
        </w:r>
        <w:r>
          <w:tab/>
        </w:r>
        <w:r>
          <w:fldChar w:fldCharType="begin"/>
        </w:r>
        <w:r>
          <w:instrText xml:space="preserve"> PAGEREF _Toc11483 \h </w:instrText>
        </w:r>
        <w:r>
          <w:fldChar w:fldCharType="separate"/>
        </w:r>
        <w:r>
          <w:t>48</w:t>
        </w:r>
        <w:r>
          <w:fldChar w:fldCharType="end"/>
        </w:r>
      </w:hyperlink>
    </w:p>
    <w:p>
      <w:pPr>
        <w:pStyle w:val="TOC2"/>
        <w:tabs>
          <w:tab w:val="right" w:leader="dot" w:pos="8306"/>
        </w:tabs>
      </w:pPr>
      <w:hyperlink w:anchor="_Toc29017" w:history="1">
        <w:r>
          <w:rPr>
            <w:rFonts w:ascii="仿宋" w:eastAsia="仿宋" w:hAnsi="仿宋" w:cs="仿宋" w:hint="eastAsia"/>
            <w:lang w:eastAsia="zh-CN"/>
          </w:rPr>
          <w:t>(四)、四川交通项目建设对区域经济的影响</w:t>
        </w:r>
        <w:r>
          <w:tab/>
        </w:r>
        <w:r>
          <w:fldChar w:fldCharType="begin"/>
        </w:r>
        <w:r>
          <w:instrText xml:space="preserve"> PAGEREF _Toc29017 \h </w:instrText>
        </w:r>
        <w:r>
          <w:fldChar w:fldCharType="separate"/>
        </w:r>
        <w:r>
          <w:t>50</w:t>
        </w:r>
        <w:r>
          <w:fldChar w:fldCharType="end"/>
        </w:r>
      </w:hyperlink>
    </w:p>
    <w:p>
      <w:pPr>
        <w:pStyle w:val="TOC2"/>
        <w:tabs>
          <w:tab w:val="right" w:leader="dot" w:pos="8306"/>
        </w:tabs>
      </w:pPr>
      <w:hyperlink w:anchor="_Toc9483" w:history="1">
        <w:r>
          <w:rPr>
            <w:rFonts w:ascii="仿宋" w:eastAsia="仿宋" w:hAnsi="仿宋" w:cs="仿宋" w:hint="eastAsia"/>
            <w:lang w:eastAsia="zh-CN"/>
          </w:rPr>
          <w:t>(五)、废弃物处理</w:t>
        </w:r>
        <w:r>
          <w:tab/>
        </w:r>
        <w:r>
          <w:fldChar w:fldCharType="begin"/>
        </w:r>
        <w:r>
          <w:instrText xml:space="preserve"> PAGEREF _Toc9483 \h </w:instrText>
        </w:r>
        <w:r>
          <w:fldChar w:fldCharType="separate"/>
        </w:r>
        <w:r>
          <w:t>51</w:t>
        </w:r>
        <w:r>
          <w:fldChar w:fldCharType="end"/>
        </w:r>
      </w:hyperlink>
    </w:p>
    <w:p>
      <w:pPr>
        <w:pStyle w:val="TOC2"/>
        <w:tabs>
          <w:tab w:val="right" w:leader="dot" w:pos="8306"/>
        </w:tabs>
      </w:pPr>
      <w:hyperlink w:anchor="_Toc10593" w:history="1">
        <w:r>
          <w:rPr>
            <w:rFonts w:ascii="仿宋" w:eastAsia="仿宋" w:hAnsi="仿宋" w:cs="仿宋" w:hint="eastAsia"/>
            <w:lang w:eastAsia="zh-CN"/>
          </w:rPr>
          <w:t>(六)、特殊环境影响分析</w:t>
        </w:r>
        <w:r>
          <w:tab/>
        </w:r>
        <w:r>
          <w:fldChar w:fldCharType="begin"/>
        </w:r>
        <w:r>
          <w:instrText xml:space="preserve"> PAGEREF _Toc10593 \h </w:instrText>
        </w:r>
        <w:r>
          <w:fldChar w:fldCharType="separate"/>
        </w:r>
        <w:r>
          <w:t>53</w:t>
        </w:r>
        <w:r>
          <w:fldChar w:fldCharType="end"/>
        </w:r>
      </w:hyperlink>
    </w:p>
    <w:p>
      <w:pPr>
        <w:pStyle w:val="TOC2"/>
        <w:tabs>
          <w:tab w:val="right" w:leader="dot" w:pos="8306"/>
        </w:tabs>
      </w:pPr>
      <w:hyperlink w:anchor="_Toc5451" w:history="1">
        <w:r>
          <w:rPr>
            <w:rFonts w:ascii="仿宋" w:eastAsia="仿宋" w:hAnsi="仿宋" w:cs="仿宋" w:hint="eastAsia"/>
            <w:lang w:eastAsia="zh-CN"/>
          </w:rPr>
          <w:t>(七)、清洁生产</w:t>
        </w:r>
        <w:r>
          <w:tab/>
        </w:r>
        <w:r>
          <w:fldChar w:fldCharType="begin"/>
        </w:r>
        <w:r>
          <w:instrText xml:space="preserve"> PAGEREF _Toc5451 \h </w:instrText>
        </w:r>
        <w:r>
          <w:fldChar w:fldCharType="separate"/>
        </w:r>
        <w:r>
          <w:t>54</w:t>
        </w:r>
        <w:r>
          <w:fldChar w:fldCharType="end"/>
        </w:r>
      </w:hyperlink>
    </w:p>
    <w:p>
      <w:pPr>
        <w:pStyle w:val="TOC2"/>
        <w:tabs>
          <w:tab w:val="right" w:leader="dot" w:pos="8306"/>
        </w:tabs>
      </w:pPr>
      <w:hyperlink w:anchor="_Toc8507" w:history="1">
        <w:r>
          <w:rPr>
            <w:rFonts w:ascii="仿宋" w:eastAsia="仿宋" w:hAnsi="仿宋" w:cs="仿宋" w:hint="eastAsia"/>
            <w:lang w:eastAsia="zh-CN"/>
          </w:rPr>
          <w:t>(八)、环境保护综合评价</w:t>
        </w:r>
        <w:r>
          <w:tab/>
        </w:r>
        <w:r>
          <w:fldChar w:fldCharType="begin"/>
        </w:r>
        <w:r>
          <w:instrText xml:space="preserve"> PAGEREF _Toc8507 \h </w:instrText>
        </w:r>
        <w:r>
          <w:fldChar w:fldCharType="separate"/>
        </w:r>
        <w:r>
          <w:t>55</w:t>
        </w:r>
        <w:r>
          <w:fldChar w:fldCharType="end"/>
        </w:r>
      </w:hyperlink>
    </w:p>
    <w:p>
      <w:pPr>
        <w:pStyle w:val="TOC1"/>
        <w:tabs>
          <w:tab w:val="right" w:leader="dot" w:pos="8306"/>
        </w:tabs>
      </w:pPr>
      <w:hyperlink w:anchor="_Toc7956" w:history="1">
        <w:r>
          <w:rPr>
            <w:rFonts w:ascii="仿宋" w:eastAsia="仿宋" w:hAnsi="仿宋" w:cs="仿宋" w:hint="eastAsia"/>
            <w:lang w:eastAsia="zh-CN"/>
          </w:rPr>
          <w:t>十三、利益相关者分析与沟通计划</w:t>
        </w:r>
        <w:r>
          <w:tab/>
        </w:r>
        <w:r>
          <w:fldChar w:fldCharType="begin"/>
        </w:r>
        <w:r>
          <w:instrText xml:space="preserve"> PAGEREF _Toc7956 \h </w:instrText>
        </w:r>
        <w:r>
          <w:fldChar w:fldCharType="separate"/>
        </w:r>
        <w:r>
          <w:t>56</w:t>
        </w:r>
        <w:r>
          <w:fldChar w:fldCharType="end"/>
        </w:r>
      </w:hyperlink>
    </w:p>
    <w:p>
      <w:pPr>
        <w:pStyle w:val="TOC2"/>
        <w:tabs>
          <w:tab w:val="right" w:leader="dot" w:pos="8306"/>
        </w:tabs>
      </w:pPr>
      <w:hyperlink w:anchor="_Toc20089" w:history="1">
        <w:r>
          <w:rPr>
            <w:rFonts w:ascii="仿宋" w:eastAsia="仿宋" w:hAnsi="仿宋" w:cs="仿宋" w:hint="eastAsia"/>
            <w:lang w:eastAsia="zh-CN"/>
          </w:rPr>
          <w:t>(一)、利益相关者分析</w:t>
        </w:r>
        <w:r>
          <w:tab/>
        </w:r>
        <w:r>
          <w:fldChar w:fldCharType="begin"/>
        </w:r>
        <w:r>
          <w:instrText xml:space="preserve"> PAGEREF _Toc20089 \h </w:instrText>
        </w:r>
        <w:r>
          <w:fldChar w:fldCharType="separate"/>
        </w:r>
        <w:r>
          <w:t>56</w:t>
        </w:r>
        <w:r>
          <w:fldChar w:fldCharType="end"/>
        </w:r>
      </w:hyperlink>
    </w:p>
    <w:p>
      <w:pPr>
        <w:pStyle w:val="TOC2"/>
        <w:tabs>
          <w:tab w:val="right" w:leader="dot" w:pos="8306"/>
        </w:tabs>
      </w:pPr>
      <w:hyperlink w:anchor="_Toc23467" w:history="1">
        <w:r>
          <w:rPr>
            <w:rFonts w:ascii="仿宋" w:eastAsia="仿宋" w:hAnsi="仿宋" w:cs="仿宋" w:hint="eastAsia"/>
            <w:lang w:eastAsia="zh-CN"/>
          </w:rPr>
          <w:t>(二)、沟通计划</w:t>
        </w:r>
        <w:r>
          <w:tab/>
        </w:r>
        <w:r>
          <w:fldChar w:fldCharType="begin"/>
        </w:r>
        <w:r>
          <w:instrText xml:space="preserve"> PAGEREF _Toc23467 \h </w:instrText>
        </w:r>
        <w:r>
          <w:fldChar w:fldCharType="separate"/>
        </w:r>
        <w:r>
          <w:t>57</w:t>
        </w:r>
        <w:r>
          <w:fldChar w:fldCharType="end"/>
        </w:r>
      </w:hyperlink>
    </w:p>
    <w:p>
      <w:pPr>
        <w:pStyle w:val="TOC1"/>
        <w:tabs>
          <w:tab w:val="right" w:leader="dot" w:pos="8306"/>
        </w:tabs>
      </w:pPr>
      <w:hyperlink w:anchor="_Toc24419" w:history="1">
        <w:r>
          <w:rPr>
            <w:rFonts w:ascii="仿宋" w:eastAsia="仿宋" w:hAnsi="仿宋" w:cs="仿宋" w:hint="eastAsia"/>
            <w:lang w:eastAsia="zh-CN"/>
          </w:rPr>
          <w:t>十四、供应链管理</w:t>
        </w:r>
        <w:r>
          <w:tab/>
        </w:r>
        <w:r>
          <w:fldChar w:fldCharType="begin"/>
        </w:r>
        <w:r>
          <w:instrText xml:space="preserve"> PAGEREF _Toc24419 \h </w:instrText>
        </w:r>
        <w:r>
          <w:fldChar w:fldCharType="separate"/>
        </w:r>
        <w:r>
          <w:t>59</w:t>
        </w:r>
        <w:r>
          <w:fldChar w:fldCharType="end"/>
        </w:r>
      </w:hyperlink>
    </w:p>
    <w:p>
      <w:pPr>
        <w:pStyle w:val="TOC2"/>
        <w:tabs>
          <w:tab w:val="right" w:leader="dot" w:pos="8306"/>
        </w:tabs>
      </w:pPr>
      <w:hyperlink w:anchor="_Toc6658" w:history="1">
        <w:r>
          <w:rPr>
            <w:rFonts w:ascii="仿宋" w:eastAsia="仿宋" w:hAnsi="仿宋" w:cs="仿宋" w:hint="eastAsia"/>
            <w:lang w:eastAsia="zh-CN"/>
          </w:rPr>
          <w:t>(一)、供应链战略规划</w:t>
        </w:r>
        <w:r>
          <w:tab/>
        </w:r>
        <w:r>
          <w:fldChar w:fldCharType="begin"/>
        </w:r>
        <w:r>
          <w:instrText xml:space="preserve"> PAGEREF _Toc6658 \h </w:instrText>
        </w:r>
        <w:r>
          <w:fldChar w:fldCharType="separate"/>
        </w:r>
        <w:r>
          <w:t>59</w:t>
        </w:r>
        <w:r>
          <w:fldChar w:fldCharType="end"/>
        </w:r>
      </w:hyperlink>
    </w:p>
    <w:p>
      <w:pPr>
        <w:pStyle w:val="TOC2"/>
        <w:tabs>
          <w:tab w:val="right" w:leader="dot" w:pos="8306"/>
        </w:tabs>
      </w:pPr>
      <w:hyperlink w:anchor="_Toc451" w:history="1">
        <w:r>
          <w:rPr>
            <w:rFonts w:ascii="仿宋" w:eastAsia="仿宋" w:hAnsi="仿宋" w:cs="仿宋" w:hint="eastAsia"/>
            <w:lang w:eastAsia="zh-CN"/>
          </w:rPr>
          <w:t>(二)、供应商选择与合作</w:t>
        </w:r>
        <w:r>
          <w:tab/>
        </w:r>
        <w:r>
          <w:fldChar w:fldCharType="begin"/>
        </w:r>
        <w:r>
          <w:instrText xml:space="preserve"> PAGEREF _Toc451 \h </w:instrText>
        </w:r>
        <w:r>
          <w:fldChar w:fldCharType="separate"/>
        </w:r>
        <w:r>
          <w:t>60</w:t>
        </w:r>
        <w:r>
          <w:fldChar w:fldCharType="end"/>
        </w:r>
      </w:hyperlink>
    </w:p>
    <w:p>
      <w:pPr>
        <w:pStyle w:val="TOC2"/>
        <w:tabs>
          <w:tab w:val="right" w:leader="dot" w:pos="8306"/>
        </w:tabs>
      </w:pPr>
      <w:hyperlink w:anchor="_Toc2257" w:history="1">
        <w:r>
          <w:rPr>
            <w:rFonts w:ascii="仿宋" w:eastAsia="仿宋" w:hAnsi="仿宋" w:cs="仿宋" w:hint="eastAsia"/>
            <w:lang w:eastAsia="zh-CN"/>
          </w:rPr>
          <w:t>(三)、物流与库存管理</w:t>
        </w:r>
        <w:r>
          <w:tab/>
        </w:r>
        <w:r>
          <w:fldChar w:fldCharType="begin"/>
        </w:r>
        <w:r>
          <w:instrText xml:space="preserve"> PAGEREF _Toc2257 \h </w:instrText>
        </w:r>
        <w:r>
          <w:fldChar w:fldCharType="separate"/>
        </w:r>
        <w:r>
          <w:t>61</w:t>
        </w:r>
        <w:r>
          <w:fldChar w:fldCharType="end"/>
        </w:r>
      </w:hyperlink>
    </w:p>
    <w:p>
      <w:pPr>
        <w:pStyle w:val="TOC1"/>
        <w:tabs>
          <w:tab w:val="right" w:leader="dot" w:pos="8306"/>
        </w:tabs>
      </w:pPr>
      <w:hyperlink w:anchor="_Toc26916" w:history="1">
        <w:r>
          <w:rPr>
            <w:rFonts w:ascii="仿宋" w:eastAsia="仿宋" w:hAnsi="仿宋" w:cs="仿宋" w:hint="eastAsia"/>
            <w:lang w:eastAsia="zh-CN"/>
          </w:rPr>
          <w:t>十五、四川交通项目工程方案分析</w:t>
        </w:r>
        <w:r>
          <w:tab/>
        </w:r>
        <w:r>
          <w:fldChar w:fldCharType="begin"/>
        </w:r>
        <w:r>
          <w:instrText xml:space="preserve"> PAGEREF _Toc26916 \h </w:instrText>
        </w:r>
        <w:r>
          <w:fldChar w:fldCharType="separate"/>
        </w:r>
        <w:r>
          <w:t>63</w:t>
        </w:r>
        <w:r>
          <w:fldChar w:fldCharType="end"/>
        </w:r>
      </w:hyperlink>
    </w:p>
    <w:p>
      <w:pPr>
        <w:pStyle w:val="TOC2"/>
        <w:tabs>
          <w:tab w:val="right" w:leader="dot" w:pos="8306"/>
        </w:tabs>
      </w:pPr>
      <w:hyperlink w:anchor="_Toc5734" w:history="1">
        <w:r>
          <w:rPr>
            <w:rFonts w:ascii="仿宋" w:eastAsia="仿宋" w:hAnsi="仿宋" w:cs="仿宋" w:hint="eastAsia"/>
            <w:lang w:eastAsia="zh-CN"/>
          </w:rPr>
          <w:t>(一)、建筑工程设计原则</w:t>
        </w:r>
        <w:r>
          <w:tab/>
        </w:r>
        <w:r>
          <w:fldChar w:fldCharType="begin"/>
        </w:r>
        <w:r>
          <w:instrText xml:space="preserve"> PAGEREF _Toc5734 \h </w:instrText>
        </w:r>
        <w:r>
          <w:fldChar w:fldCharType="separate"/>
        </w:r>
        <w:r>
          <w:t>63</w:t>
        </w:r>
        <w:r>
          <w:fldChar w:fldCharType="end"/>
        </w:r>
      </w:hyperlink>
    </w:p>
    <w:p>
      <w:pPr>
        <w:pStyle w:val="TOC2"/>
        <w:tabs>
          <w:tab w:val="right" w:leader="dot" w:pos="8306"/>
        </w:tabs>
      </w:pPr>
      <w:hyperlink w:anchor="_Toc22492" w:history="1">
        <w:r>
          <w:rPr>
            <w:rFonts w:ascii="仿宋" w:eastAsia="仿宋" w:hAnsi="仿宋" w:cs="仿宋" w:hint="eastAsia"/>
            <w:lang w:eastAsia="zh-CN"/>
          </w:rPr>
          <w:t>(二)、土建工程建设指标</w:t>
        </w:r>
        <w:r>
          <w:tab/>
        </w:r>
        <w:r>
          <w:fldChar w:fldCharType="begin"/>
        </w:r>
        <w:r>
          <w:instrText xml:space="preserve"> PAGEREF _Toc22492 \h </w:instrText>
        </w:r>
        <w:r>
          <w:fldChar w:fldCharType="separate"/>
        </w:r>
        <w:r>
          <w:t>66</w:t>
        </w:r>
        <w:r>
          <w:fldChar w:fldCharType="end"/>
        </w:r>
      </w:hyperlink>
    </w:p>
    <w:p>
      <w:pPr>
        <w:pStyle w:val="TOC1"/>
        <w:tabs>
          <w:tab w:val="right" w:leader="dot" w:pos="8306"/>
        </w:tabs>
      </w:pPr>
      <w:hyperlink w:anchor="_Toc23543" w:history="1">
        <w:r>
          <w:rPr>
            <w:rFonts w:ascii="仿宋" w:eastAsia="仿宋" w:hAnsi="仿宋" w:cs="仿宋" w:hint="eastAsia"/>
            <w:lang w:eastAsia="zh-CN"/>
          </w:rPr>
          <w:t>十六、质量管理体系</w:t>
        </w:r>
        <w:r>
          <w:tab/>
        </w:r>
        <w:r>
          <w:fldChar w:fldCharType="begin"/>
        </w:r>
        <w:r>
          <w:instrText xml:space="preserve"> PAGEREF _Toc23543 \h </w:instrText>
        </w:r>
        <w:r>
          <w:fldChar w:fldCharType="separate"/>
        </w:r>
        <w:r>
          <w:t>68</w:t>
        </w:r>
        <w:r>
          <w:fldChar w:fldCharType="end"/>
        </w:r>
      </w:hyperlink>
    </w:p>
    <w:p>
      <w:pPr>
        <w:pStyle w:val="TOC2"/>
        <w:tabs>
          <w:tab w:val="right" w:leader="dot" w:pos="8306"/>
        </w:tabs>
      </w:pPr>
      <w:hyperlink w:anchor="_Toc18845" w:history="1">
        <w:r>
          <w:rPr>
            <w:rFonts w:ascii="仿宋" w:eastAsia="仿宋" w:hAnsi="仿宋" w:cs="仿宋" w:hint="eastAsia"/>
            <w:lang w:eastAsia="zh-CN"/>
          </w:rPr>
          <w:t>(一)、质量目标与方针</w:t>
        </w:r>
        <w:r>
          <w:tab/>
        </w:r>
        <w:r>
          <w:fldChar w:fldCharType="begin"/>
        </w:r>
        <w:r>
          <w:instrText xml:space="preserve"> PAGEREF _Toc18845 \h </w:instrText>
        </w:r>
        <w:r>
          <w:fldChar w:fldCharType="separate"/>
        </w:r>
        <w:r>
          <w:t>68</w:t>
        </w:r>
        <w:r>
          <w:fldChar w:fldCharType="end"/>
        </w:r>
      </w:hyperlink>
    </w:p>
    <w:p>
      <w:pPr>
        <w:pStyle w:val="TOC2"/>
        <w:tabs>
          <w:tab w:val="right" w:leader="dot" w:pos="8306"/>
        </w:tabs>
      </w:pPr>
      <w:hyperlink w:anchor="_Toc22652" w:history="1">
        <w:r>
          <w:rPr>
            <w:rFonts w:ascii="仿宋" w:eastAsia="仿宋" w:hAnsi="仿宋" w:cs="仿宋" w:hint="eastAsia"/>
            <w:lang w:eastAsia="zh-CN"/>
          </w:rPr>
          <w:t>(二)、质量管理责任</w:t>
        </w:r>
        <w:r>
          <w:tab/>
        </w:r>
        <w:r>
          <w:fldChar w:fldCharType="begin"/>
        </w:r>
        <w:r>
          <w:instrText xml:space="preserve"> PAGEREF _Toc22652 \h </w:instrText>
        </w:r>
        <w:r>
          <w:fldChar w:fldCharType="separate"/>
        </w:r>
        <w:r>
          <w:t>69</w:t>
        </w:r>
        <w:r>
          <w:fldChar w:fldCharType="end"/>
        </w:r>
      </w:hyperlink>
    </w:p>
    <w:p>
      <w:pPr>
        <w:pStyle w:val="TOC2"/>
        <w:tabs>
          <w:tab w:val="right" w:leader="dot" w:pos="8306"/>
        </w:tabs>
      </w:pPr>
      <w:hyperlink w:anchor="_Toc4961" w:history="1">
        <w:r>
          <w:rPr>
            <w:rFonts w:ascii="仿宋" w:eastAsia="仿宋" w:hAnsi="仿宋" w:cs="仿宋" w:hint="eastAsia"/>
            <w:lang w:eastAsia="zh-CN"/>
          </w:rPr>
          <w:t>(三)、质量管理体系文件</w:t>
        </w:r>
        <w:r>
          <w:tab/>
        </w:r>
        <w:r>
          <w:fldChar w:fldCharType="begin"/>
        </w:r>
        <w:r>
          <w:instrText xml:space="preserve"> PAGEREF _Toc4961 \h </w:instrText>
        </w:r>
        <w:r>
          <w:fldChar w:fldCharType="separate"/>
        </w:r>
        <w:r>
          <w:t>70</w:t>
        </w:r>
        <w:r>
          <w:fldChar w:fldCharType="end"/>
        </w:r>
      </w:hyperlink>
    </w:p>
    <w:p>
      <w:pPr>
        <w:pStyle w:val="TOC2"/>
        <w:tabs>
          <w:tab w:val="right" w:leader="dot" w:pos="8306"/>
        </w:tabs>
      </w:pPr>
      <w:hyperlink w:anchor="_Toc8023" w:history="1">
        <w:r>
          <w:rPr>
            <w:rFonts w:ascii="仿宋" w:eastAsia="仿宋" w:hAnsi="仿宋" w:cs="仿宋" w:hint="eastAsia"/>
            <w:lang w:eastAsia="zh-CN"/>
          </w:rPr>
          <w:t>(四)、质量培训与教育</w:t>
        </w:r>
        <w:r>
          <w:tab/>
        </w:r>
        <w:r>
          <w:fldChar w:fldCharType="begin"/>
        </w:r>
        <w:r>
          <w:instrText xml:space="preserve"> PAGEREF _Toc8023 \h </w:instrText>
        </w:r>
        <w:r>
          <w:fldChar w:fldCharType="separate"/>
        </w:r>
        <w:r>
          <w:t>72</w:t>
        </w:r>
        <w:r>
          <w:fldChar w:fldCharType="end"/>
        </w:r>
      </w:hyperlink>
    </w:p>
    <w:p>
      <w:pPr>
        <w:pStyle w:val="TOC2"/>
        <w:tabs>
          <w:tab w:val="right" w:leader="dot" w:pos="8306"/>
        </w:tabs>
      </w:pPr>
      <w:hyperlink w:anchor="_Toc11250" w:history="1">
        <w:r>
          <w:rPr>
            <w:rFonts w:ascii="仿宋" w:eastAsia="仿宋" w:hAnsi="仿宋" w:cs="仿宋" w:hint="eastAsia"/>
            <w:lang w:eastAsia="zh-CN"/>
          </w:rPr>
          <w:t>(五)、质量审核与评价</w:t>
        </w:r>
        <w:r>
          <w:tab/>
        </w:r>
        <w:r>
          <w:fldChar w:fldCharType="begin"/>
        </w:r>
        <w:r>
          <w:instrText xml:space="preserve"> PAGEREF _Toc11250 \h </w:instrText>
        </w:r>
        <w:r>
          <w:fldChar w:fldCharType="separate"/>
        </w:r>
        <w:r>
          <w:t>73</w:t>
        </w:r>
        <w:r>
          <w:fldChar w:fldCharType="end"/>
        </w:r>
      </w:hyperlink>
    </w:p>
    <w:p>
      <w:pPr>
        <w:pStyle w:val="TOC2"/>
        <w:tabs>
          <w:tab w:val="right" w:leader="dot" w:pos="8306"/>
        </w:tabs>
      </w:pPr>
      <w:hyperlink w:anchor="_Toc349" w:history="1">
        <w:r>
          <w:rPr>
            <w:rFonts w:ascii="仿宋" w:eastAsia="仿宋" w:hAnsi="仿宋" w:cs="仿宋" w:hint="eastAsia"/>
            <w:lang w:eastAsia="zh-CN"/>
          </w:rPr>
          <w:t>(六)、不符合与纠正措施</w:t>
        </w:r>
        <w:r>
          <w:tab/>
        </w:r>
        <w:r>
          <w:fldChar w:fldCharType="begin"/>
        </w:r>
        <w:r>
          <w:instrText xml:space="preserve"> PAGEREF _Toc349 \h </w:instrText>
        </w:r>
        <w:r>
          <w:fldChar w:fldCharType="separate"/>
        </w:r>
        <w:r>
          <w:t>74</w:t>
        </w:r>
        <w:r>
          <w:fldChar w:fldCharType="end"/>
        </w:r>
      </w:hyperlink>
    </w:p>
    <w:p>
      <w:pPr>
        <w:pStyle w:val="TOC1"/>
        <w:tabs>
          <w:tab w:val="right" w:leader="dot" w:pos="8306"/>
        </w:tabs>
      </w:pPr>
      <w:hyperlink w:anchor="_Toc10581" w:history="1">
        <w:r>
          <w:rPr>
            <w:rFonts w:ascii="仿宋" w:eastAsia="仿宋" w:hAnsi="仿宋" w:cs="仿宋" w:hint="eastAsia"/>
            <w:lang w:eastAsia="zh-CN"/>
          </w:rPr>
          <w:t>十七、四川交通项目治理与监督</w:t>
        </w:r>
        <w:r>
          <w:tab/>
        </w:r>
        <w:r>
          <w:fldChar w:fldCharType="begin"/>
        </w:r>
        <w:r>
          <w:instrText xml:space="preserve"> PAGEREF _Toc10581 \h </w:instrText>
        </w:r>
        <w:r>
          <w:fldChar w:fldCharType="separate"/>
        </w:r>
        <w:r>
          <w:t>75</w:t>
        </w:r>
        <w:r>
          <w:fldChar w:fldCharType="end"/>
        </w:r>
      </w:hyperlink>
    </w:p>
    <w:p>
      <w:pPr>
        <w:pStyle w:val="TOC2"/>
        <w:tabs>
          <w:tab w:val="right" w:leader="dot" w:pos="8306"/>
        </w:tabs>
      </w:pPr>
      <w:hyperlink w:anchor="_Toc11000" w:history="1">
        <w:r>
          <w:rPr>
            <w:rFonts w:ascii="仿宋" w:eastAsia="仿宋" w:hAnsi="仿宋" w:cs="仿宋" w:hint="eastAsia"/>
            <w:lang w:eastAsia="zh-CN"/>
          </w:rPr>
          <w:t>(一)、四川交通项目治理结构</w:t>
        </w:r>
        <w:r>
          <w:tab/>
        </w:r>
        <w:r>
          <w:fldChar w:fldCharType="begin"/>
        </w:r>
        <w:r>
          <w:instrText xml:space="preserve"> PAGEREF _Toc11000 \h </w:instrText>
        </w:r>
        <w:r>
          <w:fldChar w:fldCharType="separate"/>
        </w:r>
        <w:r>
          <w:t>75</w:t>
        </w:r>
        <w:r>
          <w:fldChar w:fldCharType="end"/>
        </w:r>
      </w:hyperlink>
    </w:p>
    <w:p>
      <w:pPr>
        <w:pStyle w:val="TOC2"/>
        <w:tabs>
          <w:tab w:val="right" w:leader="dot" w:pos="8306"/>
        </w:tabs>
      </w:pPr>
      <w:hyperlink w:anchor="_Toc8925" w:history="1">
        <w:r>
          <w:rPr>
            <w:rFonts w:ascii="仿宋" w:eastAsia="仿宋" w:hAnsi="仿宋" w:cs="仿宋" w:hint="eastAsia"/>
            <w:lang w:eastAsia="zh-CN"/>
          </w:rPr>
          <w:t>(二)、监督与审计</w:t>
        </w:r>
        <w:r>
          <w:tab/>
        </w:r>
        <w:r>
          <w:fldChar w:fldCharType="begin"/>
        </w:r>
        <w:r>
          <w:instrText xml:space="preserve"> PAGEREF _Toc8925 \h </w:instrText>
        </w:r>
        <w:r>
          <w:fldChar w:fldCharType="separate"/>
        </w:r>
        <w:r>
          <w:t>77</w:t>
        </w:r>
        <w:r>
          <w:fldChar w:fldCharType="end"/>
        </w:r>
      </w:hyperlink>
    </w:p>
    <w:p>
      <w:pPr>
        <w:pStyle w:val="TOC1"/>
        <w:tabs>
          <w:tab w:val="right" w:leader="dot" w:pos="8306"/>
        </w:tabs>
      </w:pPr>
      <w:hyperlink w:anchor="_Toc18549" w:history="1">
        <w:r>
          <w:rPr>
            <w:rFonts w:ascii="仿宋" w:eastAsia="仿宋" w:hAnsi="仿宋" w:cs="仿宋" w:hint="eastAsia"/>
            <w:lang w:eastAsia="zh-CN"/>
          </w:rPr>
          <w:t>十八、风险识别与分类</w:t>
        </w:r>
        <w:r>
          <w:tab/>
        </w:r>
        <w:r>
          <w:fldChar w:fldCharType="begin"/>
        </w:r>
        <w:r>
          <w:instrText xml:space="preserve"> PAGEREF _Toc18549 \h </w:instrText>
        </w:r>
        <w:r>
          <w:fldChar w:fldCharType="separate"/>
        </w:r>
        <w:r>
          <w:t>78</w:t>
        </w:r>
        <w:r>
          <w:fldChar w:fldCharType="end"/>
        </w:r>
      </w:hyperlink>
    </w:p>
    <w:p>
      <w:pPr>
        <w:pStyle w:val="TOC2"/>
        <w:tabs>
          <w:tab w:val="right" w:leader="dot" w:pos="8306"/>
        </w:tabs>
      </w:pPr>
      <w:hyperlink w:anchor="_Toc25795" w:history="1">
        <w:r>
          <w:rPr>
            <w:rFonts w:ascii="仿宋" w:eastAsia="仿宋" w:hAnsi="仿宋" w:cs="仿宋" w:hint="eastAsia"/>
            <w:lang w:eastAsia="zh-CN"/>
          </w:rPr>
          <w:t>(一)、风险识别</w:t>
        </w:r>
        <w:r>
          <w:tab/>
        </w:r>
        <w:r>
          <w:fldChar w:fldCharType="begin"/>
        </w:r>
        <w:r>
          <w:instrText xml:space="preserve"> PAGEREF _Toc25795 \h </w:instrText>
        </w:r>
        <w:r>
          <w:fldChar w:fldCharType="separate"/>
        </w:r>
        <w:r>
          <w:t>78</w:t>
        </w:r>
        <w:r>
          <w:fldChar w:fldCharType="end"/>
        </w:r>
      </w:hyperlink>
    </w:p>
    <w:p>
      <w:pPr>
        <w:pStyle w:val="TOC2"/>
        <w:tabs>
          <w:tab w:val="right" w:leader="dot" w:pos="8306"/>
        </w:tabs>
      </w:pPr>
      <w:hyperlink w:anchor="_Toc2503" w:history="1">
        <w:r>
          <w:rPr>
            <w:rFonts w:ascii="仿宋" w:eastAsia="仿宋" w:hAnsi="仿宋" w:cs="仿宋" w:hint="eastAsia"/>
            <w:lang w:eastAsia="zh-CN"/>
          </w:rPr>
          <w:t>(二)、风险分类</w:t>
        </w:r>
        <w:r>
          <w:tab/>
        </w:r>
        <w:r>
          <w:fldChar w:fldCharType="begin"/>
        </w:r>
        <w:r>
          <w:instrText xml:space="preserve"> PAGEREF _Toc2503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81"/>
      <w:r>
        <w:rPr>
          <w:rFonts w:ascii="仿宋" w:eastAsia="仿宋" w:hAnsi="仿宋" w:cs="仿宋" w:hint="eastAsia"/>
          <w:sz w:val="28"/>
          <w:lang w:eastAsia="zh-CN"/>
        </w:rPr>
        <w:t>一、四川交通项目危机管理</w:t>
      </w:r>
      <w:bookmarkEnd w:id="2"/>
    </w:p>
    <w:p>
      <w:pPr>
        <w:pStyle w:val="Heading2"/>
        <w:rPr>
          <w:rFonts w:ascii="仿宋" w:eastAsia="仿宋" w:hAnsi="仿宋" w:cs="仿宋" w:hint="eastAsia"/>
          <w:lang w:eastAsia="zh-CN"/>
        </w:rPr>
      </w:pPr>
      <w:bookmarkStart w:id="3" w:name="_Toc106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危机管理中，危机预警与识别是确保四川交通项目稳健运行的核心步骤。通过建立全面的监测机制，四川交通项目团队旨在及时发现和理解潜在的风险和危机因素，以便采取及时的预防和应对措施，确保四川交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首先，通过深入的风险评估，四川交通项目团队全面分析了整个四川交通项目和各个阶段可能存在的威胁。这包括准确评估每个潜在风险的发生概率和可能影响的程度，为后续危机预警提供了有力支持。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四川交通项目团队着重于明确定义四川交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四川交通项目进展的持续监控，团队能够及时发现潜在问题并作出迅速反应。四川交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在这一阶段，团队的专业素养和反应速度将发挥至关重要的作用，以确保潜在危机能够在初期得到有效的处理，最大程度地减轻负面影响。通过危机预警与识别，四川交通项目得以更有序、可控地推进。</w:t>
      </w:r>
    </w:p>
    <w:p>
      <w:pPr>
        <w:pStyle w:val="Heading2"/>
        <w:ind w:firstLine="560" w:firstLineChars="200"/>
        <w:rPr>
          <w:rFonts w:ascii="仿宋" w:eastAsia="仿宋" w:hAnsi="仿宋" w:cs="仿宋" w:hint="eastAsia"/>
          <w:sz w:val="28"/>
          <w:lang w:eastAsia="zh-CN"/>
        </w:rPr>
      </w:pPr>
      <w:bookmarkStart w:id="4" w:name="_Toc112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在危机发生时，四川交通项目团队立即行动，成立了应急小组。该小组的任务是迅速制定并实施紧急应对措施，以最小化潜在损失。以下是采取的主要措施：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暂停四川交通项目进度：为遏制危机蔓延，四川交通项目暂时停止进行，以便全面评估当前状况。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资源重新分配：重新评估四川交通项目资源的分配，确保最大限度地减小损失。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实时沟通：与关键利益相关者建立实时沟通机制，向他们传递四川交通项目危机的实际状况，保障四川交通项目核心利益。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在紧急应对的同时，四川交通项目团队强调了团队协作和有效沟通的重要性。以下是团队协作的关键举措：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信息共享机制：建立了信息共享平台，确保团队成员能够及时获取四川交通项目危机的实时信息。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领导者沟通：四川交通项目领导者通过定期会议和即时沟通工具，指导团队应对危机，保持团队稳定运行。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随着危机得到初步控制，四川交通项目团队转向制定恢复计划，以确保四川交通项目能够从中迅速恢复。主要恢复计划包括：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修复受损的进度计划：重新评估四川交通项目进度，制定修复计划，确保四川交通项目尽快回归正常进程。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重新调整资源分配：优化资源分配，确保四川交通项目在有限资源下高效运转。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风险管理机制加强：对四川交通项目风险进行全面评估，制定更强化的风险管理策略，以预防未来可能的危机。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316"/>
      <w:r>
        <w:rPr>
          <w:rFonts w:ascii="仿宋" w:eastAsia="仿宋" w:hAnsi="仿宋" w:cs="仿宋" w:hint="eastAsia"/>
          <w:sz w:val="28"/>
          <w:lang w:eastAsia="zh-CN"/>
        </w:rPr>
        <w:t>二、四川交通项目土建工程</w:t>
      </w:r>
      <w:bookmarkEnd w:id="5"/>
    </w:p>
    <w:p>
      <w:pPr>
        <w:pStyle w:val="Heading2"/>
        <w:rPr>
          <w:rFonts w:ascii="仿宋" w:eastAsia="仿宋" w:hAnsi="仿宋" w:cs="仿宋" w:hint="eastAsia"/>
          <w:lang w:eastAsia="zh-CN"/>
        </w:rPr>
      </w:pPr>
      <w:bookmarkStart w:id="6" w:name="_Toc319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在四川交通项目的建筑工程设计中，我们将秉承一系列重要的设计原则，以确保四川交通项目建筑在功能、美观、可持续性等方面达到最佳效果。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首要原则是确保建筑的功能性得到最大化的发挥。我们将充分理解四川交通项目的实际需求，合理布局各个功能区域，保证建筑在满足业务需求的同时，提供高效的工作环境。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在建筑设计中，我们将综合考虑建设和运营成本。通过精细的经济效益分析，确保设计方案在高效利用资源的同时，对四川交通项目的长期盈利能力有积极的贡献。</w:t>
      </w:r>
    </w:p>
    <w:p>
      <w:pPr>
        <w:pStyle w:val="Heading2"/>
        <w:ind w:firstLine="560" w:firstLineChars="200"/>
        <w:rPr>
          <w:rFonts w:ascii="仿宋" w:eastAsia="仿宋" w:hAnsi="仿宋" w:cs="仿宋" w:hint="eastAsia"/>
          <w:sz w:val="28"/>
          <w:lang w:eastAsia="zh-CN"/>
        </w:rPr>
      </w:pPr>
      <w:bookmarkStart w:id="7" w:name="_Toc2978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的土建工程设计中，我们将精准设定设计年限，结合四川交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四川交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05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四川交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四川交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四川交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06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本期工程四川交通项目预计总建筑面积XXX平方米，其中：计容建筑面积XXX平方米，计划建筑工程投资XX万元，占四川交通项目总投资的XX%。</w:t>
      </w:r>
    </w:p>
    <w:p>
      <w:pPr>
        <w:pStyle w:val="Heading1"/>
        <w:ind w:firstLine="560" w:firstLineChars="200"/>
        <w:rPr>
          <w:rFonts w:ascii="仿宋" w:eastAsia="仿宋" w:hAnsi="仿宋" w:cs="仿宋" w:hint="eastAsia"/>
          <w:sz w:val="28"/>
          <w:lang w:eastAsia="zh-CN"/>
        </w:rPr>
      </w:pPr>
      <w:bookmarkStart w:id="10" w:name="_Toc186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543"/>
      <w:r>
        <w:rPr>
          <w:rFonts w:ascii="仿宋" w:eastAsia="仿宋" w:hAnsi="仿宋" w:cs="仿宋" w:hint="eastAsia"/>
          <w:lang w:eastAsia="zh-CN"/>
        </w:rPr>
        <w:t>(一)、四川交通行业分析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行业一直以来都是市场的关注焦点。行业内的发展趋势、竞争态势以及潜在机会都对四川交通项目的推进产生深远的影响。通过深入研究行业的整体概貌，我们将更好地理解行业的核心特征，为四川交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行业，技术一直是推动创新和发展的关键因素。我们将对当前技术趋势进行详尽分析，包括但不限于人工智能、大数据应用、先进制造技术等。这有助于四川交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四川交通项目成功的基础。我们将对主要竞争对手进行深入研究，包括其市场份额、产品特点、市场定位等。通过全面了解竞争对手的优势和劣势，四川交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4831"/>
      <w:r>
        <w:rPr>
          <w:rFonts w:ascii="仿宋" w:eastAsia="仿宋" w:hAnsi="仿宋" w:cs="仿宋" w:hint="eastAsia"/>
          <w:sz w:val="28"/>
          <w:lang w:eastAsia="zh-CN"/>
        </w:rPr>
        <w:t>(二)、四川交通市场分析预测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通过对市场规模的深入调研，我们将预测四川交通市场未来的增长趋势。这包括市场的整体规模、各细分领域的发展趋势等。四川交通项目可以根据市场的扩张速度和潜在机会，制定更符合市场需求的发展策略。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四川交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四川交通项目实施过程中需要充分考虑的因素。我们将对市场风险进行全面评估，包括但不限于政策法规风险、市场竞争风险、技术变革风险等。通过对潜在风险的深入分析，四川交通项目可以制定相应的风险缓解策略，降低不确定性对四川交通项目的影响。</w:t>
      </w:r>
    </w:p>
    <w:p>
      <w:pPr>
        <w:pStyle w:val="Heading1"/>
        <w:ind w:firstLine="560" w:firstLineChars="200"/>
        <w:rPr>
          <w:rFonts w:ascii="仿宋" w:eastAsia="仿宋" w:hAnsi="仿宋" w:cs="仿宋" w:hint="eastAsia"/>
          <w:sz w:val="28"/>
          <w:lang w:eastAsia="zh-CN"/>
        </w:rPr>
      </w:pPr>
      <w:bookmarkStart w:id="13" w:name="_Toc16378"/>
      <w:r>
        <w:rPr>
          <w:rFonts w:ascii="仿宋" w:eastAsia="仿宋" w:hAnsi="仿宋" w:cs="仿宋" w:hint="eastAsia"/>
          <w:sz w:val="28"/>
          <w:lang w:eastAsia="zh-CN"/>
        </w:rPr>
        <w:t>四、四川交通项目可持续发展</w:t>
      </w:r>
      <w:bookmarkEnd w:id="13"/>
    </w:p>
    <w:p>
      <w:pPr>
        <w:pStyle w:val="Heading2"/>
        <w:rPr>
          <w:rFonts w:ascii="仿宋" w:eastAsia="仿宋" w:hAnsi="仿宋" w:cs="仿宋" w:hint="eastAsia"/>
          <w:lang w:eastAsia="zh-CN"/>
        </w:rPr>
      </w:pPr>
      <w:bookmarkStart w:id="14" w:name="_Toc1290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四川交通项目中，四川交通项目团队着眼于未来，明确了可持续发展的战略方向。制定的具体可持续发展目标包括降低资源使用、采用环保技术、最大化社会效益等。这一步骤不仅有助于四川交通项目在环保和社会责任方面达到最高标准，也为未来提供了明确的指引，确保四川交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可持续实践的融入四川交通项目管理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四川交通项目管理周期。从四川交通项目规划开始，四川交通项目团队就考虑了环境和社会的因素。在执行阶段，四川交通项目团队积极推动绿色技术的应用，优化资源利用。此外，关注员工的社会责任，通过培训和沟通活动提高员工对可持续发展的认知，使他们能够在日常工作中践行可持续实践。这些举措不仅为四川交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22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扎根于四川交通项目的可持续发展理念，我们深信环保与社会责任是四川交通项目成功的关键支柱。在四川交通项目的每一步，我们都致力于通过创新和实践，履行对环境和社会的坚定责任。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团队通过引入先进的环保技术、建立高效的废物处理系统以及推动能源节约措施，积极履行环保责任。定期的环保监测和评估确保四川交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不仅致力于自身可持续发展，还注重对社会的回馈。通过支持社区四川交通项目、参与慈善事业、提供培训机会等方式，四川交通项目积极履行社会责任。与当地社区建立积极互动，关注员工的工作与生活平衡，以及员工的身心健康，是四川交通项目在社会责任层面的关键举措。这样的实践不仅增强了四川交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5371"/>
      <w:r>
        <w:rPr>
          <w:rFonts w:ascii="仿宋" w:eastAsia="仿宋" w:hAnsi="仿宋" w:cs="仿宋" w:hint="eastAsia"/>
          <w:sz w:val="28"/>
          <w:lang w:eastAsia="zh-CN"/>
        </w:rPr>
        <w:t>五、四川交通项目选址可行性分析</w:t>
      </w:r>
      <w:bookmarkEnd w:id="16"/>
    </w:p>
    <w:p>
      <w:pPr>
        <w:pStyle w:val="Heading2"/>
        <w:rPr>
          <w:rFonts w:ascii="仿宋" w:eastAsia="仿宋" w:hAnsi="仿宋" w:cs="仿宋" w:hint="eastAsia"/>
          <w:lang w:eastAsia="zh-CN"/>
        </w:rPr>
      </w:pPr>
      <w:bookmarkStart w:id="17" w:name="_Toc27388"/>
      <w:r>
        <w:rPr>
          <w:rFonts w:ascii="仿宋" w:eastAsia="仿宋" w:hAnsi="仿宋" w:cs="仿宋" w:hint="eastAsia"/>
          <w:lang w:eastAsia="zh-CN"/>
        </w:rPr>
        <w:t>(一)、四川交通项目选址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该四川交通项目选址位于XX省XX市XX区XXX街道</w:t>
      </w:r>
    </w:p>
    <w:p>
      <w:pPr>
        <w:pStyle w:val="Heading2"/>
        <w:ind w:firstLine="560" w:firstLineChars="200"/>
        <w:rPr>
          <w:rFonts w:ascii="仿宋" w:eastAsia="仿宋" w:hAnsi="仿宋" w:cs="仿宋" w:hint="eastAsia"/>
          <w:sz w:val="28"/>
          <w:lang w:eastAsia="zh-CN"/>
        </w:rPr>
      </w:pPr>
      <w:bookmarkStart w:id="18" w:name="_Toc4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四川交通项目的征地面积将根据四川交通项目的实际规模和需求进行精确规划。具体面积XXX平方米，旨在确保四川交通项目不仅能够满足当前的发展需求，还能够预留空间以适应未来的扩展。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净用地面积是在征地面积基础上去除不可利用面积后的实际可开发用地。具体面积XXX平方米，考虑到环保、交通、安全等多方面因素，以确保四川交通项目在整体利用效率上达到最优。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四川交通项目计划建设的建筑总规模具体面积XXX平方米。这一规模的确定综合考虑了四川交通项目的性质、规模，以及城市规划的相关要求，确保建筑布局与周边环境协调一致。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绿地率是四川交通项目用地中被规划为绿地的比例。具体面积XXX平方米，旨在通过合理规划绿地，改善四川交通项目周边环境，提升居民生活质量，并符合城市整体绿化规划。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容积率是用地上可以建设的建筑总体积与用地面积之比。具体面积XXX，通过合理的容积率规划，确保四川交通项目建筑规模与周边环境和谐共生。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确保四川交通项目选址与当地城市规划相一致，具体面积XXX平方米。通过与城市规划部门深入沟通，确保四川交通项目不仅符合城市的整体发展方向，还能够融入城市的发展布局，为城市的长远发展贡献力量。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四川交通项目选址符合当地产业政策，具体面积XXX平方米。这包括四川交通项目对当地经济的促进作用，以及对相关产业的带动效应，确保四川交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用地总体要求必须符合环保和可持续发展的原则，具体面积XXX平方米。通过采用绿色建筑设计、节能减排等措施，确保四川交通项目在建设和运营过程中对环境的影响最小化，达到可持续发展的要求。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确保四川交通项目选址具备必要的公共设施配套，具体面积XXX平方米。这包括交通便利性、教育、医疗等基础设施，以提高居民生活品质，使得四川交通项目选址更具吸引力。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考虑用地总体要求对当地社会稳定性的影响，具体面积XXX平方米。通过深入了解当地社区反馈，确保四川交通项目的选址和建设过程对当地社会和谐稳定产生积极作用。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四川交通项目选址不仅符合法规和规划，还在实际操作中具有可行性。这一全面规划将为四川交通项目的成功实施提供坚实的基础，确保四川交通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80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四川交通项目的设备规划和空间设计中，我们将采取灵活设备布局的措施。设备布局将根据实际需求进行灵活设计，避免不必要的浪费。通过合理规划设备摆放位置，我们将提高设备的利用率，减少设备间距，以确保四川交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四川交通项目内部引入共享设施的概念，例如共享会议室、办公区等。通过这种方式，我们可以减少对资源的重复建设，提高资源共享效率，从而减小四川交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298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四川交通项目的总图布置中，我们将不同功能区域进行明确的规划，以最大程度满足四川交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5190"/>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四川交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四川交通项目对环境的影响是综合评价的重要因素之一。我们将详细考虑选址周边的自然环境、生态保护区、水源地等情况，确保四川交通项目的建设和运营对环境影响最小化，并符合当地的环保法规标准。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https://d.book118.com/178010020053006045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C4471"/>
    <w:rsid w:val="477C44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1002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2024-03-03T15:59:00Z</dcterms:created>
  <dcterms:modified xsi:type="dcterms:W3CDTF">2024-03-03T15:59:29Z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80DCCAE3BAD643F29A84AC29A9FB0E24_11</vt:lpwstr>
  </property>
  <property fmtid="{D5CDD505-2E9C-101B-9397-08002B2CF9AE}" pid="3" name="KSOProductBuildVer">
    <vt:lpwstr>2052-12.1.0.16388</vt:lpwstr>
  </property>
</Properties>
</file>