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离心风扇相关行业公司成立方案及可行性研究报告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73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_Toc20737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66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_Toc5866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0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_Toc5660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7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_Toc10607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_Toc29101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6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_Toc13186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7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_Toc31437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3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_Toc10553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_Toc20729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10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_Toc16610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_Toc31516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51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_Toc12351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3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_Toc8273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_Toc12508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17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_Toc28517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_Toc27644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_Toc29588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27" w:history="1">
        <w:r>
          <w:rPr>
            <w:rFonts w:ascii="仿宋" w:eastAsia="仿宋" w:hAnsi="仿宋" w:cs="仿宋" w:hint="eastAsia"/>
            <w:lang w:eastAsia="zh-CN"/>
          </w:rPr>
          <w:t>四、离心风扇筹建公司基本信息</w:t>
        </w:r>
        <w:r>
          <w:tab/>
        </w:r>
        <w:r>
          <w:fldChar w:fldCharType="begin"/>
        </w:r>
        <w:r>
          <w:instrText xml:space="preserve"> PAGEREF _Toc13027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7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_Toc18467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0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_Toc20110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7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_Toc27067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1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_Toc18971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93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_Toc7093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5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_Toc30055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20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_Toc18620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_Toc2482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9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_Toc16739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4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_Toc26694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69" w:history="1">
        <w:r>
          <w:rPr>
            <w:rFonts w:ascii="仿宋" w:eastAsia="仿宋" w:hAnsi="仿宋" w:cs="仿宋" w:hint="eastAsia"/>
            <w:lang w:eastAsia="zh-CN"/>
          </w:rPr>
          <w:t>六、离心风扇项目经济效益</w:t>
        </w:r>
        <w:r>
          <w:tab/>
        </w:r>
        <w:r>
          <w:fldChar w:fldCharType="begin"/>
        </w:r>
        <w:r>
          <w:instrText xml:space="preserve"> PAGEREF _Toc4269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7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_Toc27507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0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_Toc7580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9" w:history="1">
        <w:r>
          <w:rPr>
            <w:rFonts w:ascii="仿宋" w:eastAsia="仿宋" w:hAnsi="仿宋" w:cs="仿宋" w:hint="eastAsia"/>
            <w:lang w:eastAsia="zh-CN"/>
          </w:rPr>
          <w:t>(三)、离心风扇项目盈利能力分析</w:t>
        </w:r>
        <w:r>
          <w:tab/>
        </w:r>
        <w:r>
          <w:fldChar w:fldCharType="begin"/>
        </w:r>
        <w:r>
          <w:instrText xml:space="preserve"> PAGEREF _Toc17509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9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_Toc18989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8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_Toc29848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_Toc897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28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_Toc10228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0" w:history="1">
        <w:r>
          <w:rPr>
            <w:rFonts w:ascii="仿宋" w:eastAsia="仿宋" w:hAnsi="仿宋" w:cs="仿宋" w:hint="eastAsia"/>
            <w:lang w:eastAsia="zh-CN"/>
          </w:rPr>
          <w:t>(一)、离心风扇项目背景分析</w:t>
        </w:r>
        <w:r>
          <w:tab/>
        </w:r>
        <w:r>
          <w:fldChar w:fldCharType="begin"/>
        </w:r>
        <w:r>
          <w:instrText xml:space="preserve"> PAGEREF _Toc5120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2" w:history="1">
        <w:r>
          <w:rPr>
            <w:rFonts w:ascii="仿宋" w:eastAsia="仿宋" w:hAnsi="仿宋" w:cs="仿宋" w:hint="eastAsia"/>
            <w:lang w:eastAsia="zh-CN"/>
          </w:rPr>
          <w:t>(二)、离心风扇项目建设必要性分析</w:t>
        </w:r>
        <w:r>
          <w:tab/>
        </w:r>
        <w:r>
          <w:fldChar w:fldCharType="begin"/>
        </w:r>
        <w:r>
          <w:instrText xml:space="preserve"> PAGEREF _Toc7392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2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_Toc20392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_Toc29127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05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_Toc13305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23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_Toc11234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_Toc8217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_Toc10572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1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_Toc12061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" w:history="1">
        <w:r>
          <w:rPr>
            <w:rFonts w:ascii="仿宋" w:eastAsia="仿宋" w:hAnsi="仿宋" w:cs="仿宋" w:hint="eastAsia"/>
            <w:lang w:eastAsia="zh-CN"/>
          </w:rPr>
          <w:t>(五)、离心风扇项目总投资</w:t>
        </w:r>
        <w:r>
          <w:tab/>
        </w:r>
        <w:r>
          <w:fldChar w:fldCharType="begin"/>
        </w:r>
        <w:r>
          <w:instrText xml:space="preserve"> PAGEREF _Toc161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9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_Toc19869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95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_Toc8895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_Toc11525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0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_Toc30560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_Toc2617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_Toc13217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84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_Toc10884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6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_Toc25016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7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_Toc18677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_Toc2918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6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_Toc16266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39" w:history="1">
        <w:r>
          <w:rPr>
            <w:rFonts w:ascii="仿宋" w:eastAsia="仿宋" w:hAnsi="仿宋" w:cs="仿宋" w:hint="eastAsia"/>
            <w:lang w:eastAsia="zh-CN"/>
          </w:rPr>
          <w:t>十一、风险分析</w:t>
        </w:r>
        <w:r>
          <w:tab/>
        </w:r>
        <w:r>
          <w:fldChar w:fldCharType="begin"/>
        </w:r>
        <w:r>
          <w:instrText xml:space="preserve"> PAGEREF _Toc17639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17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_Toc21217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_Toc1134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6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_Toc31816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99" w:history="1">
        <w:r>
          <w:rPr>
            <w:rFonts w:ascii="仿宋" w:eastAsia="仿宋" w:hAnsi="仿宋" w:cs="仿宋" w:hint="eastAsia"/>
            <w:lang w:eastAsia="zh-CN"/>
          </w:rPr>
          <w:t>十二、推进公司成立的必要性分析</w:t>
        </w:r>
        <w:r>
          <w:tab/>
        </w:r>
        <w:r>
          <w:fldChar w:fldCharType="begin"/>
        </w:r>
        <w:r>
          <w:instrText xml:space="preserve"> PAGEREF _Toc21099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0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_Toc11610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_Toc310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7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_Toc8597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76" w:history="1">
        <w:r>
          <w:rPr>
            <w:rFonts w:ascii="仿宋" w:eastAsia="仿宋" w:hAnsi="仿宋" w:cs="仿宋" w:hint="eastAsia"/>
            <w:lang w:eastAsia="zh-CN"/>
          </w:rPr>
          <w:t>十三、离心风扇项目总结分析</w:t>
        </w:r>
        <w:r>
          <w:tab/>
        </w:r>
        <w:r>
          <w:fldChar w:fldCharType="begin"/>
        </w:r>
        <w:r>
          <w:instrText xml:space="preserve"> PAGEREF _Toc20176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06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_Toc13706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4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_Toc10704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1" w:history="1">
        <w:r>
          <w:rPr>
            <w:rFonts w:ascii="仿宋" w:eastAsia="仿宋" w:hAnsi="仿宋" w:cs="仿宋" w:hint="eastAsia"/>
            <w:lang w:eastAsia="zh-CN"/>
          </w:rPr>
          <w:t>(二)、合作离心风扇项目</w:t>
        </w:r>
        <w:r>
          <w:tab/>
        </w:r>
        <w:r>
          <w:fldChar w:fldCharType="begin"/>
        </w:r>
        <w:r>
          <w:instrText xml:space="preserve"> PAGEREF _Toc14481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8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_Toc23238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73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866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660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0607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https://d.book118.com/178012060016006031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离心风扇相关行业公司成立方案及可行性研究报告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离心风扇相关行业公司成立方案及可行性研究报告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离心风扇相关行业公司成立方案及可行性研究报告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离心风扇相关行业公司成立方案及可行性研究报告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离心风扇相关行业公司成立方案及可行性研究报告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78012060016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2024-01-04T07:15:00Z</dcterms:created>
  <dcterms:modified xsi:type="dcterms:W3CDTF">2024-01-04T07:15:57Z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AA94D8FD2F3F48CF9203ABDF342FA76E_11</vt:lpwstr>
  </property>
  <property fmtid="{D5CDD505-2E9C-101B-9397-08002B2CF9AE}" pid="3" name="KSOProductBuildVer">
    <vt:lpwstr>2052-12.1.0.16120</vt:lpwstr>
  </property>
</Properties>
</file>