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洗脱两用机项目规划设计纲要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27" w:history="1">
        <w:r>
          <w:rPr>
            <w:rFonts w:ascii="仿宋" w:eastAsia="仿宋" w:hAnsi="仿宋" w:cs="仿宋" w:hint="eastAsia"/>
            <w:lang w:eastAsia="zh-CN"/>
          </w:rPr>
          <w:t>概论</w:t>
        </w:r>
        <w:r>
          <w:tab/>
        </w:r>
        <w:r>
          <w:fldChar w:fldCharType="begin"/>
        </w:r>
        <w:r>
          <w:instrText xml:space="preserve"> PAGEREF _Toc22927 \h </w:instrText>
        </w:r>
        <w:r>
          <w:fldChar w:fldCharType="separate"/>
        </w:r>
        <w:r>
          <w:t>3</w:t>
        </w:r>
        <w:r>
          <w:fldChar w:fldCharType="end"/>
        </w:r>
      </w:hyperlink>
    </w:p>
    <w:p>
      <w:pPr>
        <w:pStyle w:val="TOC1"/>
        <w:tabs>
          <w:tab w:val="right" w:leader="dot" w:pos="8306"/>
        </w:tabs>
      </w:pPr>
      <w:hyperlink w:anchor="_Toc27470" w:history="1">
        <w:r>
          <w:rPr>
            <w:rFonts w:ascii="仿宋" w:eastAsia="仿宋" w:hAnsi="仿宋" w:cs="仿宋" w:hint="eastAsia"/>
            <w:lang w:eastAsia="zh-CN"/>
          </w:rPr>
          <w:t>一、洗脱两用机项目概论</w:t>
        </w:r>
        <w:r>
          <w:tab/>
        </w:r>
        <w:r>
          <w:fldChar w:fldCharType="begin"/>
        </w:r>
        <w:r>
          <w:instrText xml:space="preserve"> PAGEREF _Toc27470 \h </w:instrText>
        </w:r>
        <w:r>
          <w:fldChar w:fldCharType="separate"/>
        </w:r>
        <w:r>
          <w:t>3</w:t>
        </w:r>
        <w:r>
          <w:fldChar w:fldCharType="end"/>
        </w:r>
      </w:hyperlink>
    </w:p>
    <w:p>
      <w:pPr>
        <w:pStyle w:val="TOC2"/>
        <w:tabs>
          <w:tab w:val="right" w:leader="dot" w:pos="8306"/>
        </w:tabs>
      </w:pPr>
      <w:hyperlink w:anchor="_Toc13069" w:history="1">
        <w:r>
          <w:rPr>
            <w:rFonts w:ascii="仿宋" w:eastAsia="仿宋" w:hAnsi="仿宋" w:cs="仿宋" w:hint="eastAsia"/>
            <w:lang w:eastAsia="zh-CN"/>
          </w:rPr>
          <w:t>(一)、洗脱两用机项目概况</w:t>
        </w:r>
        <w:r>
          <w:tab/>
        </w:r>
        <w:r>
          <w:fldChar w:fldCharType="begin"/>
        </w:r>
        <w:r>
          <w:instrText xml:space="preserve"> PAGEREF _Toc13069 \h </w:instrText>
        </w:r>
        <w:r>
          <w:fldChar w:fldCharType="separate"/>
        </w:r>
        <w:r>
          <w:t>3</w:t>
        </w:r>
        <w:r>
          <w:fldChar w:fldCharType="end"/>
        </w:r>
      </w:hyperlink>
    </w:p>
    <w:p>
      <w:pPr>
        <w:pStyle w:val="TOC2"/>
        <w:tabs>
          <w:tab w:val="right" w:leader="dot" w:pos="8306"/>
        </w:tabs>
      </w:pPr>
      <w:hyperlink w:anchor="_Toc22410" w:history="1">
        <w:r>
          <w:rPr>
            <w:rFonts w:ascii="仿宋" w:eastAsia="仿宋" w:hAnsi="仿宋" w:cs="仿宋" w:hint="eastAsia"/>
            <w:lang w:eastAsia="zh-CN"/>
          </w:rPr>
          <w:t>(二)、洗脱两用机项目目标</w:t>
        </w:r>
        <w:r>
          <w:tab/>
        </w:r>
        <w:r>
          <w:fldChar w:fldCharType="begin"/>
        </w:r>
        <w:r>
          <w:instrText xml:space="preserve"> PAGEREF _Toc22410 \h </w:instrText>
        </w:r>
        <w:r>
          <w:fldChar w:fldCharType="separate"/>
        </w:r>
        <w:r>
          <w:t>5</w:t>
        </w:r>
        <w:r>
          <w:fldChar w:fldCharType="end"/>
        </w:r>
      </w:hyperlink>
    </w:p>
    <w:p>
      <w:pPr>
        <w:pStyle w:val="TOC2"/>
        <w:tabs>
          <w:tab w:val="right" w:leader="dot" w:pos="8306"/>
        </w:tabs>
      </w:pPr>
      <w:hyperlink w:anchor="_Toc24279" w:history="1">
        <w:r>
          <w:rPr>
            <w:rFonts w:ascii="仿宋" w:eastAsia="仿宋" w:hAnsi="仿宋" w:cs="仿宋" w:hint="eastAsia"/>
            <w:lang w:eastAsia="zh-CN"/>
          </w:rPr>
          <w:t>(三)、洗脱两用机项目提出的理由</w:t>
        </w:r>
        <w:r>
          <w:tab/>
        </w:r>
        <w:r>
          <w:fldChar w:fldCharType="begin"/>
        </w:r>
        <w:r>
          <w:instrText xml:space="preserve"> PAGEREF _Toc24279 \h </w:instrText>
        </w:r>
        <w:r>
          <w:fldChar w:fldCharType="separate"/>
        </w:r>
        <w:r>
          <w:t>6</w:t>
        </w:r>
        <w:r>
          <w:fldChar w:fldCharType="end"/>
        </w:r>
      </w:hyperlink>
    </w:p>
    <w:p>
      <w:pPr>
        <w:pStyle w:val="TOC2"/>
        <w:tabs>
          <w:tab w:val="right" w:leader="dot" w:pos="8306"/>
        </w:tabs>
      </w:pPr>
      <w:hyperlink w:anchor="_Toc29394" w:history="1">
        <w:r>
          <w:rPr>
            <w:rFonts w:ascii="仿宋" w:eastAsia="仿宋" w:hAnsi="仿宋" w:cs="仿宋" w:hint="eastAsia"/>
            <w:lang w:eastAsia="zh-CN"/>
          </w:rPr>
          <w:t>(四)、洗脱两用机项目意义</w:t>
        </w:r>
        <w:r>
          <w:tab/>
        </w:r>
        <w:r>
          <w:fldChar w:fldCharType="begin"/>
        </w:r>
        <w:r>
          <w:instrText xml:space="preserve"> PAGEREF _Toc29394 \h </w:instrText>
        </w:r>
        <w:r>
          <w:fldChar w:fldCharType="separate"/>
        </w:r>
        <w:r>
          <w:t>8</w:t>
        </w:r>
        <w:r>
          <w:fldChar w:fldCharType="end"/>
        </w:r>
      </w:hyperlink>
    </w:p>
    <w:p>
      <w:pPr>
        <w:pStyle w:val="TOC2"/>
        <w:tabs>
          <w:tab w:val="right" w:leader="dot" w:pos="8306"/>
        </w:tabs>
      </w:pPr>
      <w:hyperlink w:anchor="_Toc24745" w:history="1">
        <w:r>
          <w:rPr>
            <w:rFonts w:ascii="仿宋" w:eastAsia="仿宋" w:hAnsi="仿宋" w:cs="仿宋" w:hint="eastAsia"/>
            <w:lang w:eastAsia="zh-CN"/>
          </w:rPr>
          <w:t>(五)、洗脱两用机项目背景</w:t>
        </w:r>
        <w:r>
          <w:tab/>
        </w:r>
        <w:r>
          <w:fldChar w:fldCharType="begin"/>
        </w:r>
        <w:r>
          <w:instrText xml:space="preserve"> PAGEREF _Toc24745 \h </w:instrText>
        </w:r>
        <w:r>
          <w:fldChar w:fldCharType="separate"/>
        </w:r>
        <w:r>
          <w:t>9</w:t>
        </w:r>
        <w:r>
          <w:fldChar w:fldCharType="end"/>
        </w:r>
      </w:hyperlink>
    </w:p>
    <w:p>
      <w:pPr>
        <w:pStyle w:val="TOC1"/>
        <w:tabs>
          <w:tab w:val="right" w:leader="dot" w:pos="8306"/>
        </w:tabs>
      </w:pPr>
      <w:hyperlink w:anchor="_Toc25472" w:history="1">
        <w:r>
          <w:rPr>
            <w:rFonts w:ascii="仿宋" w:eastAsia="仿宋" w:hAnsi="仿宋" w:cs="仿宋" w:hint="eastAsia"/>
            <w:lang w:eastAsia="zh-CN"/>
          </w:rPr>
          <w:t>二、洗脱两用机项目绩效评估</w:t>
        </w:r>
        <w:r>
          <w:tab/>
        </w:r>
        <w:r>
          <w:fldChar w:fldCharType="begin"/>
        </w:r>
        <w:r>
          <w:instrText xml:space="preserve"> PAGEREF _Toc25472 \h </w:instrText>
        </w:r>
        <w:r>
          <w:fldChar w:fldCharType="separate"/>
        </w:r>
        <w:r>
          <w:t>10</w:t>
        </w:r>
        <w:r>
          <w:fldChar w:fldCharType="end"/>
        </w:r>
      </w:hyperlink>
    </w:p>
    <w:p>
      <w:pPr>
        <w:pStyle w:val="TOC2"/>
        <w:tabs>
          <w:tab w:val="right" w:leader="dot" w:pos="8306"/>
        </w:tabs>
      </w:pPr>
      <w:hyperlink w:anchor="_Toc22743" w:history="1">
        <w:r>
          <w:rPr>
            <w:rFonts w:ascii="仿宋" w:eastAsia="仿宋" w:hAnsi="仿宋" w:cs="仿宋" w:hint="eastAsia"/>
            <w:lang w:eastAsia="zh-CN"/>
          </w:rPr>
          <w:t>(一)、绩效评估指标</w:t>
        </w:r>
        <w:r>
          <w:tab/>
        </w:r>
        <w:r>
          <w:fldChar w:fldCharType="begin"/>
        </w:r>
        <w:r>
          <w:instrText xml:space="preserve"> PAGEREF _Toc22743 \h </w:instrText>
        </w:r>
        <w:r>
          <w:fldChar w:fldCharType="separate"/>
        </w:r>
        <w:r>
          <w:t>10</w:t>
        </w:r>
        <w:r>
          <w:fldChar w:fldCharType="end"/>
        </w:r>
      </w:hyperlink>
    </w:p>
    <w:p>
      <w:pPr>
        <w:pStyle w:val="TOC2"/>
        <w:tabs>
          <w:tab w:val="right" w:leader="dot" w:pos="8306"/>
        </w:tabs>
      </w:pPr>
      <w:hyperlink w:anchor="_Toc5740" w:history="1">
        <w:r>
          <w:rPr>
            <w:rFonts w:ascii="仿宋" w:eastAsia="仿宋" w:hAnsi="仿宋" w:cs="仿宋" w:hint="eastAsia"/>
            <w:lang w:eastAsia="zh-CN"/>
          </w:rPr>
          <w:t>(二)、绩效评估方法</w:t>
        </w:r>
        <w:r>
          <w:tab/>
        </w:r>
        <w:r>
          <w:fldChar w:fldCharType="begin"/>
        </w:r>
        <w:r>
          <w:instrText xml:space="preserve"> PAGEREF _Toc5740 \h </w:instrText>
        </w:r>
        <w:r>
          <w:fldChar w:fldCharType="separate"/>
        </w:r>
        <w:r>
          <w:t>11</w:t>
        </w:r>
        <w:r>
          <w:fldChar w:fldCharType="end"/>
        </w:r>
      </w:hyperlink>
    </w:p>
    <w:p>
      <w:pPr>
        <w:pStyle w:val="TOC2"/>
        <w:tabs>
          <w:tab w:val="right" w:leader="dot" w:pos="8306"/>
        </w:tabs>
      </w:pPr>
      <w:hyperlink w:anchor="_Toc32586" w:history="1">
        <w:r>
          <w:rPr>
            <w:rFonts w:ascii="仿宋" w:eastAsia="仿宋" w:hAnsi="仿宋" w:cs="仿宋" w:hint="eastAsia"/>
            <w:lang w:eastAsia="zh-CN"/>
          </w:rPr>
          <w:t>(三)、绩效评估周期</w:t>
        </w:r>
        <w:r>
          <w:tab/>
        </w:r>
        <w:r>
          <w:fldChar w:fldCharType="begin"/>
        </w:r>
        <w:r>
          <w:instrText xml:space="preserve"> PAGEREF _Toc32586 \h </w:instrText>
        </w:r>
        <w:r>
          <w:fldChar w:fldCharType="separate"/>
        </w:r>
        <w:r>
          <w:t>12</w:t>
        </w:r>
        <w:r>
          <w:fldChar w:fldCharType="end"/>
        </w:r>
      </w:hyperlink>
    </w:p>
    <w:p>
      <w:pPr>
        <w:pStyle w:val="TOC1"/>
        <w:tabs>
          <w:tab w:val="right" w:leader="dot" w:pos="8306"/>
        </w:tabs>
      </w:pPr>
      <w:hyperlink w:anchor="_Toc12428" w:history="1">
        <w:r>
          <w:rPr>
            <w:rFonts w:ascii="仿宋" w:eastAsia="仿宋" w:hAnsi="仿宋" w:cs="仿宋" w:hint="eastAsia"/>
            <w:lang w:eastAsia="zh-CN"/>
          </w:rPr>
          <w:t>三、工艺说明</w:t>
        </w:r>
        <w:r>
          <w:tab/>
        </w:r>
        <w:r>
          <w:fldChar w:fldCharType="begin"/>
        </w:r>
        <w:r>
          <w:instrText xml:space="preserve"> PAGEREF _Toc12428 \h </w:instrText>
        </w:r>
        <w:r>
          <w:fldChar w:fldCharType="separate"/>
        </w:r>
        <w:r>
          <w:t>13</w:t>
        </w:r>
        <w:r>
          <w:fldChar w:fldCharType="end"/>
        </w:r>
      </w:hyperlink>
    </w:p>
    <w:p>
      <w:pPr>
        <w:pStyle w:val="TOC2"/>
        <w:tabs>
          <w:tab w:val="right" w:leader="dot" w:pos="8306"/>
        </w:tabs>
      </w:pPr>
      <w:hyperlink w:anchor="_Toc10020" w:history="1">
        <w:r>
          <w:rPr>
            <w:rFonts w:ascii="仿宋" w:eastAsia="仿宋" w:hAnsi="仿宋" w:cs="仿宋" w:hint="eastAsia"/>
            <w:lang w:eastAsia="zh-CN"/>
          </w:rPr>
          <w:t>(一)、技术管理特点</w:t>
        </w:r>
        <w:r>
          <w:tab/>
        </w:r>
        <w:r>
          <w:fldChar w:fldCharType="begin"/>
        </w:r>
        <w:r>
          <w:instrText xml:space="preserve"> PAGEREF _Toc10020 \h </w:instrText>
        </w:r>
        <w:r>
          <w:fldChar w:fldCharType="separate"/>
        </w:r>
        <w:r>
          <w:t>13</w:t>
        </w:r>
        <w:r>
          <w:fldChar w:fldCharType="end"/>
        </w:r>
      </w:hyperlink>
    </w:p>
    <w:p>
      <w:pPr>
        <w:pStyle w:val="TOC2"/>
        <w:tabs>
          <w:tab w:val="right" w:leader="dot" w:pos="8306"/>
        </w:tabs>
      </w:pPr>
      <w:hyperlink w:anchor="_Toc31341" w:history="1">
        <w:r>
          <w:rPr>
            <w:rFonts w:ascii="仿宋" w:eastAsia="仿宋" w:hAnsi="仿宋" w:cs="仿宋" w:hint="eastAsia"/>
            <w:lang w:eastAsia="zh-CN"/>
          </w:rPr>
          <w:t>(二)、洗脱两用机项目工艺技术设计方案</w:t>
        </w:r>
        <w:r>
          <w:tab/>
        </w:r>
        <w:r>
          <w:fldChar w:fldCharType="begin"/>
        </w:r>
        <w:r>
          <w:instrText xml:space="preserve"> PAGEREF _Toc31341 \h </w:instrText>
        </w:r>
        <w:r>
          <w:fldChar w:fldCharType="separate"/>
        </w:r>
        <w:r>
          <w:t>14</w:t>
        </w:r>
        <w:r>
          <w:fldChar w:fldCharType="end"/>
        </w:r>
      </w:hyperlink>
    </w:p>
    <w:p>
      <w:pPr>
        <w:pStyle w:val="TOC2"/>
        <w:tabs>
          <w:tab w:val="right" w:leader="dot" w:pos="8306"/>
        </w:tabs>
      </w:pPr>
      <w:hyperlink w:anchor="_Toc6353" w:history="1">
        <w:r>
          <w:rPr>
            <w:rFonts w:ascii="仿宋" w:eastAsia="仿宋" w:hAnsi="仿宋" w:cs="仿宋" w:hint="eastAsia"/>
            <w:lang w:eastAsia="zh-CN"/>
          </w:rPr>
          <w:t>(三)、设备选型方案</w:t>
        </w:r>
        <w:r>
          <w:tab/>
        </w:r>
        <w:r>
          <w:fldChar w:fldCharType="begin"/>
        </w:r>
        <w:r>
          <w:instrText xml:space="preserve"> PAGEREF _Toc6353 \h </w:instrText>
        </w:r>
        <w:r>
          <w:fldChar w:fldCharType="separate"/>
        </w:r>
        <w:r>
          <w:t>15</w:t>
        </w:r>
        <w:r>
          <w:fldChar w:fldCharType="end"/>
        </w:r>
      </w:hyperlink>
    </w:p>
    <w:p>
      <w:pPr>
        <w:pStyle w:val="TOC1"/>
        <w:tabs>
          <w:tab w:val="right" w:leader="dot" w:pos="8306"/>
        </w:tabs>
      </w:pPr>
      <w:hyperlink w:anchor="_Toc31899" w:history="1">
        <w:r>
          <w:rPr>
            <w:rFonts w:ascii="仿宋" w:eastAsia="仿宋" w:hAnsi="仿宋" w:cs="仿宋" w:hint="eastAsia"/>
            <w:lang w:eastAsia="zh-CN"/>
          </w:rPr>
          <w:t>四、洗脱两用机项目可持续发展</w:t>
        </w:r>
        <w:r>
          <w:tab/>
        </w:r>
        <w:r>
          <w:fldChar w:fldCharType="begin"/>
        </w:r>
        <w:r>
          <w:instrText xml:space="preserve"> PAGEREF _Toc31899 \h </w:instrText>
        </w:r>
        <w:r>
          <w:fldChar w:fldCharType="separate"/>
        </w:r>
        <w:r>
          <w:t>17</w:t>
        </w:r>
        <w:r>
          <w:fldChar w:fldCharType="end"/>
        </w:r>
      </w:hyperlink>
    </w:p>
    <w:p>
      <w:pPr>
        <w:pStyle w:val="TOC2"/>
        <w:tabs>
          <w:tab w:val="right" w:leader="dot" w:pos="8306"/>
        </w:tabs>
      </w:pPr>
      <w:hyperlink w:anchor="_Toc15693" w:history="1">
        <w:r>
          <w:rPr>
            <w:rFonts w:ascii="仿宋" w:eastAsia="仿宋" w:hAnsi="仿宋" w:cs="仿宋" w:hint="eastAsia"/>
            <w:lang w:eastAsia="zh-CN"/>
          </w:rPr>
          <w:t>(一)、可持续战略与实践</w:t>
        </w:r>
        <w:r>
          <w:tab/>
        </w:r>
        <w:r>
          <w:fldChar w:fldCharType="begin"/>
        </w:r>
        <w:r>
          <w:instrText xml:space="preserve"> PAGEREF _Toc15693 \h </w:instrText>
        </w:r>
        <w:r>
          <w:fldChar w:fldCharType="separate"/>
        </w:r>
        <w:r>
          <w:t>17</w:t>
        </w:r>
        <w:r>
          <w:fldChar w:fldCharType="end"/>
        </w:r>
      </w:hyperlink>
    </w:p>
    <w:p>
      <w:pPr>
        <w:pStyle w:val="TOC2"/>
        <w:tabs>
          <w:tab w:val="right" w:leader="dot" w:pos="8306"/>
        </w:tabs>
      </w:pPr>
      <w:hyperlink w:anchor="_Toc31800" w:history="1">
        <w:r>
          <w:rPr>
            <w:rFonts w:ascii="仿宋" w:eastAsia="仿宋" w:hAnsi="仿宋" w:cs="仿宋" w:hint="eastAsia"/>
            <w:lang w:eastAsia="zh-CN"/>
          </w:rPr>
          <w:t>(二)、环保与社会责任</w:t>
        </w:r>
        <w:r>
          <w:tab/>
        </w:r>
        <w:r>
          <w:fldChar w:fldCharType="begin"/>
        </w:r>
        <w:r>
          <w:instrText xml:space="preserve"> PAGEREF _Toc31800 \h </w:instrText>
        </w:r>
        <w:r>
          <w:fldChar w:fldCharType="separate"/>
        </w:r>
        <w:r>
          <w:t>17</w:t>
        </w:r>
        <w:r>
          <w:fldChar w:fldCharType="end"/>
        </w:r>
      </w:hyperlink>
    </w:p>
    <w:p>
      <w:pPr>
        <w:pStyle w:val="TOC1"/>
        <w:tabs>
          <w:tab w:val="right" w:leader="dot" w:pos="8306"/>
        </w:tabs>
      </w:pPr>
      <w:hyperlink w:anchor="_Toc11492" w:history="1">
        <w:r>
          <w:rPr>
            <w:rFonts w:ascii="仿宋" w:eastAsia="仿宋" w:hAnsi="仿宋" w:cs="仿宋" w:hint="eastAsia"/>
            <w:lang w:eastAsia="zh-CN"/>
          </w:rPr>
          <w:t>五、洗脱两用机项目建设背景及必要性分析</w:t>
        </w:r>
        <w:r>
          <w:tab/>
        </w:r>
        <w:r>
          <w:fldChar w:fldCharType="begin"/>
        </w:r>
        <w:r>
          <w:instrText xml:space="preserve"> PAGEREF _Toc11492 \h </w:instrText>
        </w:r>
        <w:r>
          <w:fldChar w:fldCharType="separate"/>
        </w:r>
        <w:r>
          <w:t>18</w:t>
        </w:r>
        <w:r>
          <w:fldChar w:fldCharType="end"/>
        </w:r>
      </w:hyperlink>
    </w:p>
    <w:p>
      <w:pPr>
        <w:pStyle w:val="TOC2"/>
        <w:tabs>
          <w:tab w:val="right" w:leader="dot" w:pos="8306"/>
        </w:tabs>
      </w:pPr>
      <w:hyperlink w:anchor="_Toc16716" w:history="1">
        <w:r>
          <w:rPr>
            <w:rFonts w:ascii="仿宋" w:eastAsia="仿宋" w:hAnsi="仿宋" w:cs="仿宋" w:hint="eastAsia"/>
            <w:lang w:eastAsia="zh-CN"/>
          </w:rPr>
          <w:t>(一)、洗脱两用机项目背景分析</w:t>
        </w:r>
        <w:r>
          <w:tab/>
        </w:r>
        <w:r>
          <w:fldChar w:fldCharType="begin"/>
        </w:r>
        <w:r>
          <w:instrText xml:space="preserve"> PAGEREF _Toc16716 \h </w:instrText>
        </w:r>
        <w:r>
          <w:fldChar w:fldCharType="separate"/>
        </w:r>
        <w:r>
          <w:t>18</w:t>
        </w:r>
        <w:r>
          <w:fldChar w:fldCharType="end"/>
        </w:r>
      </w:hyperlink>
    </w:p>
    <w:p>
      <w:pPr>
        <w:pStyle w:val="TOC2"/>
        <w:tabs>
          <w:tab w:val="right" w:leader="dot" w:pos="8306"/>
        </w:tabs>
      </w:pPr>
      <w:hyperlink w:anchor="_Toc1213" w:history="1">
        <w:r>
          <w:rPr>
            <w:rFonts w:ascii="仿宋" w:eastAsia="仿宋" w:hAnsi="仿宋" w:cs="仿宋" w:hint="eastAsia"/>
            <w:lang w:eastAsia="zh-CN"/>
          </w:rPr>
          <w:t>(二)、洗脱两用机项目建设必要性分析</w:t>
        </w:r>
        <w:r>
          <w:tab/>
        </w:r>
        <w:r>
          <w:fldChar w:fldCharType="begin"/>
        </w:r>
        <w:r>
          <w:instrText xml:space="preserve"> PAGEREF _Toc1213 \h </w:instrText>
        </w:r>
        <w:r>
          <w:fldChar w:fldCharType="separate"/>
        </w:r>
        <w:r>
          <w:t>20</w:t>
        </w:r>
        <w:r>
          <w:fldChar w:fldCharType="end"/>
        </w:r>
      </w:hyperlink>
    </w:p>
    <w:p>
      <w:pPr>
        <w:pStyle w:val="TOC1"/>
        <w:tabs>
          <w:tab w:val="right" w:leader="dot" w:pos="8306"/>
        </w:tabs>
      </w:pPr>
      <w:hyperlink w:anchor="_Toc7320" w:history="1">
        <w:r>
          <w:rPr>
            <w:rFonts w:ascii="仿宋" w:eastAsia="仿宋" w:hAnsi="仿宋" w:cs="仿宋" w:hint="eastAsia"/>
            <w:lang w:eastAsia="zh-CN"/>
          </w:rPr>
          <w:t>六、洗脱两用机项目危机管理</w:t>
        </w:r>
        <w:r>
          <w:tab/>
        </w:r>
        <w:r>
          <w:fldChar w:fldCharType="begin"/>
        </w:r>
        <w:r>
          <w:instrText xml:space="preserve"> PAGEREF _Toc7320 \h </w:instrText>
        </w:r>
        <w:r>
          <w:fldChar w:fldCharType="separate"/>
        </w:r>
        <w:r>
          <w:t>21</w:t>
        </w:r>
        <w:r>
          <w:fldChar w:fldCharType="end"/>
        </w:r>
      </w:hyperlink>
    </w:p>
    <w:p>
      <w:pPr>
        <w:pStyle w:val="TOC2"/>
        <w:tabs>
          <w:tab w:val="right" w:leader="dot" w:pos="8306"/>
        </w:tabs>
      </w:pPr>
      <w:hyperlink w:anchor="_Toc16878" w:history="1">
        <w:r>
          <w:rPr>
            <w:rFonts w:ascii="仿宋" w:eastAsia="仿宋" w:hAnsi="仿宋" w:cs="仿宋" w:hint="eastAsia"/>
            <w:lang w:eastAsia="zh-CN"/>
          </w:rPr>
          <w:t>(一)、危机预警与识别</w:t>
        </w:r>
        <w:r>
          <w:tab/>
        </w:r>
        <w:r>
          <w:fldChar w:fldCharType="begin"/>
        </w:r>
        <w:r>
          <w:instrText xml:space="preserve"> PAGEREF _Toc16878 \h </w:instrText>
        </w:r>
        <w:r>
          <w:fldChar w:fldCharType="separate"/>
        </w:r>
        <w:r>
          <w:t>21</w:t>
        </w:r>
        <w:r>
          <w:fldChar w:fldCharType="end"/>
        </w:r>
      </w:hyperlink>
    </w:p>
    <w:p>
      <w:pPr>
        <w:pStyle w:val="TOC2"/>
        <w:tabs>
          <w:tab w:val="right" w:leader="dot" w:pos="8306"/>
        </w:tabs>
      </w:pPr>
      <w:hyperlink w:anchor="_Toc4332" w:history="1">
        <w:r>
          <w:rPr>
            <w:rFonts w:ascii="仿宋" w:eastAsia="仿宋" w:hAnsi="仿宋" w:cs="仿宋" w:hint="eastAsia"/>
            <w:lang w:eastAsia="zh-CN"/>
          </w:rPr>
          <w:t>(二)、危机应对与恢复</w:t>
        </w:r>
        <w:r>
          <w:tab/>
        </w:r>
        <w:r>
          <w:fldChar w:fldCharType="begin"/>
        </w:r>
        <w:r>
          <w:instrText xml:space="preserve"> PAGEREF _Toc4332 \h </w:instrText>
        </w:r>
        <w:r>
          <w:fldChar w:fldCharType="separate"/>
        </w:r>
        <w:r>
          <w:t>22</w:t>
        </w:r>
        <w:r>
          <w:fldChar w:fldCharType="end"/>
        </w:r>
      </w:hyperlink>
    </w:p>
    <w:p>
      <w:pPr>
        <w:pStyle w:val="TOC1"/>
        <w:tabs>
          <w:tab w:val="right" w:leader="dot" w:pos="8306"/>
        </w:tabs>
      </w:pPr>
      <w:hyperlink w:anchor="_Toc5603" w:history="1">
        <w:r>
          <w:rPr>
            <w:rFonts w:ascii="仿宋" w:eastAsia="仿宋" w:hAnsi="仿宋" w:cs="仿宋" w:hint="eastAsia"/>
            <w:lang w:eastAsia="zh-CN"/>
          </w:rPr>
          <w:t>七、洗脱两用机项目技术管理</w:t>
        </w:r>
        <w:r>
          <w:tab/>
        </w:r>
        <w:r>
          <w:fldChar w:fldCharType="begin"/>
        </w:r>
        <w:r>
          <w:instrText xml:space="preserve"> PAGEREF _Toc5603 \h </w:instrText>
        </w:r>
        <w:r>
          <w:fldChar w:fldCharType="separate"/>
        </w:r>
        <w:r>
          <w:t>24</w:t>
        </w:r>
        <w:r>
          <w:fldChar w:fldCharType="end"/>
        </w:r>
      </w:hyperlink>
    </w:p>
    <w:p>
      <w:pPr>
        <w:pStyle w:val="TOC2"/>
        <w:tabs>
          <w:tab w:val="right" w:leader="dot" w:pos="8306"/>
        </w:tabs>
      </w:pPr>
      <w:hyperlink w:anchor="_Toc25687" w:history="1">
        <w:r>
          <w:rPr>
            <w:rFonts w:ascii="仿宋" w:eastAsia="仿宋" w:hAnsi="仿宋" w:cs="仿宋" w:hint="eastAsia"/>
            <w:lang w:eastAsia="zh-CN"/>
          </w:rPr>
          <w:t>(一)、技术方案选用方向</w:t>
        </w:r>
        <w:r>
          <w:tab/>
        </w:r>
        <w:r>
          <w:fldChar w:fldCharType="begin"/>
        </w:r>
        <w:r>
          <w:instrText xml:space="preserve"> PAGEREF _Toc25687 \h </w:instrText>
        </w:r>
        <w:r>
          <w:fldChar w:fldCharType="separate"/>
        </w:r>
        <w:r>
          <w:t>24</w:t>
        </w:r>
        <w:r>
          <w:fldChar w:fldCharType="end"/>
        </w:r>
      </w:hyperlink>
    </w:p>
    <w:p>
      <w:pPr>
        <w:pStyle w:val="TOC2"/>
        <w:tabs>
          <w:tab w:val="right" w:leader="dot" w:pos="8306"/>
        </w:tabs>
      </w:pPr>
      <w:hyperlink w:anchor="_Toc1894" w:history="1">
        <w:r>
          <w:rPr>
            <w:rFonts w:ascii="仿宋" w:eastAsia="仿宋" w:hAnsi="仿宋" w:cs="仿宋" w:hint="eastAsia"/>
            <w:lang w:eastAsia="zh-CN"/>
          </w:rPr>
          <w:t>(二)、工艺技术方案选用原则</w:t>
        </w:r>
        <w:r>
          <w:tab/>
        </w:r>
        <w:r>
          <w:fldChar w:fldCharType="begin"/>
        </w:r>
        <w:r>
          <w:instrText xml:space="preserve"> PAGEREF _Toc1894 \h </w:instrText>
        </w:r>
        <w:r>
          <w:fldChar w:fldCharType="separate"/>
        </w:r>
        <w:r>
          <w:t>26</w:t>
        </w:r>
        <w:r>
          <w:fldChar w:fldCharType="end"/>
        </w:r>
      </w:hyperlink>
    </w:p>
    <w:p>
      <w:pPr>
        <w:pStyle w:val="TOC2"/>
        <w:tabs>
          <w:tab w:val="right" w:leader="dot" w:pos="8306"/>
        </w:tabs>
      </w:pPr>
      <w:hyperlink w:anchor="_Toc16293" w:history="1">
        <w:r>
          <w:rPr>
            <w:rFonts w:ascii="仿宋" w:eastAsia="仿宋" w:hAnsi="仿宋" w:cs="仿宋" w:hint="eastAsia"/>
            <w:lang w:eastAsia="zh-CN"/>
          </w:rPr>
          <w:t>(三)、工艺技术方案要求</w:t>
        </w:r>
        <w:r>
          <w:tab/>
        </w:r>
        <w:r>
          <w:fldChar w:fldCharType="begin"/>
        </w:r>
        <w:r>
          <w:instrText xml:space="preserve"> PAGEREF _Toc16293 \h </w:instrText>
        </w:r>
        <w:r>
          <w:fldChar w:fldCharType="separate"/>
        </w:r>
        <w:r>
          <w:t>28</w:t>
        </w:r>
        <w:r>
          <w:fldChar w:fldCharType="end"/>
        </w:r>
      </w:hyperlink>
    </w:p>
    <w:p>
      <w:pPr>
        <w:pStyle w:val="TOC1"/>
        <w:tabs>
          <w:tab w:val="right" w:leader="dot" w:pos="8306"/>
        </w:tabs>
      </w:pPr>
      <w:hyperlink w:anchor="_Toc3216" w:history="1">
        <w:r>
          <w:rPr>
            <w:rFonts w:ascii="仿宋" w:eastAsia="仿宋" w:hAnsi="仿宋" w:cs="仿宋" w:hint="eastAsia"/>
            <w:lang w:eastAsia="zh-CN"/>
          </w:rPr>
          <w:t>八、洗脱两用机项目投资规划</w:t>
        </w:r>
        <w:r>
          <w:tab/>
        </w:r>
        <w:r>
          <w:fldChar w:fldCharType="begin"/>
        </w:r>
        <w:r>
          <w:instrText xml:space="preserve"> PAGEREF _Toc3216 \h </w:instrText>
        </w:r>
        <w:r>
          <w:fldChar w:fldCharType="separate"/>
        </w:r>
        <w:r>
          <w:t>30</w:t>
        </w:r>
        <w:r>
          <w:fldChar w:fldCharType="end"/>
        </w:r>
      </w:hyperlink>
    </w:p>
    <w:p>
      <w:pPr>
        <w:pStyle w:val="TOC2"/>
        <w:tabs>
          <w:tab w:val="right" w:leader="dot" w:pos="8306"/>
        </w:tabs>
      </w:pPr>
      <w:hyperlink w:anchor="_Toc30476" w:history="1">
        <w:r>
          <w:rPr>
            <w:rFonts w:ascii="仿宋" w:eastAsia="仿宋" w:hAnsi="仿宋" w:cs="仿宋" w:hint="eastAsia"/>
            <w:lang w:eastAsia="zh-CN"/>
          </w:rPr>
          <w:t>(一)、洗脱两用机项目总投资估算</w:t>
        </w:r>
        <w:r>
          <w:tab/>
        </w:r>
        <w:r>
          <w:fldChar w:fldCharType="begin"/>
        </w:r>
        <w:r>
          <w:instrText xml:space="preserve"> PAGEREF _Toc30476 \h </w:instrText>
        </w:r>
        <w:r>
          <w:fldChar w:fldCharType="separate"/>
        </w:r>
        <w:r>
          <w:t>30</w:t>
        </w:r>
        <w:r>
          <w:fldChar w:fldCharType="end"/>
        </w:r>
      </w:hyperlink>
    </w:p>
    <w:p>
      <w:pPr>
        <w:pStyle w:val="TOC2"/>
        <w:tabs>
          <w:tab w:val="right" w:leader="dot" w:pos="8306"/>
        </w:tabs>
      </w:pPr>
      <w:hyperlink w:anchor="_Toc27989" w:history="1">
        <w:r>
          <w:rPr>
            <w:rFonts w:ascii="仿宋" w:eastAsia="仿宋" w:hAnsi="仿宋" w:cs="仿宋" w:hint="eastAsia"/>
            <w:lang w:eastAsia="zh-CN"/>
          </w:rPr>
          <w:t>(二)、资金筹措</w:t>
        </w:r>
        <w:r>
          <w:tab/>
        </w:r>
        <w:r>
          <w:fldChar w:fldCharType="begin"/>
        </w:r>
        <w:r>
          <w:instrText xml:space="preserve"> PAGEREF _Toc27989 \h </w:instrText>
        </w:r>
        <w:r>
          <w:fldChar w:fldCharType="separate"/>
        </w:r>
        <w:r>
          <w:t>31</w:t>
        </w:r>
        <w:r>
          <w:fldChar w:fldCharType="end"/>
        </w:r>
      </w:hyperlink>
    </w:p>
    <w:p>
      <w:pPr>
        <w:pStyle w:val="TOC1"/>
        <w:tabs>
          <w:tab w:val="right" w:leader="dot" w:pos="8306"/>
        </w:tabs>
      </w:pPr>
      <w:hyperlink w:anchor="_Toc11506" w:history="1">
        <w:r>
          <w:rPr>
            <w:rFonts w:ascii="仿宋" w:eastAsia="仿宋" w:hAnsi="仿宋" w:cs="仿宋" w:hint="eastAsia"/>
            <w:lang w:eastAsia="zh-CN"/>
          </w:rPr>
          <w:t>九、洗脱两用机项目计划安排</w:t>
        </w:r>
        <w:r>
          <w:tab/>
        </w:r>
        <w:r>
          <w:fldChar w:fldCharType="begin"/>
        </w:r>
        <w:r>
          <w:instrText xml:space="preserve"> PAGEREF _Toc11506 \h </w:instrText>
        </w:r>
        <w:r>
          <w:fldChar w:fldCharType="separate"/>
        </w:r>
        <w:r>
          <w:t>32</w:t>
        </w:r>
        <w:r>
          <w:fldChar w:fldCharType="end"/>
        </w:r>
      </w:hyperlink>
    </w:p>
    <w:p>
      <w:pPr>
        <w:pStyle w:val="TOC2"/>
        <w:tabs>
          <w:tab w:val="right" w:leader="dot" w:pos="8306"/>
        </w:tabs>
      </w:pPr>
      <w:hyperlink w:anchor="_Toc31648" w:history="1">
        <w:r>
          <w:rPr>
            <w:rFonts w:ascii="仿宋" w:eastAsia="仿宋" w:hAnsi="仿宋" w:cs="仿宋" w:hint="eastAsia"/>
            <w:lang w:eastAsia="zh-CN"/>
          </w:rPr>
          <w:t>(一)、建设周期</w:t>
        </w:r>
        <w:r>
          <w:tab/>
        </w:r>
        <w:r>
          <w:fldChar w:fldCharType="begin"/>
        </w:r>
        <w:r>
          <w:instrText xml:space="preserve"> PAGEREF _Toc31648 \h </w:instrText>
        </w:r>
        <w:r>
          <w:fldChar w:fldCharType="separate"/>
        </w:r>
        <w:r>
          <w:t>32</w:t>
        </w:r>
        <w:r>
          <w:fldChar w:fldCharType="end"/>
        </w:r>
      </w:hyperlink>
    </w:p>
    <w:p>
      <w:pPr>
        <w:pStyle w:val="TOC2"/>
        <w:tabs>
          <w:tab w:val="right" w:leader="dot" w:pos="8306"/>
        </w:tabs>
      </w:pPr>
      <w:hyperlink w:anchor="_Toc18484" w:history="1">
        <w:r>
          <w:rPr>
            <w:rFonts w:ascii="仿宋" w:eastAsia="仿宋" w:hAnsi="仿宋" w:cs="仿宋" w:hint="eastAsia"/>
            <w:lang w:eastAsia="zh-CN"/>
          </w:rPr>
          <w:t>(二)、建设进度</w:t>
        </w:r>
        <w:r>
          <w:tab/>
        </w:r>
        <w:r>
          <w:fldChar w:fldCharType="begin"/>
        </w:r>
        <w:r>
          <w:instrText xml:space="preserve"> PAGEREF _Toc18484 \h </w:instrText>
        </w:r>
        <w:r>
          <w:fldChar w:fldCharType="separate"/>
        </w:r>
        <w:r>
          <w:t>33</w:t>
        </w:r>
        <w:r>
          <w:fldChar w:fldCharType="end"/>
        </w:r>
      </w:hyperlink>
    </w:p>
    <w:p>
      <w:pPr>
        <w:pStyle w:val="TOC2"/>
        <w:tabs>
          <w:tab w:val="right" w:leader="dot" w:pos="8306"/>
        </w:tabs>
      </w:pPr>
      <w:hyperlink w:anchor="_Toc21778" w:history="1">
        <w:r>
          <w:rPr>
            <w:rFonts w:ascii="仿宋" w:eastAsia="仿宋" w:hAnsi="仿宋" w:cs="仿宋" w:hint="eastAsia"/>
            <w:lang w:eastAsia="zh-CN"/>
          </w:rPr>
          <w:t>(三)、进度安排注意事项</w:t>
        </w:r>
        <w:r>
          <w:tab/>
        </w:r>
        <w:r>
          <w:fldChar w:fldCharType="begin"/>
        </w:r>
        <w:r>
          <w:instrText xml:space="preserve"> PAGEREF _Toc21778 \h </w:instrText>
        </w:r>
        <w:r>
          <w:fldChar w:fldCharType="separate"/>
        </w:r>
        <w:r>
          <w:t>34</w:t>
        </w:r>
        <w:r>
          <w:fldChar w:fldCharType="end"/>
        </w:r>
      </w:hyperlink>
    </w:p>
    <w:p>
      <w:pPr>
        <w:pStyle w:val="TOC2"/>
        <w:tabs>
          <w:tab w:val="right" w:leader="dot" w:pos="8306"/>
        </w:tabs>
      </w:pPr>
      <w:hyperlink w:anchor="_Toc16726" w:history="1">
        <w:r>
          <w:rPr>
            <w:rFonts w:ascii="仿宋" w:eastAsia="仿宋" w:hAnsi="仿宋" w:cs="仿宋" w:hint="eastAsia"/>
            <w:lang w:eastAsia="zh-CN"/>
          </w:rPr>
          <w:t>(四)、人力资源配置</w:t>
        </w:r>
        <w:r>
          <w:tab/>
        </w:r>
        <w:r>
          <w:fldChar w:fldCharType="begin"/>
        </w:r>
        <w:r>
          <w:instrText xml:space="preserve"> PAGEREF _Toc16726 \h </w:instrText>
        </w:r>
        <w:r>
          <w:fldChar w:fldCharType="separate"/>
        </w:r>
        <w:r>
          <w:t>35</w:t>
        </w:r>
        <w:r>
          <w:fldChar w:fldCharType="end"/>
        </w:r>
      </w:hyperlink>
    </w:p>
    <w:p>
      <w:pPr>
        <w:pStyle w:val="TOC1"/>
        <w:tabs>
          <w:tab w:val="right" w:leader="dot" w:pos="8306"/>
        </w:tabs>
      </w:pPr>
      <w:hyperlink w:anchor="_Toc17372" w:history="1">
        <w:r>
          <w:rPr>
            <w:rFonts w:ascii="仿宋" w:eastAsia="仿宋" w:hAnsi="仿宋" w:cs="仿宋" w:hint="eastAsia"/>
            <w:lang w:eastAsia="zh-CN"/>
          </w:rPr>
          <w:t>十、洗脱两用机项目人力资源培养与发展</w:t>
        </w:r>
        <w:r>
          <w:tab/>
        </w:r>
        <w:r>
          <w:fldChar w:fldCharType="begin"/>
        </w:r>
        <w:r>
          <w:instrText xml:space="preserve"> PAGEREF _Toc17372 \h </w:instrText>
        </w:r>
        <w:r>
          <w:fldChar w:fldCharType="separate"/>
        </w:r>
        <w:r>
          <w:t>36</w:t>
        </w:r>
        <w:r>
          <w:fldChar w:fldCharType="end"/>
        </w:r>
      </w:hyperlink>
    </w:p>
    <w:p>
      <w:pPr>
        <w:pStyle w:val="TOC2"/>
        <w:tabs>
          <w:tab w:val="right" w:leader="dot" w:pos="8306"/>
        </w:tabs>
      </w:pPr>
      <w:hyperlink w:anchor="_Toc9860" w:history="1">
        <w:r>
          <w:rPr>
            <w:rFonts w:ascii="仿宋" w:eastAsia="仿宋" w:hAnsi="仿宋" w:cs="仿宋" w:hint="eastAsia"/>
            <w:lang w:eastAsia="zh-CN"/>
          </w:rPr>
          <w:t>(一)、人才需求与规划</w:t>
        </w:r>
        <w:r>
          <w:tab/>
        </w:r>
        <w:r>
          <w:fldChar w:fldCharType="begin"/>
        </w:r>
        <w:r>
          <w:instrText xml:space="preserve"> PAGEREF _Toc9860 \h </w:instrText>
        </w:r>
        <w:r>
          <w:fldChar w:fldCharType="separate"/>
        </w:r>
        <w:r>
          <w:t>36</w:t>
        </w:r>
        <w:r>
          <w:fldChar w:fldCharType="end"/>
        </w:r>
      </w:hyperlink>
    </w:p>
    <w:p>
      <w:pPr>
        <w:pStyle w:val="TOC2"/>
        <w:tabs>
          <w:tab w:val="right" w:leader="dot" w:pos="8306"/>
        </w:tabs>
      </w:pPr>
      <w:hyperlink w:anchor="_Toc16208" w:history="1">
        <w:r>
          <w:rPr>
            <w:rFonts w:ascii="仿宋" w:eastAsia="仿宋" w:hAnsi="仿宋" w:cs="仿宋" w:hint="eastAsia"/>
            <w:lang w:eastAsia="zh-CN"/>
          </w:rPr>
          <w:t>(二)、培训与发展计划</w:t>
        </w:r>
        <w:r>
          <w:tab/>
        </w:r>
        <w:r>
          <w:fldChar w:fldCharType="begin"/>
        </w:r>
        <w:r>
          <w:instrText xml:space="preserve"> PAGEREF _Toc16208 \h </w:instrText>
        </w:r>
        <w:r>
          <w:fldChar w:fldCharType="separate"/>
        </w:r>
        <w:r>
          <w:t>37</w:t>
        </w:r>
        <w:r>
          <w:fldChar w:fldCharType="end"/>
        </w:r>
      </w:hyperlink>
    </w:p>
    <w:p>
      <w:pPr>
        <w:pStyle w:val="TOC1"/>
        <w:tabs>
          <w:tab w:val="right" w:leader="dot" w:pos="8306"/>
        </w:tabs>
      </w:pPr>
      <w:hyperlink w:anchor="_Toc29774" w:history="1">
        <w:r>
          <w:rPr>
            <w:rFonts w:ascii="仿宋" w:eastAsia="仿宋" w:hAnsi="仿宋" w:cs="仿宋" w:hint="eastAsia"/>
            <w:lang w:eastAsia="zh-CN"/>
          </w:rPr>
          <w:t>十一、生产安全保护</w:t>
        </w:r>
        <w:r>
          <w:tab/>
        </w:r>
        <w:r>
          <w:fldChar w:fldCharType="begin"/>
        </w:r>
        <w:r>
          <w:instrText xml:space="preserve"> PAGEREF _Toc29774 \h </w:instrText>
        </w:r>
        <w:r>
          <w:fldChar w:fldCharType="separate"/>
        </w:r>
        <w:r>
          <w:t>37</w:t>
        </w:r>
        <w:r>
          <w:fldChar w:fldCharType="end"/>
        </w:r>
      </w:hyperlink>
    </w:p>
    <w:p>
      <w:pPr>
        <w:pStyle w:val="TOC2"/>
        <w:tabs>
          <w:tab w:val="right" w:leader="dot" w:pos="8306"/>
        </w:tabs>
      </w:pPr>
      <w:hyperlink w:anchor="_Toc21023" w:history="1">
        <w:r>
          <w:rPr>
            <w:rFonts w:ascii="仿宋" w:eastAsia="仿宋" w:hAnsi="仿宋" w:cs="仿宋" w:hint="eastAsia"/>
            <w:lang w:eastAsia="zh-CN"/>
          </w:rPr>
          <w:t>(一)、消防安全</w:t>
        </w:r>
        <w:r>
          <w:tab/>
        </w:r>
        <w:r>
          <w:fldChar w:fldCharType="begin"/>
        </w:r>
        <w:r>
          <w:instrText xml:space="preserve"> PAGEREF _Toc21023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8" w:history="1">
        <w:r>
          <w:rPr>
            <w:rFonts w:ascii="仿宋" w:eastAsia="仿宋" w:hAnsi="仿宋" w:cs="仿宋" w:hint="eastAsia"/>
            <w:lang w:eastAsia="zh-CN"/>
          </w:rPr>
          <w:t>(二)、防火防爆总图布置措施</w:t>
        </w:r>
        <w:r>
          <w:tab/>
        </w:r>
        <w:r>
          <w:fldChar w:fldCharType="begin"/>
        </w:r>
        <w:r>
          <w:instrText xml:space="preserve"> PAGEREF _Toc4478 \h </w:instrText>
        </w:r>
        <w:r>
          <w:fldChar w:fldCharType="separate"/>
        </w:r>
        <w:r>
          <w:t>39</w:t>
        </w:r>
        <w:r>
          <w:fldChar w:fldCharType="end"/>
        </w:r>
      </w:hyperlink>
    </w:p>
    <w:p>
      <w:pPr>
        <w:pStyle w:val="TOC2"/>
        <w:tabs>
          <w:tab w:val="right" w:leader="dot" w:pos="8306"/>
        </w:tabs>
      </w:pPr>
      <w:hyperlink w:anchor="_Toc7003" w:history="1">
        <w:r>
          <w:rPr>
            <w:rFonts w:ascii="仿宋" w:eastAsia="仿宋" w:hAnsi="仿宋" w:cs="仿宋" w:hint="eastAsia"/>
            <w:lang w:eastAsia="zh-CN"/>
          </w:rPr>
          <w:t>(三)、自然灾害防范措施</w:t>
        </w:r>
        <w:r>
          <w:tab/>
        </w:r>
        <w:r>
          <w:fldChar w:fldCharType="begin"/>
        </w:r>
        <w:r>
          <w:instrText xml:space="preserve"> PAGEREF _Toc7003 \h </w:instrText>
        </w:r>
        <w:r>
          <w:fldChar w:fldCharType="separate"/>
        </w:r>
        <w:r>
          <w:t>39</w:t>
        </w:r>
        <w:r>
          <w:fldChar w:fldCharType="end"/>
        </w:r>
      </w:hyperlink>
    </w:p>
    <w:p>
      <w:pPr>
        <w:pStyle w:val="TOC2"/>
        <w:tabs>
          <w:tab w:val="right" w:leader="dot" w:pos="8306"/>
        </w:tabs>
      </w:pPr>
      <w:hyperlink w:anchor="_Toc28292" w:history="1">
        <w:r>
          <w:rPr>
            <w:rFonts w:ascii="仿宋" w:eastAsia="仿宋" w:hAnsi="仿宋" w:cs="仿宋" w:hint="eastAsia"/>
            <w:lang w:eastAsia="zh-CN"/>
          </w:rPr>
          <w:t>(四)、安全色及安全标志使用要求</w:t>
        </w:r>
        <w:r>
          <w:tab/>
        </w:r>
        <w:r>
          <w:fldChar w:fldCharType="begin"/>
        </w:r>
        <w:r>
          <w:instrText xml:space="preserve"> PAGEREF _Toc28292 \h </w:instrText>
        </w:r>
        <w:r>
          <w:fldChar w:fldCharType="separate"/>
        </w:r>
        <w:r>
          <w:t>40</w:t>
        </w:r>
        <w:r>
          <w:fldChar w:fldCharType="end"/>
        </w:r>
      </w:hyperlink>
    </w:p>
    <w:p>
      <w:pPr>
        <w:pStyle w:val="TOC2"/>
        <w:tabs>
          <w:tab w:val="right" w:leader="dot" w:pos="8306"/>
        </w:tabs>
      </w:pPr>
      <w:hyperlink w:anchor="_Toc2232" w:history="1">
        <w:r>
          <w:rPr>
            <w:rFonts w:ascii="仿宋" w:eastAsia="仿宋" w:hAnsi="仿宋" w:cs="仿宋" w:hint="eastAsia"/>
            <w:lang w:eastAsia="zh-CN"/>
          </w:rPr>
          <w:t>(五)、防尘防毒措施</w:t>
        </w:r>
        <w:r>
          <w:tab/>
        </w:r>
        <w:r>
          <w:fldChar w:fldCharType="begin"/>
        </w:r>
        <w:r>
          <w:instrText xml:space="preserve"> PAGEREF _Toc2232 \h </w:instrText>
        </w:r>
        <w:r>
          <w:fldChar w:fldCharType="separate"/>
        </w:r>
        <w:r>
          <w:t>41</w:t>
        </w:r>
        <w:r>
          <w:fldChar w:fldCharType="end"/>
        </w:r>
      </w:hyperlink>
    </w:p>
    <w:p>
      <w:pPr>
        <w:pStyle w:val="TOC2"/>
        <w:tabs>
          <w:tab w:val="right" w:leader="dot" w:pos="8306"/>
        </w:tabs>
      </w:pPr>
      <w:hyperlink w:anchor="_Toc3395" w:history="1">
        <w:r>
          <w:rPr>
            <w:rFonts w:ascii="仿宋" w:eastAsia="仿宋" w:hAnsi="仿宋" w:cs="仿宋" w:hint="eastAsia"/>
            <w:lang w:eastAsia="zh-CN"/>
          </w:rPr>
          <w:t>(六)、防静电、触电防护及防雷措施</w:t>
        </w:r>
        <w:r>
          <w:tab/>
        </w:r>
        <w:r>
          <w:fldChar w:fldCharType="begin"/>
        </w:r>
        <w:r>
          <w:instrText xml:space="preserve"> PAGEREF _Toc3395 \h </w:instrText>
        </w:r>
        <w:r>
          <w:fldChar w:fldCharType="separate"/>
        </w:r>
        <w:r>
          <w:t>42</w:t>
        </w:r>
        <w:r>
          <w:fldChar w:fldCharType="end"/>
        </w:r>
      </w:hyperlink>
    </w:p>
    <w:p>
      <w:pPr>
        <w:pStyle w:val="TOC2"/>
        <w:tabs>
          <w:tab w:val="right" w:leader="dot" w:pos="8306"/>
        </w:tabs>
      </w:pPr>
      <w:hyperlink w:anchor="_Toc7071" w:history="1">
        <w:r>
          <w:rPr>
            <w:rFonts w:ascii="仿宋" w:eastAsia="仿宋" w:hAnsi="仿宋" w:cs="仿宋" w:hint="eastAsia"/>
            <w:lang w:eastAsia="zh-CN"/>
          </w:rPr>
          <w:t>(七)、机械设备安全保障措施</w:t>
        </w:r>
        <w:r>
          <w:tab/>
        </w:r>
        <w:r>
          <w:fldChar w:fldCharType="begin"/>
        </w:r>
        <w:r>
          <w:instrText xml:space="preserve"> PAGEREF _Toc7071 \h </w:instrText>
        </w:r>
        <w:r>
          <w:fldChar w:fldCharType="separate"/>
        </w:r>
        <w:r>
          <w:t>44</w:t>
        </w:r>
        <w:r>
          <w:fldChar w:fldCharType="end"/>
        </w:r>
      </w:hyperlink>
    </w:p>
    <w:p>
      <w:pPr>
        <w:pStyle w:val="TOC1"/>
        <w:tabs>
          <w:tab w:val="right" w:leader="dot" w:pos="8306"/>
        </w:tabs>
      </w:pPr>
      <w:hyperlink w:anchor="_Toc7237" w:history="1">
        <w:r>
          <w:rPr>
            <w:rFonts w:ascii="仿宋" w:eastAsia="仿宋" w:hAnsi="仿宋" w:cs="仿宋" w:hint="eastAsia"/>
            <w:lang w:eastAsia="zh-CN"/>
          </w:rPr>
          <w:t>十二、洗脱两用机项目风险管理</w:t>
        </w:r>
        <w:r>
          <w:tab/>
        </w:r>
        <w:r>
          <w:fldChar w:fldCharType="begin"/>
        </w:r>
        <w:r>
          <w:instrText xml:space="preserve"> PAGEREF _Toc7237 \h </w:instrText>
        </w:r>
        <w:r>
          <w:fldChar w:fldCharType="separate"/>
        </w:r>
        <w:r>
          <w:t>45</w:t>
        </w:r>
        <w:r>
          <w:fldChar w:fldCharType="end"/>
        </w:r>
      </w:hyperlink>
    </w:p>
    <w:p>
      <w:pPr>
        <w:pStyle w:val="TOC2"/>
        <w:tabs>
          <w:tab w:val="right" w:leader="dot" w:pos="8306"/>
        </w:tabs>
      </w:pPr>
      <w:hyperlink w:anchor="_Toc22544" w:history="1">
        <w:r>
          <w:rPr>
            <w:rFonts w:ascii="仿宋" w:eastAsia="仿宋" w:hAnsi="仿宋" w:cs="仿宋" w:hint="eastAsia"/>
            <w:lang w:eastAsia="zh-CN"/>
          </w:rPr>
          <w:t>(一)、风险识别与评估</w:t>
        </w:r>
        <w:r>
          <w:tab/>
        </w:r>
        <w:r>
          <w:fldChar w:fldCharType="begin"/>
        </w:r>
        <w:r>
          <w:instrText xml:space="preserve"> PAGEREF _Toc22544 \h </w:instrText>
        </w:r>
        <w:r>
          <w:fldChar w:fldCharType="separate"/>
        </w:r>
        <w:r>
          <w:t>45</w:t>
        </w:r>
        <w:r>
          <w:fldChar w:fldCharType="end"/>
        </w:r>
      </w:hyperlink>
    </w:p>
    <w:p>
      <w:pPr>
        <w:pStyle w:val="TOC2"/>
        <w:tabs>
          <w:tab w:val="right" w:leader="dot" w:pos="8306"/>
        </w:tabs>
      </w:pPr>
      <w:hyperlink w:anchor="_Toc26792" w:history="1">
        <w:r>
          <w:rPr>
            <w:rFonts w:ascii="仿宋" w:eastAsia="仿宋" w:hAnsi="仿宋" w:cs="仿宋" w:hint="eastAsia"/>
            <w:lang w:eastAsia="zh-CN"/>
          </w:rPr>
          <w:t>(二)、风险应对策略</w:t>
        </w:r>
        <w:r>
          <w:tab/>
        </w:r>
        <w:r>
          <w:fldChar w:fldCharType="begin"/>
        </w:r>
        <w:r>
          <w:instrText xml:space="preserve"> PAGEREF _Toc26792 \h </w:instrText>
        </w:r>
        <w:r>
          <w:fldChar w:fldCharType="separate"/>
        </w:r>
        <w:r>
          <w:t>46</w:t>
        </w:r>
        <w:r>
          <w:fldChar w:fldCharType="end"/>
        </w:r>
      </w:hyperlink>
    </w:p>
    <w:p>
      <w:pPr>
        <w:pStyle w:val="TOC2"/>
        <w:tabs>
          <w:tab w:val="right" w:leader="dot" w:pos="8306"/>
        </w:tabs>
      </w:pPr>
      <w:hyperlink w:anchor="_Toc13162" w:history="1">
        <w:r>
          <w:rPr>
            <w:rFonts w:ascii="仿宋" w:eastAsia="仿宋" w:hAnsi="仿宋" w:cs="仿宋" w:hint="eastAsia"/>
            <w:lang w:eastAsia="zh-CN"/>
          </w:rPr>
          <w:t>(三)、风险监控与控制</w:t>
        </w:r>
        <w:r>
          <w:tab/>
        </w:r>
        <w:r>
          <w:fldChar w:fldCharType="begin"/>
        </w:r>
        <w:r>
          <w:instrText xml:space="preserve"> PAGEREF _Toc13162 \h </w:instrText>
        </w:r>
        <w:r>
          <w:fldChar w:fldCharType="separate"/>
        </w:r>
        <w:r>
          <w:t>48</w:t>
        </w:r>
        <w:r>
          <w:fldChar w:fldCharType="end"/>
        </w:r>
      </w:hyperlink>
    </w:p>
    <w:p>
      <w:pPr>
        <w:pStyle w:val="TOC1"/>
        <w:tabs>
          <w:tab w:val="right" w:leader="dot" w:pos="8306"/>
        </w:tabs>
      </w:pPr>
      <w:hyperlink w:anchor="_Toc17461" w:history="1">
        <w:r>
          <w:rPr>
            <w:rFonts w:ascii="仿宋" w:eastAsia="仿宋" w:hAnsi="仿宋" w:cs="仿宋" w:hint="eastAsia"/>
            <w:lang w:eastAsia="zh-CN"/>
          </w:rPr>
          <w:t>十三、利益相关者分析与沟通计划</w:t>
        </w:r>
        <w:r>
          <w:tab/>
        </w:r>
        <w:r>
          <w:fldChar w:fldCharType="begin"/>
        </w:r>
        <w:r>
          <w:instrText xml:space="preserve"> PAGEREF _Toc17461 \h </w:instrText>
        </w:r>
        <w:r>
          <w:fldChar w:fldCharType="separate"/>
        </w:r>
        <w:r>
          <w:t>49</w:t>
        </w:r>
        <w:r>
          <w:fldChar w:fldCharType="end"/>
        </w:r>
      </w:hyperlink>
    </w:p>
    <w:p>
      <w:pPr>
        <w:pStyle w:val="TOC2"/>
        <w:tabs>
          <w:tab w:val="right" w:leader="dot" w:pos="8306"/>
        </w:tabs>
      </w:pPr>
      <w:hyperlink w:anchor="_Toc19085" w:history="1">
        <w:r>
          <w:rPr>
            <w:rFonts w:ascii="仿宋" w:eastAsia="仿宋" w:hAnsi="仿宋" w:cs="仿宋" w:hint="eastAsia"/>
            <w:lang w:eastAsia="zh-CN"/>
          </w:rPr>
          <w:t>(一)、利益相关者分析</w:t>
        </w:r>
        <w:r>
          <w:tab/>
        </w:r>
        <w:r>
          <w:fldChar w:fldCharType="begin"/>
        </w:r>
        <w:r>
          <w:instrText xml:space="preserve"> PAGEREF _Toc19085 \h </w:instrText>
        </w:r>
        <w:r>
          <w:fldChar w:fldCharType="separate"/>
        </w:r>
        <w:r>
          <w:t>49</w:t>
        </w:r>
        <w:r>
          <w:fldChar w:fldCharType="end"/>
        </w:r>
      </w:hyperlink>
    </w:p>
    <w:p>
      <w:pPr>
        <w:pStyle w:val="TOC2"/>
        <w:tabs>
          <w:tab w:val="right" w:leader="dot" w:pos="8306"/>
        </w:tabs>
      </w:pPr>
      <w:hyperlink w:anchor="_Toc10635" w:history="1">
        <w:r>
          <w:rPr>
            <w:rFonts w:ascii="仿宋" w:eastAsia="仿宋" w:hAnsi="仿宋" w:cs="仿宋" w:hint="eastAsia"/>
            <w:lang w:eastAsia="zh-CN"/>
          </w:rPr>
          <w:t>(二)、沟通计划</w:t>
        </w:r>
        <w:r>
          <w:tab/>
        </w:r>
        <w:r>
          <w:fldChar w:fldCharType="begin"/>
        </w:r>
        <w:r>
          <w:instrText xml:space="preserve"> PAGEREF _Toc10635 \h </w:instrText>
        </w:r>
        <w:r>
          <w:fldChar w:fldCharType="separate"/>
        </w:r>
        <w:r>
          <w:t>50</w:t>
        </w:r>
        <w:r>
          <w:fldChar w:fldCharType="end"/>
        </w:r>
      </w:hyperlink>
    </w:p>
    <w:p>
      <w:pPr>
        <w:pStyle w:val="TOC1"/>
        <w:tabs>
          <w:tab w:val="right" w:leader="dot" w:pos="8306"/>
        </w:tabs>
      </w:pPr>
      <w:hyperlink w:anchor="_Toc8691" w:history="1">
        <w:r>
          <w:rPr>
            <w:rFonts w:ascii="仿宋" w:eastAsia="仿宋" w:hAnsi="仿宋" w:cs="仿宋" w:hint="eastAsia"/>
            <w:lang w:eastAsia="zh-CN"/>
          </w:rPr>
          <w:t>十四、供应链管理</w:t>
        </w:r>
        <w:r>
          <w:tab/>
        </w:r>
        <w:r>
          <w:fldChar w:fldCharType="begin"/>
        </w:r>
        <w:r>
          <w:instrText xml:space="preserve"> PAGEREF _Toc8691 \h </w:instrText>
        </w:r>
        <w:r>
          <w:fldChar w:fldCharType="separate"/>
        </w:r>
        <w:r>
          <w:t>51</w:t>
        </w:r>
        <w:r>
          <w:fldChar w:fldCharType="end"/>
        </w:r>
      </w:hyperlink>
    </w:p>
    <w:p>
      <w:pPr>
        <w:pStyle w:val="TOC2"/>
        <w:tabs>
          <w:tab w:val="right" w:leader="dot" w:pos="8306"/>
        </w:tabs>
      </w:pPr>
      <w:hyperlink w:anchor="_Toc30274" w:history="1">
        <w:r>
          <w:rPr>
            <w:rFonts w:ascii="仿宋" w:eastAsia="仿宋" w:hAnsi="仿宋" w:cs="仿宋" w:hint="eastAsia"/>
            <w:lang w:eastAsia="zh-CN"/>
          </w:rPr>
          <w:t>(一)、供应链战略规划</w:t>
        </w:r>
        <w:r>
          <w:tab/>
        </w:r>
        <w:r>
          <w:fldChar w:fldCharType="begin"/>
        </w:r>
        <w:r>
          <w:instrText xml:space="preserve"> PAGEREF _Toc30274 \h </w:instrText>
        </w:r>
        <w:r>
          <w:fldChar w:fldCharType="separate"/>
        </w:r>
        <w:r>
          <w:t>51</w:t>
        </w:r>
        <w:r>
          <w:fldChar w:fldCharType="end"/>
        </w:r>
      </w:hyperlink>
    </w:p>
    <w:p>
      <w:pPr>
        <w:pStyle w:val="TOC2"/>
        <w:tabs>
          <w:tab w:val="right" w:leader="dot" w:pos="8306"/>
        </w:tabs>
      </w:pPr>
      <w:hyperlink w:anchor="_Toc1973" w:history="1">
        <w:r>
          <w:rPr>
            <w:rFonts w:ascii="仿宋" w:eastAsia="仿宋" w:hAnsi="仿宋" w:cs="仿宋" w:hint="eastAsia"/>
            <w:lang w:eastAsia="zh-CN"/>
          </w:rPr>
          <w:t>(二)、供应商选择与合作</w:t>
        </w:r>
        <w:r>
          <w:tab/>
        </w:r>
        <w:r>
          <w:fldChar w:fldCharType="begin"/>
        </w:r>
        <w:r>
          <w:instrText xml:space="preserve"> PAGEREF _Toc1973 \h </w:instrText>
        </w:r>
        <w:r>
          <w:fldChar w:fldCharType="separate"/>
        </w:r>
        <w:r>
          <w:t>53</w:t>
        </w:r>
        <w:r>
          <w:fldChar w:fldCharType="end"/>
        </w:r>
      </w:hyperlink>
    </w:p>
    <w:p>
      <w:pPr>
        <w:pStyle w:val="TOC2"/>
        <w:tabs>
          <w:tab w:val="right" w:leader="dot" w:pos="8306"/>
        </w:tabs>
      </w:pPr>
      <w:hyperlink w:anchor="_Toc4968" w:history="1">
        <w:r>
          <w:rPr>
            <w:rFonts w:ascii="仿宋" w:eastAsia="仿宋" w:hAnsi="仿宋" w:cs="仿宋" w:hint="eastAsia"/>
            <w:lang w:eastAsia="zh-CN"/>
          </w:rPr>
          <w:t>(三)、物流与库存管理</w:t>
        </w:r>
        <w:r>
          <w:tab/>
        </w:r>
        <w:r>
          <w:fldChar w:fldCharType="begin"/>
        </w:r>
        <w:r>
          <w:instrText xml:space="preserve"> PAGEREF _Toc4968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70"/>
      <w:r>
        <w:rPr>
          <w:rFonts w:ascii="仿宋" w:eastAsia="仿宋" w:hAnsi="仿宋" w:cs="仿宋" w:hint="eastAsia"/>
          <w:sz w:val="28"/>
          <w:lang w:eastAsia="zh-CN"/>
        </w:rPr>
        <w:t>一、洗脱两用机项目概论</w:t>
      </w:r>
      <w:bookmarkEnd w:id="2"/>
    </w:p>
    <w:p>
      <w:pPr>
        <w:pStyle w:val="Heading2"/>
        <w:rPr>
          <w:rFonts w:ascii="仿宋" w:eastAsia="仿宋" w:hAnsi="仿宋" w:cs="仿宋" w:hint="eastAsia"/>
          <w:lang w:eastAsia="zh-CN"/>
        </w:rPr>
      </w:pPr>
      <w:bookmarkStart w:id="3" w:name="_Toc13069"/>
      <w:r>
        <w:rPr>
          <w:rFonts w:ascii="仿宋" w:eastAsia="仿宋" w:hAnsi="仿宋" w:cs="仿宋" w:hint="eastAsia"/>
          <w:lang w:eastAsia="zh-CN"/>
        </w:rPr>
        <w:t>(一)、洗脱两用机项目概况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起源追溯至对市场的深入洞察。市场的不断演变与变革为洗脱两用机项目提供了难得的机遇。当前市场存在的需求缺口和变革的大环境共同构成了洗脱两用机项目的背景。这个洗脱两用机项目旨在充分利用市场机遇，填补行业中尚未满足的需求，为客户提供全新的解决方案。市场的变革和需求的增长使得这个洗脱两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洗脱两用机项目名称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洗脱两用机项目正式命名为洗脱两用机。这个名称不仅仅是一个标识，更代表了洗脱两用机项目的核心理念和愿景。它蕴含着洗脱两用机项目所要解决问题的关键字，具有强烈的表达和辨识度，为洗脱两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洗脱两用机项目目标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核心目标是提供一种全新、高效的解决方案，满足客户日益增长的需求。洗脱两用机项目追求的不仅仅是满足市场需求，更是在市场中获得卓越的竞争优势。通过不断提升产品或服务的质量和创新水平，洗脱两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洗脱两用机项目范围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全面涵盖了产品研发、制造、市场推广和售后服务，确保从产品设计到最终用户体验的全方位关注。这一全面的洗脱两用机项目范围是为了确保洗脱两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洗脱两用机项目时间表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洗脱两用机项目计划在未来18个月内完成，包括研发、测试、市场试点和正式推出等不同阶段。这个时间表的合理设计是为了确保洗脱两用机项目各个阶段的顺利推进，以便按时交付高质量的成果。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洗脱两用机项目预算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洗脱两用机项目总预算估算为XX百万美元，主要分配在研发、市场推广、人员培训和运营等方面。这一充足的预算为洗脱两用机项目提供了充足的资源，确保洗脱两用机项目在各个方面都能取得优异的表现。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洗脱两用机项目风险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可能面临的风险包括市场接受度低、技术难题、竞争激烈等。洗脱两用机项目团队已经制定了相应的风险应对计划，通过前瞻性的风险管理，确保洗脱两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洗脱两用机项目团队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洗脱两用机项目汇聚了一支经验丰富、多领域专业素养的核心团队，确保洗脱两用机项目在各个方面都能拥有高水平的执行力。团队的协同作战是洗脱两用机项目成功的关键因素之一。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洗脱两用机项目背景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洗脱两用机项目的背景根植于市场对更高效、创新产品的渴望，同时也受到科技发展对行业格局的深刻改变的影响。这为洗脱两用机项目提供了广阔的发展空间和市场需求。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洗脱两用机项目现状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截至目前，洗脱两用机项目已完成市场调研和技术验证，取得了初步的成功。这为洗脱两用机项目在未来的发展奠定了坚实的基础，为更远大的目标打下了坚实的基石。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410"/>
      <w:r>
        <w:rPr>
          <w:rFonts w:ascii="仿宋" w:eastAsia="仿宋" w:hAnsi="仿宋" w:cs="仿宋" w:hint="eastAsia"/>
          <w:sz w:val="28"/>
          <w:lang w:eastAsia="zh-CN"/>
        </w:rPr>
        <w:t>(二)、洗脱两用机项目目标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keyword》洗脱两用机项目首要业务目标是在市场中占据有利地位，实现产品/服务的成功推广和销售。通过不断提升产品质量、创新性，洗脱两用机项目追求成为行业中的领导者，赢得更多客户的青睐。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在科技迅速发展的时代，洗脱两用机项目着眼于技术创新。通过持续的研发和技术升级，洗脱两用机项目旨在推出更具创新性的产品或服务，以满足市场对新鲜、先进解决方案的需求。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为了建立可持续的客户关系，洗脱两用机项目设定了客户满意度目标。通过提供卓越的产品质量和优质的客户服务，洗脱两用机项目追求赢得客户的信任和忠诚度，确保他们的满意度达到行业领先水平。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洗脱两用机项目注重社会责任和可持续发展。通过实施环保、社会责任洗脱两用机项目，洗脱两用机项目致力于在经济发展的同时保护环境，促进社会公平，实现可持续经营。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洗脱两用机项目的团队是实现目标的核心驱动力。因此，洗脱两用机项目设定了团队发展目标，包括提升团队成员的专业技能、培养领导力，以及搭建协同高效的团队工作氛围。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79"/>
      <w:r>
        <w:rPr>
          <w:rFonts w:ascii="仿宋" w:eastAsia="仿宋" w:hAnsi="仿宋" w:cs="仿宋" w:hint="eastAsia"/>
          <w:sz w:val="28"/>
          <w:lang w:eastAsia="zh-CN"/>
        </w:rPr>
        <w:t>(三)、洗脱两用机项目提出的理由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洗脱两用机项目提出的理由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源于对市场机遇的深刻洞察。当前市场中存在的需求缺口和行业发展趋势表明，有巨大的商业机会等待被开发。通过准确捕捉市场机遇，洗脱两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理念基于对技术创新的信仰。通过持续的研发和技术投入，洗脱两用机项目有望推出更具创新性的产品或服务。在科技飞速发展的当下，洗脱两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是为了增强企业的行业竞争力。通过提升产品或服务的质量和独特性，洗脱两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响应了消费者需求的变化。随着社会和科技的不断发展，消费者对产品和服务的需求也在发生变化。通过深入了解并及时回应消费者的新需求，洗脱两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洗脱两用机项目的提出是企业战略发展规划的一部分。在面对日益激烈的市场竞争和不断变化的商业环境中，洗脱两用机项目作为企业战略的一环，旨在为企业开辟新的增长领域，巩固企业在行业中的地位。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不仅仅是基于商业考量，还注重社会责任。通过推出环保、社会责任等方面的洗脱两用机项目，洗脱两用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洗脱两用机项目的提出反映了对利益相关者期望的关注。包括客户、员工、投资者等利益相关者在企业发展中都有着各自的期望，洗脱两用机项目力求在满足这些期望的同时，取得更大的共赢。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394"/>
      <w:r>
        <w:rPr>
          <w:rFonts w:ascii="仿宋" w:eastAsia="仿宋" w:hAnsi="仿宋" w:cs="仿宋" w:hint="eastAsia"/>
          <w:sz w:val="28"/>
          <w:lang w:eastAsia="zh-CN"/>
        </w:rPr>
        <w:t>(四)、洗脱两用机项目意义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在实施洗脱两用机项目的过程中，我们不仅仅是在追逐商业成功，更是为企业和社会的多个层面创造了深远的意义。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首要意义在于提升企业的市场竞争力。通过持续的创新和对产品质量的高标准要求，洗脱两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脱两用机项目的推进将促使行业技术水平的提升。通过引入先进技术和创新性解决方案，洗脱两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脱两用机项目不仅创造了大量就业机会，提高了就业水平，还注重社会责任和环保。通过参与社会公益事业和推动环保洗脱两用机项目，洗脱两用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综合而言，洗脱两用机项目意义重大，不仅推动了企业的发展，也为行业和社会的进步贡献了积极力量。这是一个全面而深刻的影响，将在未来产生可持续的正面效应。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745"/>
      <w:r>
        <w:rPr>
          <w:rFonts w:ascii="仿宋" w:eastAsia="仿宋" w:hAnsi="仿宋" w:cs="仿宋" w:hint="eastAsia"/>
          <w:sz w:val="28"/>
          <w:lang w:eastAsia="zh-CN"/>
        </w:rPr>
        <w:t>(五)、洗脱两用机项目背景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在当今迅猛发展的商业环境中，洗脱两用机项目的动因根植于对多方面因素的审慎考量。这个洗脱两用机项目的提出并非孤立的决策，而是对企业所处背景深入思考的产物。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脱两用机项目背后的首要原因。科技的迅速发展和全球市场的快速变化使得企业必须灵活应对。洗脱两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竞争的激烈程度也是洗脱两用机项目背景中不可忽视的一环。企业需要在激烈竞争中脱颖而出，为此，洗脱两用机项目致力于打破常规，提供独特的价值主张，以吸引客户并确保市场份额的增长。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技术的迅速发展为企业带来了机遇与挑战。作为洗脱两用机项目启动的背景之一，对新兴技术的应用将有助于提升企业的技术水平，使其在不断演进的商业环境中保持竞争优势。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此外，社会对企业责任的期望也在逐渐升高。洗脱两用机项目充分融入了社会责任的理念，通过可持续经营和社会公益洗脱两用机项目，企图为社会贡献一份力量，在商业成功的同时关注社会价值。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472"/>
      <w:r>
        <w:rPr>
          <w:rFonts w:ascii="仿宋" w:eastAsia="仿宋" w:hAnsi="仿宋" w:cs="仿宋" w:hint="eastAsia"/>
          <w:sz w:val="28"/>
          <w:lang w:eastAsia="zh-CN"/>
        </w:rPr>
        <w:t>二、洗脱两用机项目绩效评估</w:t>
      </w:r>
      <w:bookmarkEnd w:id="8"/>
    </w:p>
    <w:p>
      <w:pPr>
        <w:pStyle w:val="Heading2"/>
        <w:rPr>
          <w:rFonts w:ascii="仿宋" w:eastAsia="仿宋" w:hAnsi="仿宋" w:cs="仿宋" w:hint="eastAsia"/>
          <w:lang w:eastAsia="zh-CN"/>
        </w:rPr>
      </w:pPr>
      <w:bookmarkStart w:id="9" w:name="_Toc2274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脱两用机项目中，我们设计了一套全面的绩效评估指标，以确保洗脱两用机项目的可控和成功交付。这些指标跨足洗脱两用机项目目标、成本、进度和质量等多个维度，为我们提供了全面洞察洗脱两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目标达成率是我们关注的首要指标。我们设定了明确的目标，并通过定期监测和评估，迅速发现并应对潜在的目标偏差。这为洗脱两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成本绩效是另一个核心关注点。通过实际成本与预算成本的对比分析，我们深入了解成本差异的原因，及时调整资源分配，保持洗脱两用机项目在经济效益方面的合理水平。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进度作为关键的绩效指标之一，得到了精心的关注。我们制定了详细的洗脱两用机项目进度计划，并设立了进度符合度指标，确保实际进度与计划进度保持一致。这使我们能够快速发现和解决潜在的进度问题，保持洗脱两用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脱两用机项目绩效的不可或缺的一环。我们引入了一系列的质量标准和客户满意度指标，以确保洗脱两用机项目交付的成果在质量上达到或超越预期水平。通过持续监测这些指标，我们努力提升洗脱两用机项目整体质量水平，为洗脱两用机项目的成功交付提供有力保障。通过这些科学且全面的绩效评估，我们能够更好地引导洗脱两用机项目的持续改进，确保洗脱两用机项目目标的顺利达成。</w:t>
      </w:r>
    </w:p>
    <w:p>
      <w:pPr>
        <w:pStyle w:val="Heading2"/>
        <w:ind w:firstLine="560" w:firstLineChars="200"/>
        <w:rPr>
          <w:rFonts w:ascii="仿宋" w:eastAsia="仿宋" w:hAnsi="仿宋" w:cs="仿宋" w:hint="eastAsia"/>
          <w:sz w:val="28"/>
          <w:lang w:eastAsia="zh-CN"/>
        </w:rPr>
      </w:pPr>
      <w:bookmarkStart w:id="10" w:name="_Toc574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绩效评估是洗脱两用机项目中的关键环节，为确保洗脱两用机项目达到预期目标，我们采用了多层次、多维度的绩效评估方法。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脱两用机项目的战略目标对齐，确保每个决策和行动都与洗脱两用机项目整体目标保持一致。团队会定期召开战略对齐会议，审视当前工作与洗脱两用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脱两用机项目进度、质量、成本和风险等方面。这些指标通过数据收集和分析，为洗脱两用机项目管理团队提供了客观的评估依据。例如，我们通过洗脱两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绩效评估不仅仅停留在洗脱两用机项目内部，还考虑了洗脱两用机项目对外部环境的影响。我们定期进行干系人满意度调查，以了解各利益相关方对洗脱两用机项目的期望和满意度，并及时做出调整。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这种多层次、多角度的绩效评估方法，使得我们能够全面了解洗脱两用机项目的运行状态，及时做出调整，确保洗脱两用机项目在不断变化的环境中保持稳健前行。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3258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为了确保洗脱两用机项目的有效管理和不断优化，我们采用了精心设计的绩效评估周期。这个周期旨在实现灵活、实时和全面的评估，以适应洗脱两用机项目执行中的各种挑战。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脱两用机项目的不同需求，分为短期、中期和长期。短期评估关注每个迭代或工作周期，以及时发现和解决当前任务中的问题。中期评估涵盖几个迭代，深入了解整体洗脱两用机项目的趋势和性能。长期评估则着眼于整个洗脱两用机项目阶段，确保洗脱两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脱两用机项目管理工具和协作平台，团队成员能够随时更新和分享洗脱两用机项目数据。这种实时性的反馈机制使我们能够及时察觉潜在问题，快速调整，保持洗脱两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脱两用机项目的决策制定密不可分。每个周期的洗脱两用机项目回顾会议成为集体总结经验、识别问题深层次原因并找到创新解决方案的平台。这种定期的反思与调整机制使洗脱两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42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002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技术管理特点体现在其创新导向。通过引入最先进的技术趋势和解决方案，洗脱两用机项目致力于提升科技含量、提高质量和效率水平。这意味着我们将采用最新的工具和方法，确保洗脱两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脱两用机项目技术管理的显著特征。通过整合不同领域的技术资源，我们实现了跨学科的协同工作。这有助于优化技术架构，提高整体效能。此外，整合性策略还促进了不同技术团队之间的紧密沟通和高效合作，确保洗脱两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脱两用机项目所采用的技术。通过不断优化技术方案，洗脱两用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脱两用机项目团队将在洗脱两用机项目初期识别可能的技术风险，并采取相应的预防和应对措施。通过建立健全的风险评估机制，洗脱两用机项目能够在实施过程中及时发现并解决潜在的技术问题，保障洗脱两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脱两用机项目中，技术将成为洗脱两用机项目成功的有力支持。这一深度剖析揭示了技术管理在洗脱两用机项目实施中的关键作用，为洗脱两用机项目的技术基础奠定了坚实的基础。</w:t>
      </w:r>
    </w:p>
    <w:p>
      <w:pPr>
        <w:pStyle w:val="Heading2"/>
        <w:ind w:firstLine="560" w:firstLineChars="200"/>
        <w:rPr>
          <w:rFonts w:ascii="仿宋" w:eastAsia="仿宋" w:hAnsi="仿宋" w:cs="仿宋" w:hint="eastAsia"/>
          <w:sz w:val="28"/>
          <w:lang w:eastAsia="zh-CN"/>
        </w:rPr>
      </w:pPr>
      <w:bookmarkStart w:id="14" w:name="_Toc31341"/>
      <w:r>
        <w:rPr>
          <w:rFonts w:ascii="仿宋" w:eastAsia="仿宋" w:hAnsi="仿宋" w:cs="仿宋" w:hint="eastAsia"/>
          <w:sz w:val="28"/>
          <w:lang w:eastAsia="zh-CN"/>
        </w:rPr>
        <w:t>(二)、洗脱两用机项目工艺技术设计方案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脱两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脱两用机项目将严格按照相关行业规范要求进行组织。通过有效控制产品质量，洗脱两用机项目将致力于为顾客提供优质的洗脱两用机项目产品和良好的服务。这体现了洗脱两用机项目对于生产活动合规性和质量标准的高度重视，为洗脱两用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脱两用机项目注重生态效益和清洁生产原则。洗脱两用机项目建设将紧密结合地方特色经济发展，与社会经济发展规划和区域环境保护规划方案相协调一致。通过与当地区域自然生态系统的结合，洗脱两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脱两用机项目产品具有多样化的客户需求和个性化的特点。因此，洗脱两用机项目产品规格品种多样，且单批生产数量较小。为满足这一特点，洗脱两用机项目承办单位将建设先进的柔性制造生产线。通过广泛应用柔性制造技术，洗脱两用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脱两用机项目采用的技术具有较高的技术含量和自动化水平，处于国内先进水平。这一技术选用不仅体现了对生产效率、质量和环境友好性的高标准要求，同时为洗脱两用机项目的可持续发展奠定了坚实的基础。</w:t>
      </w:r>
    </w:p>
    <w:p>
      <w:pPr>
        <w:pStyle w:val="Heading2"/>
        <w:ind w:firstLine="560" w:firstLineChars="200"/>
        <w:rPr>
          <w:rFonts w:ascii="仿宋" w:eastAsia="仿宋" w:hAnsi="仿宋" w:cs="仿宋" w:hint="eastAsia"/>
          <w:sz w:val="28"/>
          <w:lang w:eastAsia="zh-CN"/>
        </w:rPr>
      </w:pPr>
      <w:bookmarkStart w:id="15" w:name="_Toc635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为确保洗脱两用机项目的高效生产和技术实施，我们制定了一套精心设计的设备选型方案，以满足洗脱两用机项目生产、质量和环保的要求。该方案的主要特点如下：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脱两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针对洗脱两用机项目产品的多样性和小批量生产的特点，我们将建设柔性制造生产线。通过在设备选型中考虑柔性制造技术，可以灵活应对不同产品规格和生产需求，实现生产线的高度灵活性和适应性。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https://d.book118.com/178014130135006034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17F61"/>
    <w:rsid w:val="06017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1413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2024-02-06T15:24:00Z</dcterms:created>
  <dcterms:modified xsi:type="dcterms:W3CDTF">2024-02-06T15:24:51Z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D1BFA8F2091A4AE793D15D3C877F1830_11</vt:lpwstr>
  </property>
  <property fmtid="{D5CDD505-2E9C-101B-9397-08002B2CF9AE}" pid="3" name="KSOProductBuildVer">
    <vt:lpwstr>2052-12.1.0.16250</vt:lpwstr>
  </property>
</Properties>
</file>