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25" w:history="1">
        <w:r>
          <w:rPr>
            <w:rFonts w:ascii="仿宋" w:eastAsia="仿宋" w:hAnsi="仿宋" w:cs="仿宋" w:hint="eastAsia"/>
            <w:lang w:eastAsia="zh-CN"/>
          </w:rPr>
          <w:t>前言</w:t>
        </w:r>
        <w:r>
          <w:tab/>
        </w:r>
        <w:r>
          <w:fldChar w:fldCharType="begin"/>
        </w:r>
        <w:r>
          <w:instrText xml:space="preserve"> PAGEREF _Toc7225 \h </w:instrText>
        </w:r>
        <w:r>
          <w:fldChar w:fldCharType="separate"/>
        </w:r>
        <w:r>
          <w:t>3</w:t>
        </w:r>
        <w:r>
          <w:fldChar w:fldCharType="end"/>
        </w:r>
      </w:hyperlink>
    </w:p>
    <w:p>
      <w:pPr>
        <w:pStyle w:val="TOC1"/>
        <w:tabs>
          <w:tab w:val="right" w:leader="dot" w:pos="8306"/>
        </w:tabs>
      </w:pPr>
      <w:hyperlink w:anchor="_Toc1794" w:history="1">
        <w:r>
          <w:rPr>
            <w:rFonts w:ascii="仿宋" w:eastAsia="仿宋" w:hAnsi="仿宋" w:cs="仿宋" w:hint="eastAsia"/>
            <w:lang w:eastAsia="zh-CN"/>
          </w:rPr>
          <w:t>一、发展规划、产业政策和行业准入分析</w:t>
        </w:r>
        <w:r>
          <w:tab/>
        </w:r>
        <w:r>
          <w:fldChar w:fldCharType="begin"/>
        </w:r>
        <w:r>
          <w:instrText xml:space="preserve"> PAGEREF _Toc1794 \h </w:instrText>
        </w:r>
        <w:r>
          <w:fldChar w:fldCharType="separate"/>
        </w:r>
        <w:r>
          <w:t>3</w:t>
        </w:r>
        <w:r>
          <w:fldChar w:fldCharType="end"/>
        </w:r>
      </w:hyperlink>
    </w:p>
    <w:p>
      <w:pPr>
        <w:pStyle w:val="TOC2"/>
        <w:tabs>
          <w:tab w:val="right" w:leader="dot" w:pos="8306"/>
        </w:tabs>
      </w:pPr>
      <w:hyperlink w:anchor="_Toc28648" w:history="1">
        <w:r>
          <w:rPr>
            <w:rFonts w:ascii="仿宋" w:eastAsia="仿宋" w:hAnsi="仿宋" w:cs="仿宋" w:hint="eastAsia"/>
            <w:lang w:eastAsia="zh-CN"/>
          </w:rPr>
          <w:t>(一)、发展规划分析</w:t>
        </w:r>
        <w:r>
          <w:tab/>
        </w:r>
        <w:r>
          <w:fldChar w:fldCharType="begin"/>
        </w:r>
        <w:r>
          <w:instrText xml:space="preserve"> PAGEREF _Toc28648 \h </w:instrText>
        </w:r>
        <w:r>
          <w:fldChar w:fldCharType="separate"/>
        </w:r>
        <w:r>
          <w:t>3</w:t>
        </w:r>
        <w:r>
          <w:fldChar w:fldCharType="end"/>
        </w:r>
      </w:hyperlink>
    </w:p>
    <w:p>
      <w:pPr>
        <w:pStyle w:val="TOC2"/>
        <w:tabs>
          <w:tab w:val="right" w:leader="dot" w:pos="8306"/>
        </w:tabs>
      </w:pPr>
      <w:hyperlink w:anchor="_Toc32744" w:history="1">
        <w:r>
          <w:rPr>
            <w:rFonts w:ascii="仿宋" w:eastAsia="仿宋" w:hAnsi="仿宋" w:cs="仿宋" w:hint="eastAsia"/>
            <w:lang w:eastAsia="zh-CN"/>
          </w:rPr>
          <w:t>(二)、产业政策分析</w:t>
        </w:r>
        <w:r>
          <w:tab/>
        </w:r>
        <w:r>
          <w:fldChar w:fldCharType="begin"/>
        </w:r>
        <w:r>
          <w:instrText xml:space="preserve"> PAGEREF _Toc32744 \h </w:instrText>
        </w:r>
        <w:r>
          <w:fldChar w:fldCharType="separate"/>
        </w:r>
        <w:r>
          <w:t>5</w:t>
        </w:r>
        <w:r>
          <w:fldChar w:fldCharType="end"/>
        </w:r>
      </w:hyperlink>
    </w:p>
    <w:p>
      <w:pPr>
        <w:pStyle w:val="TOC2"/>
        <w:tabs>
          <w:tab w:val="right" w:leader="dot" w:pos="8306"/>
        </w:tabs>
      </w:pPr>
      <w:hyperlink w:anchor="_Toc23677" w:history="1">
        <w:r>
          <w:rPr>
            <w:rFonts w:ascii="仿宋" w:eastAsia="仿宋" w:hAnsi="仿宋" w:cs="仿宋" w:hint="eastAsia"/>
            <w:lang w:eastAsia="zh-CN"/>
          </w:rPr>
          <w:t>(三)、行业准入分析</w:t>
        </w:r>
        <w:r>
          <w:tab/>
        </w:r>
        <w:r>
          <w:fldChar w:fldCharType="begin"/>
        </w:r>
        <w:r>
          <w:instrText xml:space="preserve"> PAGEREF _Toc23677 \h </w:instrText>
        </w:r>
        <w:r>
          <w:fldChar w:fldCharType="separate"/>
        </w:r>
        <w:r>
          <w:t>6</w:t>
        </w:r>
        <w:r>
          <w:fldChar w:fldCharType="end"/>
        </w:r>
      </w:hyperlink>
    </w:p>
    <w:p>
      <w:pPr>
        <w:pStyle w:val="TOC1"/>
        <w:tabs>
          <w:tab w:val="right" w:leader="dot" w:pos="8306"/>
        </w:tabs>
      </w:pPr>
      <w:hyperlink w:anchor="_Toc6894" w:history="1">
        <w:r>
          <w:rPr>
            <w:rFonts w:ascii="仿宋" w:eastAsia="仿宋" w:hAnsi="仿宋" w:cs="仿宋" w:hint="eastAsia"/>
            <w:lang w:eastAsia="zh-CN"/>
          </w:rPr>
          <w:t>二、建设风险评估分析</w:t>
        </w:r>
        <w:r>
          <w:tab/>
        </w:r>
        <w:r>
          <w:fldChar w:fldCharType="begin"/>
        </w:r>
        <w:r>
          <w:instrText xml:space="preserve"> PAGEREF _Toc6894 \h </w:instrText>
        </w:r>
        <w:r>
          <w:fldChar w:fldCharType="separate"/>
        </w:r>
        <w:r>
          <w:t>7</w:t>
        </w:r>
        <w:r>
          <w:fldChar w:fldCharType="end"/>
        </w:r>
      </w:hyperlink>
    </w:p>
    <w:p>
      <w:pPr>
        <w:pStyle w:val="TOC2"/>
        <w:tabs>
          <w:tab w:val="right" w:leader="dot" w:pos="8306"/>
        </w:tabs>
      </w:pPr>
      <w:hyperlink w:anchor="_Toc13632" w:history="1">
        <w:r>
          <w:rPr>
            <w:rFonts w:ascii="仿宋" w:eastAsia="仿宋" w:hAnsi="仿宋" w:cs="仿宋" w:hint="eastAsia"/>
            <w:lang w:eastAsia="zh-CN"/>
          </w:rPr>
          <w:t>(一)、政策风险分析</w:t>
        </w:r>
        <w:r>
          <w:tab/>
        </w:r>
        <w:r>
          <w:fldChar w:fldCharType="begin"/>
        </w:r>
        <w:r>
          <w:instrText xml:space="preserve"> PAGEREF _Toc13632 \h </w:instrText>
        </w:r>
        <w:r>
          <w:fldChar w:fldCharType="separate"/>
        </w:r>
        <w:r>
          <w:t>7</w:t>
        </w:r>
        <w:r>
          <w:fldChar w:fldCharType="end"/>
        </w:r>
      </w:hyperlink>
    </w:p>
    <w:p>
      <w:pPr>
        <w:pStyle w:val="TOC2"/>
        <w:tabs>
          <w:tab w:val="right" w:leader="dot" w:pos="8306"/>
        </w:tabs>
      </w:pPr>
      <w:hyperlink w:anchor="_Toc11982" w:history="1">
        <w:r>
          <w:rPr>
            <w:rFonts w:ascii="仿宋" w:eastAsia="仿宋" w:hAnsi="仿宋" w:cs="仿宋" w:hint="eastAsia"/>
            <w:lang w:eastAsia="zh-CN"/>
          </w:rPr>
          <w:t>(二)、社会风险分析</w:t>
        </w:r>
        <w:r>
          <w:tab/>
        </w:r>
        <w:r>
          <w:fldChar w:fldCharType="begin"/>
        </w:r>
        <w:r>
          <w:instrText xml:space="preserve"> PAGEREF _Toc11982 \h </w:instrText>
        </w:r>
        <w:r>
          <w:fldChar w:fldCharType="separate"/>
        </w:r>
        <w:r>
          <w:t>9</w:t>
        </w:r>
        <w:r>
          <w:fldChar w:fldCharType="end"/>
        </w:r>
      </w:hyperlink>
    </w:p>
    <w:p>
      <w:pPr>
        <w:pStyle w:val="TOC2"/>
        <w:tabs>
          <w:tab w:val="right" w:leader="dot" w:pos="8306"/>
        </w:tabs>
      </w:pPr>
      <w:hyperlink w:anchor="_Toc19523" w:history="1">
        <w:r>
          <w:rPr>
            <w:rFonts w:ascii="仿宋" w:eastAsia="仿宋" w:hAnsi="仿宋" w:cs="仿宋" w:hint="eastAsia"/>
            <w:lang w:eastAsia="zh-CN"/>
          </w:rPr>
          <w:t>(三)、市场风险分析</w:t>
        </w:r>
        <w:r>
          <w:tab/>
        </w:r>
        <w:r>
          <w:fldChar w:fldCharType="begin"/>
        </w:r>
        <w:r>
          <w:instrText xml:space="preserve"> PAGEREF _Toc19523 \h </w:instrText>
        </w:r>
        <w:r>
          <w:fldChar w:fldCharType="separate"/>
        </w:r>
        <w:r>
          <w:t>10</w:t>
        </w:r>
        <w:r>
          <w:fldChar w:fldCharType="end"/>
        </w:r>
      </w:hyperlink>
    </w:p>
    <w:p>
      <w:pPr>
        <w:pStyle w:val="TOC2"/>
        <w:tabs>
          <w:tab w:val="right" w:leader="dot" w:pos="8306"/>
        </w:tabs>
      </w:pPr>
      <w:hyperlink w:anchor="_Toc27252" w:history="1">
        <w:r>
          <w:rPr>
            <w:rFonts w:ascii="仿宋" w:eastAsia="仿宋" w:hAnsi="仿宋" w:cs="仿宋" w:hint="eastAsia"/>
            <w:lang w:eastAsia="zh-CN"/>
          </w:rPr>
          <w:t>(四)、资金风险分析</w:t>
        </w:r>
        <w:r>
          <w:tab/>
        </w:r>
        <w:r>
          <w:fldChar w:fldCharType="begin"/>
        </w:r>
        <w:r>
          <w:instrText xml:space="preserve"> PAGEREF _Toc27252 \h </w:instrText>
        </w:r>
        <w:r>
          <w:fldChar w:fldCharType="separate"/>
        </w:r>
        <w:r>
          <w:t>11</w:t>
        </w:r>
        <w:r>
          <w:fldChar w:fldCharType="end"/>
        </w:r>
      </w:hyperlink>
    </w:p>
    <w:p>
      <w:pPr>
        <w:pStyle w:val="TOC2"/>
        <w:tabs>
          <w:tab w:val="right" w:leader="dot" w:pos="8306"/>
        </w:tabs>
      </w:pPr>
      <w:hyperlink w:anchor="_Toc11620" w:history="1">
        <w:r>
          <w:rPr>
            <w:rFonts w:ascii="仿宋" w:eastAsia="仿宋" w:hAnsi="仿宋" w:cs="仿宋" w:hint="eastAsia"/>
            <w:lang w:eastAsia="zh-CN"/>
          </w:rPr>
          <w:t>(五)、技术风险分析</w:t>
        </w:r>
        <w:r>
          <w:tab/>
        </w:r>
        <w:r>
          <w:fldChar w:fldCharType="begin"/>
        </w:r>
        <w:r>
          <w:instrText xml:space="preserve"> PAGEREF _Toc11620 \h </w:instrText>
        </w:r>
        <w:r>
          <w:fldChar w:fldCharType="separate"/>
        </w:r>
        <w:r>
          <w:t>12</w:t>
        </w:r>
        <w:r>
          <w:fldChar w:fldCharType="end"/>
        </w:r>
      </w:hyperlink>
    </w:p>
    <w:p>
      <w:pPr>
        <w:pStyle w:val="TOC2"/>
        <w:tabs>
          <w:tab w:val="right" w:leader="dot" w:pos="8306"/>
        </w:tabs>
      </w:pPr>
      <w:hyperlink w:anchor="_Toc18551" w:history="1">
        <w:r>
          <w:rPr>
            <w:rFonts w:ascii="仿宋" w:eastAsia="仿宋" w:hAnsi="仿宋" w:cs="仿宋" w:hint="eastAsia"/>
            <w:lang w:eastAsia="zh-CN"/>
          </w:rPr>
          <w:t>(六)、财务风险分析</w:t>
        </w:r>
        <w:r>
          <w:tab/>
        </w:r>
        <w:r>
          <w:fldChar w:fldCharType="begin"/>
        </w:r>
        <w:r>
          <w:instrText xml:space="preserve"> PAGEREF _Toc18551 \h </w:instrText>
        </w:r>
        <w:r>
          <w:fldChar w:fldCharType="separate"/>
        </w:r>
        <w:r>
          <w:t>14</w:t>
        </w:r>
        <w:r>
          <w:fldChar w:fldCharType="end"/>
        </w:r>
      </w:hyperlink>
    </w:p>
    <w:p>
      <w:pPr>
        <w:pStyle w:val="TOC2"/>
        <w:tabs>
          <w:tab w:val="right" w:leader="dot" w:pos="8306"/>
        </w:tabs>
      </w:pPr>
      <w:hyperlink w:anchor="_Toc22085" w:history="1">
        <w:r>
          <w:rPr>
            <w:rFonts w:ascii="仿宋" w:eastAsia="仿宋" w:hAnsi="仿宋" w:cs="仿宋" w:hint="eastAsia"/>
            <w:lang w:eastAsia="zh-CN"/>
          </w:rPr>
          <w:t>(七)、管理风险分析</w:t>
        </w:r>
        <w:r>
          <w:tab/>
        </w:r>
        <w:r>
          <w:fldChar w:fldCharType="begin"/>
        </w:r>
        <w:r>
          <w:instrText xml:space="preserve"> PAGEREF _Toc22085 \h </w:instrText>
        </w:r>
        <w:r>
          <w:fldChar w:fldCharType="separate"/>
        </w:r>
        <w:r>
          <w:t>15</w:t>
        </w:r>
        <w:r>
          <w:fldChar w:fldCharType="end"/>
        </w:r>
      </w:hyperlink>
    </w:p>
    <w:p>
      <w:pPr>
        <w:pStyle w:val="TOC2"/>
        <w:tabs>
          <w:tab w:val="right" w:leader="dot" w:pos="8306"/>
        </w:tabs>
      </w:pPr>
      <w:hyperlink w:anchor="_Toc12215" w:history="1">
        <w:r>
          <w:rPr>
            <w:rFonts w:ascii="仿宋" w:eastAsia="仿宋" w:hAnsi="仿宋" w:cs="仿宋" w:hint="eastAsia"/>
            <w:lang w:eastAsia="zh-CN"/>
          </w:rPr>
          <w:t>(八)、其它风险分析</w:t>
        </w:r>
        <w:r>
          <w:tab/>
        </w:r>
        <w:r>
          <w:fldChar w:fldCharType="begin"/>
        </w:r>
        <w:r>
          <w:instrText xml:space="preserve"> PAGEREF _Toc12215 \h </w:instrText>
        </w:r>
        <w:r>
          <w:fldChar w:fldCharType="separate"/>
        </w:r>
        <w:r>
          <w:t>17</w:t>
        </w:r>
        <w:r>
          <w:fldChar w:fldCharType="end"/>
        </w:r>
      </w:hyperlink>
    </w:p>
    <w:p>
      <w:pPr>
        <w:pStyle w:val="TOC2"/>
        <w:tabs>
          <w:tab w:val="right" w:leader="dot" w:pos="8306"/>
        </w:tabs>
      </w:pPr>
      <w:hyperlink w:anchor="_Toc31490" w:history="1">
        <w:r>
          <w:rPr>
            <w:rFonts w:ascii="仿宋" w:eastAsia="仿宋" w:hAnsi="仿宋" w:cs="仿宋" w:hint="eastAsia"/>
            <w:lang w:eastAsia="zh-CN"/>
          </w:rPr>
          <w:t>(九)、社会影响评估</w:t>
        </w:r>
        <w:r>
          <w:tab/>
        </w:r>
        <w:r>
          <w:fldChar w:fldCharType="begin"/>
        </w:r>
        <w:r>
          <w:instrText xml:space="preserve"> PAGEREF _Toc31490 \h </w:instrText>
        </w:r>
        <w:r>
          <w:fldChar w:fldCharType="separate"/>
        </w:r>
        <w:r>
          <w:t>18</w:t>
        </w:r>
        <w:r>
          <w:fldChar w:fldCharType="end"/>
        </w:r>
      </w:hyperlink>
    </w:p>
    <w:p>
      <w:pPr>
        <w:pStyle w:val="TOC1"/>
        <w:tabs>
          <w:tab w:val="right" w:leader="dot" w:pos="8306"/>
        </w:tabs>
      </w:pPr>
      <w:hyperlink w:anchor="_Toc12716" w:history="1">
        <w:r>
          <w:rPr>
            <w:rFonts w:ascii="仿宋" w:eastAsia="仿宋" w:hAnsi="仿宋" w:cs="仿宋" w:hint="eastAsia"/>
            <w:lang w:eastAsia="zh-CN"/>
          </w:rPr>
          <w:t>三、压力校验器项目概论</w:t>
        </w:r>
        <w:r>
          <w:tab/>
        </w:r>
        <w:r>
          <w:fldChar w:fldCharType="begin"/>
        </w:r>
        <w:r>
          <w:instrText xml:space="preserve"> PAGEREF _Toc12716 \h </w:instrText>
        </w:r>
        <w:r>
          <w:fldChar w:fldCharType="separate"/>
        </w:r>
        <w:r>
          <w:t>20</w:t>
        </w:r>
        <w:r>
          <w:fldChar w:fldCharType="end"/>
        </w:r>
      </w:hyperlink>
    </w:p>
    <w:p>
      <w:pPr>
        <w:pStyle w:val="TOC2"/>
        <w:tabs>
          <w:tab w:val="right" w:leader="dot" w:pos="8306"/>
        </w:tabs>
      </w:pPr>
      <w:hyperlink w:anchor="_Toc9656" w:history="1">
        <w:r>
          <w:rPr>
            <w:rFonts w:ascii="仿宋" w:eastAsia="仿宋" w:hAnsi="仿宋" w:cs="仿宋" w:hint="eastAsia"/>
            <w:lang w:eastAsia="zh-CN"/>
          </w:rPr>
          <w:t>(一)、项目申报单位概况</w:t>
        </w:r>
        <w:r>
          <w:tab/>
        </w:r>
        <w:r>
          <w:fldChar w:fldCharType="begin"/>
        </w:r>
        <w:r>
          <w:instrText xml:space="preserve"> PAGEREF _Toc9656 \h </w:instrText>
        </w:r>
        <w:r>
          <w:fldChar w:fldCharType="separate"/>
        </w:r>
        <w:r>
          <w:t>20</w:t>
        </w:r>
        <w:r>
          <w:fldChar w:fldCharType="end"/>
        </w:r>
      </w:hyperlink>
    </w:p>
    <w:p>
      <w:pPr>
        <w:pStyle w:val="TOC2"/>
        <w:tabs>
          <w:tab w:val="right" w:leader="dot" w:pos="8306"/>
        </w:tabs>
      </w:pPr>
      <w:hyperlink w:anchor="_Toc7271" w:history="1">
        <w:r>
          <w:rPr>
            <w:rFonts w:ascii="仿宋" w:eastAsia="仿宋" w:hAnsi="仿宋" w:cs="仿宋" w:hint="eastAsia"/>
            <w:lang w:eastAsia="zh-CN"/>
          </w:rPr>
          <w:t>(二)、项目概况</w:t>
        </w:r>
        <w:r>
          <w:tab/>
        </w:r>
        <w:r>
          <w:fldChar w:fldCharType="begin"/>
        </w:r>
        <w:r>
          <w:instrText xml:space="preserve"> PAGEREF _Toc7271 \h </w:instrText>
        </w:r>
        <w:r>
          <w:fldChar w:fldCharType="separate"/>
        </w:r>
        <w:r>
          <w:t>21</w:t>
        </w:r>
        <w:r>
          <w:fldChar w:fldCharType="end"/>
        </w:r>
      </w:hyperlink>
    </w:p>
    <w:p>
      <w:pPr>
        <w:pStyle w:val="TOC1"/>
        <w:tabs>
          <w:tab w:val="right" w:leader="dot" w:pos="8306"/>
        </w:tabs>
      </w:pPr>
      <w:hyperlink w:anchor="_Toc12051" w:history="1">
        <w:r>
          <w:rPr>
            <w:rFonts w:ascii="仿宋" w:eastAsia="仿宋" w:hAnsi="仿宋" w:cs="仿宋" w:hint="eastAsia"/>
            <w:lang w:eastAsia="zh-CN"/>
          </w:rPr>
          <w:t>四、项目监理与质量保证</w:t>
        </w:r>
        <w:r>
          <w:tab/>
        </w:r>
        <w:r>
          <w:fldChar w:fldCharType="begin"/>
        </w:r>
        <w:r>
          <w:instrText xml:space="preserve"> PAGEREF _Toc12051 \h </w:instrText>
        </w:r>
        <w:r>
          <w:fldChar w:fldCharType="separate"/>
        </w:r>
        <w:r>
          <w:t>24</w:t>
        </w:r>
        <w:r>
          <w:fldChar w:fldCharType="end"/>
        </w:r>
      </w:hyperlink>
    </w:p>
    <w:p>
      <w:pPr>
        <w:pStyle w:val="TOC2"/>
        <w:tabs>
          <w:tab w:val="right" w:leader="dot" w:pos="8306"/>
        </w:tabs>
      </w:pPr>
      <w:hyperlink w:anchor="_Toc1362" w:history="1">
        <w:r>
          <w:rPr>
            <w:rFonts w:ascii="仿宋" w:eastAsia="仿宋" w:hAnsi="仿宋" w:cs="仿宋" w:hint="eastAsia"/>
            <w:lang w:eastAsia="zh-CN"/>
          </w:rPr>
          <w:t>(一)、监理体系构建</w:t>
        </w:r>
        <w:r>
          <w:tab/>
        </w:r>
        <w:r>
          <w:fldChar w:fldCharType="begin"/>
        </w:r>
        <w:r>
          <w:instrText xml:space="preserve"> PAGEREF _Toc1362 \h </w:instrText>
        </w:r>
        <w:r>
          <w:fldChar w:fldCharType="separate"/>
        </w:r>
        <w:r>
          <w:t>24</w:t>
        </w:r>
        <w:r>
          <w:fldChar w:fldCharType="end"/>
        </w:r>
      </w:hyperlink>
    </w:p>
    <w:p>
      <w:pPr>
        <w:pStyle w:val="TOC2"/>
        <w:tabs>
          <w:tab w:val="right" w:leader="dot" w:pos="8306"/>
        </w:tabs>
      </w:pPr>
      <w:hyperlink w:anchor="_Toc16511" w:history="1">
        <w:r>
          <w:rPr>
            <w:rFonts w:ascii="仿宋" w:eastAsia="仿宋" w:hAnsi="仿宋" w:cs="仿宋" w:hint="eastAsia"/>
            <w:lang w:eastAsia="zh-CN"/>
          </w:rPr>
          <w:t>(二)、质量保证体系实施</w:t>
        </w:r>
        <w:r>
          <w:tab/>
        </w:r>
        <w:r>
          <w:fldChar w:fldCharType="begin"/>
        </w:r>
        <w:r>
          <w:instrText xml:space="preserve"> PAGEREF _Toc16511 \h </w:instrText>
        </w:r>
        <w:r>
          <w:fldChar w:fldCharType="separate"/>
        </w:r>
        <w:r>
          <w:t>25</w:t>
        </w:r>
        <w:r>
          <w:fldChar w:fldCharType="end"/>
        </w:r>
      </w:hyperlink>
    </w:p>
    <w:p>
      <w:pPr>
        <w:pStyle w:val="TOC2"/>
        <w:tabs>
          <w:tab w:val="right" w:leader="dot" w:pos="8306"/>
        </w:tabs>
      </w:pPr>
      <w:hyperlink w:anchor="_Toc23341" w:history="1">
        <w:r>
          <w:rPr>
            <w:rFonts w:ascii="仿宋" w:eastAsia="仿宋" w:hAnsi="仿宋" w:cs="仿宋" w:hint="eastAsia"/>
            <w:lang w:eastAsia="zh-CN"/>
          </w:rPr>
          <w:t>(三)、监理与质量控制流程</w:t>
        </w:r>
        <w:r>
          <w:tab/>
        </w:r>
        <w:r>
          <w:fldChar w:fldCharType="begin"/>
        </w:r>
        <w:r>
          <w:instrText xml:space="preserve"> PAGEREF _Toc23341 \h </w:instrText>
        </w:r>
        <w:r>
          <w:fldChar w:fldCharType="separate"/>
        </w:r>
        <w:r>
          <w:t>25</w:t>
        </w:r>
        <w:r>
          <w:fldChar w:fldCharType="end"/>
        </w:r>
      </w:hyperlink>
    </w:p>
    <w:p>
      <w:pPr>
        <w:pStyle w:val="TOC1"/>
        <w:tabs>
          <w:tab w:val="right" w:leader="dot" w:pos="8306"/>
        </w:tabs>
      </w:pPr>
      <w:hyperlink w:anchor="_Toc21681" w:history="1">
        <w:r>
          <w:rPr>
            <w:rFonts w:ascii="仿宋" w:eastAsia="仿宋" w:hAnsi="仿宋" w:cs="仿宋" w:hint="eastAsia"/>
            <w:lang w:eastAsia="zh-CN"/>
          </w:rPr>
          <w:t>五、财务管理与成本控制</w:t>
        </w:r>
        <w:r>
          <w:tab/>
        </w:r>
        <w:r>
          <w:fldChar w:fldCharType="begin"/>
        </w:r>
        <w:r>
          <w:instrText xml:space="preserve"> PAGEREF _Toc21681 \h </w:instrText>
        </w:r>
        <w:r>
          <w:fldChar w:fldCharType="separate"/>
        </w:r>
        <w:r>
          <w:t>26</w:t>
        </w:r>
        <w:r>
          <w:fldChar w:fldCharType="end"/>
        </w:r>
      </w:hyperlink>
    </w:p>
    <w:p>
      <w:pPr>
        <w:pStyle w:val="TOC2"/>
        <w:tabs>
          <w:tab w:val="right" w:leader="dot" w:pos="8306"/>
        </w:tabs>
      </w:pPr>
      <w:hyperlink w:anchor="_Toc16619" w:history="1">
        <w:r>
          <w:rPr>
            <w:rFonts w:ascii="仿宋" w:eastAsia="仿宋" w:hAnsi="仿宋" w:cs="仿宋" w:hint="eastAsia"/>
            <w:lang w:eastAsia="zh-CN"/>
          </w:rPr>
          <w:t>(一)、财务管理体系建设</w:t>
        </w:r>
        <w:r>
          <w:tab/>
        </w:r>
        <w:r>
          <w:fldChar w:fldCharType="begin"/>
        </w:r>
        <w:r>
          <w:instrText xml:space="preserve"> PAGEREF _Toc16619 \h </w:instrText>
        </w:r>
        <w:r>
          <w:fldChar w:fldCharType="separate"/>
        </w:r>
        <w:r>
          <w:t>26</w:t>
        </w:r>
        <w:r>
          <w:fldChar w:fldCharType="end"/>
        </w:r>
      </w:hyperlink>
    </w:p>
    <w:p>
      <w:pPr>
        <w:pStyle w:val="TOC2"/>
        <w:tabs>
          <w:tab w:val="right" w:leader="dot" w:pos="8306"/>
        </w:tabs>
      </w:pPr>
      <w:hyperlink w:anchor="_Toc4511" w:history="1">
        <w:r>
          <w:rPr>
            <w:rFonts w:ascii="仿宋" w:eastAsia="仿宋" w:hAnsi="仿宋" w:cs="仿宋" w:hint="eastAsia"/>
            <w:lang w:eastAsia="zh-CN"/>
          </w:rPr>
          <w:t>(二)、成本控制措施</w:t>
        </w:r>
        <w:r>
          <w:tab/>
        </w:r>
        <w:r>
          <w:fldChar w:fldCharType="begin"/>
        </w:r>
        <w:r>
          <w:instrText xml:space="preserve"> PAGEREF _Toc4511 \h </w:instrText>
        </w:r>
        <w:r>
          <w:fldChar w:fldCharType="separate"/>
        </w:r>
        <w:r>
          <w:t>27</w:t>
        </w:r>
        <w:r>
          <w:fldChar w:fldCharType="end"/>
        </w:r>
      </w:hyperlink>
    </w:p>
    <w:p>
      <w:pPr>
        <w:pStyle w:val="TOC1"/>
        <w:tabs>
          <w:tab w:val="right" w:leader="dot" w:pos="8306"/>
        </w:tabs>
      </w:pPr>
      <w:hyperlink w:anchor="_Toc16458" w:history="1">
        <w:r>
          <w:rPr>
            <w:rFonts w:ascii="仿宋" w:eastAsia="仿宋" w:hAnsi="仿宋" w:cs="仿宋" w:hint="eastAsia"/>
            <w:lang w:eastAsia="zh-CN"/>
          </w:rPr>
          <w:t>六、资源开发及综合利用分析</w:t>
        </w:r>
        <w:r>
          <w:tab/>
        </w:r>
        <w:r>
          <w:fldChar w:fldCharType="begin"/>
        </w:r>
        <w:r>
          <w:instrText xml:space="preserve"> PAGEREF _Toc16458 \h </w:instrText>
        </w:r>
        <w:r>
          <w:fldChar w:fldCharType="separate"/>
        </w:r>
        <w:r>
          <w:t>28</w:t>
        </w:r>
        <w:r>
          <w:fldChar w:fldCharType="end"/>
        </w:r>
      </w:hyperlink>
    </w:p>
    <w:p>
      <w:pPr>
        <w:pStyle w:val="TOC2"/>
        <w:tabs>
          <w:tab w:val="right" w:leader="dot" w:pos="8306"/>
        </w:tabs>
      </w:pPr>
      <w:hyperlink w:anchor="_Toc28456" w:history="1">
        <w:r>
          <w:rPr>
            <w:rFonts w:ascii="仿宋" w:eastAsia="仿宋" w:hAnsi="仿宋" w:cs="仿宋" w:hint="eastAsia"/>
            <w:lang w:eastAsia="zh-CN"/>
          </w:rPr>
          <w:t>(一)、资源开发方案</w:t>
        </w:r>
        <w:r>
          <w:tab/>
        </w:r>
        <w:r>
          <w:fldChar w:fldCharType="begin"/>
        </w:r>
        <w:r>
          <w:instrText xml:space="preserve"> PAGEREF _Toc28456 \h </w:instrText>
        </w:r>
        <w:r>
          <w:fldChar w:fldCharType="separate"/>
        </w:r>
        <w:r>
          <w:t>28</w:t>
        </w:r>
        <w:r>
          <w:fldChar w:fldCharType="end"/>
        </w:r>
      </w:hyperlink>
    </w:p>
    <w:p>
      <w:pPr>
        <w:pStyle w:val="TOC2"/>
        <w:tabs>
          <w:tab w:val="right" w:leader="dot" w:pos="8306"/>
        </w:tabs>
      </w:pPr>
      <w:hyperlink w:anchor="_Toc6752" w:history="1">
        <w:r>
          <w:rPr>
            <w:rFonts w:ascii="仿宋" w:eastAsia="仿宋" w:hAnsi="仿宋" w:cs="仿宋" w:hint="eastAsia"/>
            <w:lang w:eastAsia="zh-CN"/>
          </w:rPr>
          <w:t>(二)、资源利用方案</w:t>
        </w:r>
        <w:r>
          <w:tab/>
        </w:r>
        <w:r>
          <w:fldChar w:fldCharType="begin"/>
        </w:r>
        <w:r>
          <w:instrText xml:space="preserve"> PAGEREF _Toc6752 \h </w:instrText>
        </w:r>
        <w:r>
          <w:fldChar w:fldCharType="separate"/>
        </w:r>
        <w:r>
          <w:t>30</w:t>
        </w:r>
        <w:r>
          <w:fldChar w:fldCharType="end"/>
        </w:r>
      </w:hyperlink>
    </w:p>
    <w:p>
      <w:pPr>
        <w:pStyle w:val="TOC2"/>
        <w:tabs>
          <w:tab w:val="right" w:leader="dot" w:pos="8306"/>
        </w:tabs>
      </w:pPr>
      <w:hyperlink w:anchor="_Toc30707" w:history="1">
        <w:r>
          <w:rPr>
            <w:rFonts w:ascii="仿宋" w:eastAsia="仿宋" w:hAnsi="仿宋" w:cs="仿宋" w:hint="eastAsia"/>
            <w:lang w:eastAsia="zh-CN"/>
          </w:rPr>
          <w:t>(三)、资源节约措施</w:t>
        </w:r>
        <w:r>
          <w:tab/>
        </w:r>
        <w:r>
          <w:fldChar w:fldCharType="begin"/>
        </w:r>
        <w:r>
          <w:instrText xml:space="preserve"> PAGEREF _Toc30707 \h </w:instrText>
        </w:r>
        <w:r>
          <w:fldChar w:fldCharType="separate"/>
        </w:r>
        <w:r>
          <w:t>31</w:t>
        </w:r>
        <w:r>
          <w:fldChar w:fldCharType="end"/>
        </w:r>
      </w:hyperlink>
    </w:p>
    <w:p>
      <w:pPr>
        <w:pStyle w:val="TOC1"/>
        <w:tabs>
          <w:tab w:val="right" w:leader="dot" w:pos="8306"/>
        </w:tabs>
      </w:pPr>
      <w:hyperlink w:anchor="_Toc28027" w:history="1">
        <w:r>
          <w:rPr>
            <w:rFonts w:ascii="仿宋" w:eastAsia="仿宋" w:hAnsi="仿宋" w:cs="仿宋" w:hint="eastAsia"/>
            <w:lang w:eastAsia="zh-CN"/>
          </w:rPr>
          <w:t>七、资金管理与财务规划</w:t>
        </w:r>
        <w:r>
          <w:tab/>
        </w:r>
        <w:r>
          <w:fldChar w:fldCharType="begin"/>
        </w:r>
        <w:r>
          <w:instrText xml:space="preserve"> PAGEREF _Toc28027 \h </w:instrText>
        </w:r>
        <w:r>
          <w:fldChar w:fldCharType="separate"/>
        </w:r>
        <w:r>
          <w:t>32</w:t>
        </w:r>
        <w:r>
          <w:fldChar w:fldCharType="end"/>
        </w:r>
      </w:hyperlink>
    </w:p>
    <w:p>
      <w:pPr>
        <w:pStyle w:val="TOC2"/>
        <w:tabs>
          <w:tab w:val="right" w:leader="dot" w:pos="8306"/>
        </w:tabs>
      </w:pPr>
      <w:hyperlink w:anchor="_Toc7759" w:history="1">
        <w:r>
          <w:rPr>
            <w:rFonts w:ascii="仿宋" w:eastAsia="仿宋" w:hAnsi="仿宋" w:cs="仿宋" w:hint="eastAsia"/>
            <w:lang w:eastAsia="zh-CN"/>
          </w:rPr>
          <w:t>(一)、项目资金来源与筹措</w:t>
        </w:r>
        <w:r>
          <w:tab/>
        </w:r>
        <w:r>
          <w:fldChar w:fldCharType="begin"/>
        </w:r>
        <w:r>
          <w:instrText xml:space="preserve"> PAGEREF _Toc7759 \h </w:instrText>
        </w:r>
        <w:r>
          <w:fldChar w:fldCharType="separate"/>
        </w:r>
        <w:r>
          <w:t>32</w:t>
        </w:r>
        <w:r>
          <w:fldChar w:fldCharType="end"/>
        </w:r>
      </w:hyperlink>
    </w:p>
    <w:p>
      <w:pPr>
        <w:pStyle w:val="TOC2"/>
        <w:tabs>
          <w:tab w:val="right" w:leader="dot" w:pos="8306"/>
        </w:tabs>
      </w:pPr>
      <w:hyperlink w:anchor="_Toc25341" w:history="1">
        <w:r>
          <w:rPr>
            <w:rFonts w:ascii="仿宋" w:eastAsia="仿宋" w:hAnsi="仿宋" w:cs="仿宋" w:hint="eastAsia"/>
            <w:lang w:eastAsia="zh-CN"/>
          </w:rPr>
          <w:t>(二)、资金使用与监管</w:t>
        </w:r>
        <w:r>
          <w:tab/>
        </w:r>
        <w:r>
          <w:fldChar w:fldCharType="begin"/>
        </w:r>
        <w:r>
          <w:instrText xml:space="preserve"> PAGEREF _Toc25341 \h </w:instrText>
        </w:r>
        <w:r>
          <w:fldChar w:fldCharType="separate"/>
        </w:r>
        <w:r>
          <w:t>33</w:t>
        </w:r>
        <w:r>
          <w:fldChar w:fldCharType="end"/>
        </w:r>
      </w:hyperlink>
    </w:p>
    <w:p>
      <w:pPr>
        <w:pStyle w:val="TOC2"/>
        <w:tabs>
          <w:tab w:val="right" w:leader="dot" w:pos="8306"/>
        </w:tabs>
      </w:pPr>
      <w:hyperlink w:anchor="_Toc11553" w:history="1">
        <w:r>
          <w:rPr>
            <w:rFonts w:ascii="仿宋" w:eastAsia="仿宋" w:hAnsi="仿宋" w:cs="仿宋" w:hint="eastAsia"/>
            <w:lang w:eastAsia="zh-CN"/>
          </w:rPr>
          <w:t>(三)、财务规划与预测</w:t>
        </w:r>
        <w:r>
          <w:tab/>
        </w:r>
        <w:r>
          <w:fldChar w:fldCharType="begin"/>
        </w:r>
        <w:r>
          <w:instrText xml:space="preserve"> PAGEREF _Toc11553 \h </w:instrText>
        </w:r>
        <w:r>
          <w:fldChar w:fldCharType="separate"/>
        </w:r>
        <w:r>
          <w:t>35</w:t>
        </w:r>
        <w:r>
          <w:fldChar w:fldCharType="end"/>
        </w:r>
      </w:hyperlink>
    </w:p>
    <w:p>
      <w:pPr>
        <w:pStyle w:val="TOC1"/>
        <w:tabs>
          <w:tab w:val="right" w:leader="dot" w:pos="8306"/>
        </w:tabs>
      </w:pPr>
      <w:hyperlink w:anchor="_Toc27935" w:history="1">
        <w:r>
          <w:rPr>
            <w:rFonts w:ascii="仿宋" w:eastAsia="仿宋" w:hAnsi="仿宋" w:cs="仿宋" w:hint="eastAsia"/>
            <w:lang w:eastAsia="zh-CN"/>
          </w:rPr>
          <w:t>八、技术创新与产业升级</w:t>
        </w:r>
        <w:r>
          <w:tab/>
        </w:r>
        <w:r>
          <w:fldChar w:fldCharType="begin"/>
        </w:r>
        <w:r>
          <w:instrText xml:space="preserve"> PAGEREF _Toc27935 \h </w:instrText>
        </w:r>
        <w:r>
          <w:fldChar w:fldCharType="separate"/>
        </w:r>
        <w:r>
          <w:t>36</w:t>
        </w:r>
        <w:r>
          <w:fldChar w:fldCharType="end"/>
        </w:r>
      </w:hyperlink>
    </w:p>
    <w:p>
      <w:pPr>
        <w:pStyle w:val="TOC2"/>
        <w:tabs>
          <w:tab w:val="right" w:leader="dot" w:pos="8306"/>
        </w:tabs>
      </w:pPr>
      <w:hyperlink w:anchor="_Toc23833" w:history="1">
        <w:r>
          <w:rPr>
            <w:rFonts w:ascii="仿宋" w:eastAsia="仿宋" w:hAnsi="仿宋" w:cs="仿宋" w:hint="eastAsia"/>
            <w:lang w:eastAsia="zh-CN"/>
          </w:rPr>
          <w:t>(一)、技术创新方向与目标</w:t>
        </w:r>
        <w:r>
          <w:tab/>
        </w:r>
        <w:r>
          <w:fldChar w:fldCharType="begin"/>
        </w:r>
        <w:r>
          <w:instrText xml:space="preserve"> PAGEREF _Toc23833 \h </w:instrText>
        </w:r>
        <w:r>
          <w:fldChar w:fldCharType="separate"/>
        </w:r>
        <w:r>
          <w:t>36</w:t>
        </w:r>
        <w:r>
          <w:fldChar w:fldCharType="end"/>
        </w:r>
      </w:hyperlink>
    </w:p>
    <w:p>
      <w:pPr>
        <w:pStyle w:val="TOC2"/>
        <w:tabs>
          <w:tab w:val="right" w:leader="dot" w:pos="8306"/>
        </w:tabs>
      </w:pPr>
      <w:hyperlink w:anchor="_Toc7101" w:history="1">
        <w:r>
          <w:rPr>
            <w:rFonts w:ascii="仿宋" w:eastAsia="仿宋" w:hAnsi="仿宋" w:cs="仿宋" w:hint="eastAsia"/>
            <w:lang w:eastAsia="zh-CN"/>
          </w:rPr>
          <w:t>(二)、产业升级路径与措施</w:t>
        </w:r>
        <w:r>
          <w:tab/>
        </w:r>
        <w:r>
          <w:fldChar w:fldCharType="begin"/>
        </w:r>
        <w:r>
          <w:instrText xml:space="preserve"> PAGEREF _Toc7101 \h </w:instrText>
        </w:r>
        <w:r>
          <w:fldChar w:fldCharType="separate"/>
        </w:r>
        <w:r>
          <w:t>37</w:t>
        </w:r>
        <w:r>
          <w:fldChar w:fldCharType="end"/>
        </w:r>
      </w:hyperlink>
    </w:p>
    <w:p>
      <w:pPr>
        <w:pStyle w:val="TOC1"/>
        <w:tabs>
          <w:tab w:val="right" w:leader="dot" w:pos="8306"/>
        </w:tabs>
      </w:pPr>
      <w:hyperlink w:anchor="_Toc6348" w:history="1">
        <w:r>
          <w:rPr>
            <w:rFonts w:ascii="仿宋" w:eastAsia="仿宋" w:hAnsi="仿宋" w:cs="仿宋" w:hint="eastAsia"/>
            <w:lang w:eastAsia="zh-CN"/>
          </w:rPr>
          <w:t>九、客户关系管理与市场拓展</w:t>
        </w:r>
        <w:r>
          <w:tab/>
        </w:r>
        <w:r>
          <w:fldChar w:fldCharType="begin"/>
        </w:r>
        <w:r>
          <w:instrText xml:space="preserve"> PAGEREF _Toc6348 \h </w:instrText>
        </w:r>
        <w:r>
          <w:fldChar w:fldCharType="separate"/>
        </w:r>
        <w:r>
          <w:t>38</w:t>
        </w:r>
        <w:r>
          <w:fldChar w:fldCharType="end"/>
        </w:r>
      </w:hyperlink>
    </w:p>
    <w:p>
      <w:pPr>
        <w:pStyle w:val="TOC2"/>
        <w:tabs>
          <w:tab w:val="right" w:leader="dot" w:pos="8306"/>
        </w:tabs>
      </w:pPr>
      <w:hyperlink w:anchor="_Toc2203" w:history="1">
        <w:r>
          <w:rPr>
            <w:rFonts w:ascii="仿宋" w:eastAsia="仿宋" w:hAnsi="仿宋" w:cs="仿宋" w:hint="eastAsia"/>
            <w:lang w:eastAsia="zh-CN"/>
          </w:rPr>
          <w:t>(一)、客户关系管理策略</w:t>
        </w:r>
        <w:r>
          <w:tab/>
        </w:r>
        <w:r>
          <w:fldChar w:fldCharType="begin"/>
        </w:r>
        <w:r>
          <w:instrText xml:space="preserve"> PAGEREF _Toc2203 \h </w:instrText>
        </w:r>
        <w:r>
          <w:fldChar w:fldCharType="separate"/>
        </w:r>
        <w:r>
          <w:t>38</w:t>
        </w:r>
        <w:r>
          <w:fldChar w:fldCharType="end"/>
        </w:r>
      </w:hyperlink>
    </w:p>
    <w:p>
      <w:pPr>
        <w:pStyle w:val="TOC2"/>
        <w:tabs>
          <w:tab w:val="right" w:leader="dot" w:pos="8306"/>
        </w:tabs>
      </w:pPr>
      <w:hyperlink w:anchor="_Toc3687" w:history="1">
        <w:r>
          <w:rPr>
            <w:rFonts w:ascii="仿宋" w:eastAsia="仿宋" w:hAnsi="仿宋" w:cs="仿宋" w:hint="eastAsia"/>
            <w:lang w:eastAsia="zh-CN"/>
          </w:rPr>
          <w:t>(二)、市场拓展方案</w:t>
        </w:r>
        <w:r>
          <w:tab/>
        </w:r>
        <w:r>
          <w:fldChar w:fldCharType="begin"/>
        </w:r>
        <w:r>
          <w:instrText xml:space="preserve"> PAGEREF _Toc3687 \h </w:instrText>
        </w:r>
        <w:r>
          <w:fldChar w:fldCharType="separate"/>
        </w:r>
        <w:r>
          <w:t>39</w:t>
        </w:r>
        <w:r>
          <w:fldChar w:fldCharType="end"/>
        </w:r>
      </w:hyperlink>
    </w:p>
    <w:p>
      <w:pPr>
        <w:pStyle w:val="TOC1"/>
        <w:tabs>
          <w:tab w:val="right" w:leader="dot" w:pos="8306"/>
        </w:tabs>
      </w:pPr>
      <w:hyperlink w:anchor="_Toc7880" w:history="1">
        <w:r>
          <w:rPr>
            <w:rFonts w:ascii="仿宋" w:eastAsia="仿宋" w:hAnsi="仿宋" w:cs="仿宋" w:hint="eastAsia"/>
            <w:lang w:eastAsia="zh-CN"/>
          </w:rPr>
          <w:t>十、项目进度计划</w:t>
        </w:r>
        <w:r>
          <w:tab/>
        </w:r>
        <w:r>
          <w:fldChar w:fldCharType="begin"/>
        </w:r>
        <w:r>
          <w:instrText xml:space="preserve"> PAGEREF _Toc7880 \h </w:instrText>
        </w:r>
        <w:r>
          <w:fldChar w:fldCharType="separate"/>
        </w:r>
        <w:r>
          <w:t>41</w:t>
        </w:r>
        <w:r>
          <w:fldChar w:fldCharType="end"/>
        </w:r>
      </w:hyperlink>
    </w:p>
    <w:p>
      <w:pPr>
        <w:pStyle w:val="TOC2"/>
        <w:tabs>
          <w:tab w:val="right" w:leader="dot" w:pos="8306"/>
        </w:tabs>
      </w:pPr>
      <w:hyperlink w:anchor="_Toc25611" w:history="1">
        <w:r>
          <w:rPr>
            <w:rFonts w:ascii="仿宋" w:eastAsia="仿宋" w:hAnsi="仿宋" w:cs="仿宋" w:hint="eastAsia"/>
            <w:lang w:eastAsia="zh-CN"/>
          </w:rPr>
          <w:t>(一)、建设周期</w:t>
        </w:r>
        <w:r>
          <w:tab/>
        </w:r>
        <w:r>
          <w:fldChar w:fldCharType="begin"/>
        </w:r>
        <w:r>
          <w:instrText xml:space="preserve"> PAGEREF _Toc25611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62" w:history="1">
        <w:r>
          <w:rPr>
            <w:rFonts w:ascii="仿宋" w:eastAsia="仿宋" w:hAnsi="仿宋" w:cs="仿宋" w:hint="eastAsia"/>
            <w:lang w:eastAsia="zh-CN"/>
          </w:rPr>
          <w:t>(二)、建设进度</w:t>
        </w:r>
        <w:r>
          <w:tab/>
        </w:r>
        <w:r>
          <w:fldChar w:fldCharType="begin"/>
        </w:r>
        <w:r>
          <w:instrText xml:space="preserve"> PAGEREF _Toc24062 \h </w:instrText>
        </w:r>
        <w:r>
          <w:fldChar w:fldCharType="separate"/>
        </w:r>
        <w:r>
          <w:t>41</w:t>
        </w:r>
        <w:r>
          <w:fldChar w:fldCharType="end"/>
        </w:r>
      </w:hyperlink>
    </w:p>
    <w:p>
      <w:pPr>
        <w:pStyle w:val="TOC2"/>
        <w:tabs>
          <w:tab w:val="right" w:leader="dot" w:pos="8306"/>
        </w:tabs>
      </w:pPr>
      <w:hyperlink w:anchor="_Toc19488" w:history="1">
        <w:r>
          <w:rPr>
            <w:rFonts w:ascii="仿宋" w:eastAsia="仿宋" w:hAnsi="仿宋" w:cs="仿宋" w:hint="eastAsia"/>
            <w:lang w:eastAsia="zh-CN"/>
          </w:rPr>
          <w:t>(三)、进度安排注意事项</w:t>
        </w:r>
        <w:r>
          <w:tab/>
        </w:r>
        <w:r>
          <w:fldChar w:fldCharType="begin"/>
        </w:r>
        <w:r>
          <w:instrText xml:space="preserve"> PAGEREF _Toc19488 \h </w:instrText>
        </w:r>
        <w:r>
          <w:fldChar w:fldCharType="separate"/>
        </w:r>
        <w:r>
          <w:t>42</w:t>
        </w:r>
        <w:r>
          <w:fldChar w:fldCharType="end"/>
        </w:r>
      </w:hyperlink>
    </w:p>
    <w:p>
      <w:pPr>
        <w:pStyle w:val="TOC2"/>
        <w:tabs>
          <w:tab w:val="right" w:leader="dot" w:pos="8306"/>
        </w:tabs>
      </w:pPr>
      <w:hyperlink w:anchor="_Toc570" w:history="1">
        <w:r>
          <w:rPr>
            <w:rFonts w:ascii="仿宋" w:eastAsia="仿宋" w:hAnsi="仿宋" w:cs="仿宋" w:hint="eastAsia"/>
            <w:lang w:eastAsia="zh-CN"/>
          </w:rPr>
          <w:t>(四)、人力资源配置</w:t>
        </w:r>
        <w:r>
          <w:tab/>
        </w:r>
        <w:r>
          <w:fldChar w:fldCharType="begin"/>
        </w:r>
        <w:r>
          <w:instrText xml:space="preserve"> PAGEREF _Toc570 \h </w:instrText>
        </w:r>
        <w:r>
          <w:fldChar w:fldCharType="separate"/>
        </w:r>
        <w:r>
          <w:t>43</w:t>
        </w:r>
        <w:r>
          <w:fldChar w:fldCharType="end"/>
        </w:r>
      </w:hyperlink>
    </w:p>
    <w:p>
      <w:pPr>
        <w:pStyle w:val="TOC2"/>
        <w:tabs>
          <w:tab w:val="right" w:leader="dot" w:pos="8306"/>
        </w:tabs>
      </w:pPr>
      <w:hyperlink w:anchor="_Toc24858" w:history="1">
        <w:r>
          <w:rPr>
            <w:rFonts w:ascii="仿宋" w:eastAsia="仿宋" w:hAnsi="仿宋" w:cs="仿宋" w:hint="eastAsia"/>
            <w:lang w:eastAsia="zh-CN"/>
          </w:rPr>
          <w:t>(五)、员工培训</w:t>
        </w:r>
        <w:r>
          <w:tab/>
        </w:r>
        <w:r>
          <w:fldChar w:fldCharType="begin"/>
        </w:r>
        <w:r>
          <w:instrText xml:space="preserve"> PAGEREF _Toc24858 \h </w:instrText>
        </w:r>
        <w:r>
          <w:fldChar w:fldCharType="separate"/>
        </w:r>
        <w:r>
          <w:t>45</w:t>
        </w:r>
        <w:r>
          <w:fldChar w:fldCharType="end"/>
        </w:r>
      </w:hyperlink>
    </w:p>
    <w:p>
      <w:pPr>
        <w:pStyle w:val="TOC2"/>
        <w:tabs>
          <w:tab w:val="right" w:leader="dot" w:pos="8306"/>
        </w:tabs>
      </w:pPr>
      <w:hyperlink w:anchor="_Toc30945" w:history="1">
        <w:r>
          <w:rPr>
            <w:rFonts w:ascii="仿宋" w:eastAsia="仿宋" w:hAnsi="仿宋" w:cs="仿宋" w:hint="eastAsia"/>
            <w:lang w:eastAsia="zh-CN"/>
          </w:rPr>
          <w:t>(六)、项目实施保障</w:t>
        </w:r>
        <w:r>
          <w:tab/>
        </w:r>
        <w:r>
          <w:fldChar w:fldCharType="begin"/>
        </w:r>
        <w:r>
          <w:instrText xml:space="preserve"> PAGEREF _Toc30945 \h </w:instrText>
        </w:r>
        <w:r>
          <w:fldChar w:fldCharType="separate"/>
        </w:r>
        <w:r>
          <w:t>46</w:t>
        </w:r>
        <w:r>
          <w:fldChar w:fldCharType="end"/>
        </w:r>
      </w:hyperlink>
    </w:p>
    <w:p>
      <w:pPr>
        <w:pStyle w:val="TOC2"/>
        <w:tabs>
          <w:tab w:val="right" w:leader="dot" w:pos="8306"/>
        </w:tabs>
      </w:pPr>
      <w:hyperlink w:anchor="_Toc11396" w:history="1">
        <w:r>
          <w:rPr>
            <w:rFonts w:ascii="仿宋" w:eastAsia="仿宋" w:hAnsi="仿宋" w:cs="仿宋" w:hint="eastAsia"/>
            <w:lang w:eastAsia="zh-CN"/>
          </w:rPr>
          <w:t>(七)、安全规范管理</w:t>
        </w:r>
        <w:r>
          <w:tab/>
        </w:r>
        <w:r>
          <w:fldChar w:fldCharType="begin"/>
        </w:r>
        <w:r>
          <w:instrText xml:space="preserve"> PAGEREF _Toc11396 \h </w:instrText>
        </w:r>
        <w:r>
          <w:fldChar w:fldCharType="separate"/>
        </w:r>
        <w:r>
          <w:t>47</w:t>
        </w:r>
        <w:r>
          <w:fldChar w:fldCharType="end"/>
        </w:r>
      </w:hyperlink>
    </w:p>
    <w:p>
      <w:pPr>
        <w:pStyle w:val="TOC1"/>
        <w:tabs>
          <w:tab w:val="right" w:leader="dot" w:pos="8306"/>
        </w:tabs>
      </w:pPr>
      <w:hyperlink w:anchor="_Toc6182" w:history="1">
        <w:r>
          <w:rPr>
            <w:rFonts w:ascii="仿宋" w:eastAsia="仿宋" w:hAnsi="仿宋" w:cs="仿宋" w:hint="eastAsia"/>
            <w:lang w:eastAsia="zh-CN"/>
          </w:rPr>
          <w:t>十一、土地利用与规划方案</w:t>
        </w:r>
        <w:r>
          <w:tab/>
        </w:r>
        <w:r>
          <w:fldChar w:fldCharType="begin"/>
        </w:r>
        <w:r>
          <w:instrText xml:space="preserve"> PAGEREF _Toc6182 \h </w:instrText>
        </w:r>
        <w:r>
          <w:fldChar w:fldCharType="separate"/>
        </w:r>
        <w:r>
          <w:t>48</w:t>
        </w:r>
        <w:r>
          <w:fldChar w:fldCharType="end"/>
        </w:r>
      </w:hyperlink>
    </w:p>
    <w:p>
      <w:pPr>
        <w:pStyle w:val="TOC2"/>
        <w:tabs>
          <w:tab w:val="right" w:leader="dot" w:pos="8306"/>
        </w:tabs>
      </w:pPr>
      <w:hyperlink w:anchor="_Toc6992" w:history="1">
        <w:r>
          <w:rPr>
            <w:rFonts w:ascii="仿宋" w:eastAsia="仿宋" w:hAnsi="仿宋" w:cs="仿宋" w:hint="eastAsia"/>
            <w:lang w:eastAsia="zh-CN"/>
          </w:rPr>
          <w:t>(一)、项目用地情况分析</w:t>
        </w:r>
        <w:r>
          <w:tab/>
        </w:r>
        <w:r>
          <w:fldChar w:fldCharType="begin"/>
        </w:r>
        <w:r>
          <w:instrText xml:space="preserve"> PAGEREF _Toc6992 \h </w:instrText>
        </w:r>
        <w:r>
          <w:fldChar w:fldCharType="separate"/>
        </w:r>
        <w:r>
          <w:t>48</w:t>
        </w:r>
        <w:r>
          <w:fldChar w:fldCharType="end"/>
        </w:r>
      </w:hyperlink>
    </w:p>
    <w:p>
      <w:pPr>
        <w:pStyle w:val="TOC2"/>
        <w:tabs>
          <w:tab w:val="right" w:leader="dot" w:pos="8306"/>
        </w:tabs>
      </w:pPr>
      <w:hyperlink w:anchor="_Toc29330" w:history="1">
        <w:r>
          <w:rPr>
            <w:rFonts w:ascii="仿宋" w:eastAsia="仿宋" w:hAnsi="仿宋" w:cs="仿宋" w:hint="eastAsia"/>
            <w:lang w:eastAsia="zh-CN"/>
          </w:rPr>
          <w:t>(二)、土地利用规划方案</w:t>
        </w:r>
        <w:r>
          <w:tab/>
        </w:r>
        <w:r>
          <w:fldChar w:fldCharType="begin"/>
        </w:r>
        <w:r>
          <w:instrText xml:space="preserve"> PAGEREF _Toc29330 \h </w:instrText>
        </w:r>
        <w:r>
          <w:fldChar w:fldCharType="separate"/>
        </w:r>
        <w:r>
          <w:t>49</w:t>
        </w:r>
        <w:r>
          <w:fldChar w:fldCharType="end"/>
        </w:r>
      </w:hyperlink>
    </w:p>
    <w:p>
      <w:pPr>
        <w:pStyle w:val="TOC1"/>
        <w:tabs>
          <w:tab w:val="right" w:leader="dot" w:pos="8306"/>
        </w:tabs>
      </w:pPr>
      <w:hyperlink w:anchor="_Toc29117" w:history="1">
        <w:r>
          <w:rPr>
            <w:rFonts w:ascii="仿宋" w:eastAsia="仿宋" w:hAnsi="仿宋" w:cs="仿宋" w:hint="eastAsia"/>
            <w:lang w:eastAsia="zh-CN"/>
          </w:rPr>
          <w:t>十二、安全与应急管理</w:t>
        </w:r>
        <w:r>
          <w:tab/>
        </w:r>
        <w:r>
          <w:fldChar w:fldCharType="begin"/>
        </w:r>
        <w:r>
          <w:instrText xml:space="preserve"> PAGEREF _Toc29117 \h </w:instrText>
        </w:r>
        <w:r>
          <w:fldChar w:fldCharType="separate"/>
        </w:r>
        <w:r>
          <w:t>50</w:t>
        </w:r>
        <w:r>
          <w:fldChar w:fldCharType="end"/>
        </w:r>
      </w:hyperlink>
    </w:p>
    <w:p>
      <w:pPr>
        <w:pStyle w:val="TOC2"/>
        <w:tabs>
          <w:tab w:val="right" w:leader="dot" w:pos="8306"/>
        </w:tabs>
      </w:pPr>
      <w:hyperlink w:anchor="_Toc12251" w:history="1">
        <w:r>
          <w:rPr>
            <w:rFonts w:ascii="仿宋" w:eastAsia="仿宋" w:hAnsi="仿宋" w:cs="仿宋" w:hint="eastAsia"/>
            <w:lang w:eastAsia="zh-CN"/>
          </w:rPr>
          <w:t>(一)、安全生产管理</w:t>
        </w:r>
        <w:r>
          <w:tab/>
        </w:r>
        <w:r>
          <w:fldChar w:fldCharType="begin"/>
        </w:r>
        <w:r>
          <w:instrText xml:space="preserve"> PAGEREF _Toc12251 \h </w:instrText>
        </w:r>
        <w:r>
          <w:fldChar w:fldCharType="separate"/>
        </w:r>
        <w:r>
          <w:t>50</w:t>
        </w:r>
        <w:r>
          <w:fldChar w:fldCharType="end"/>
        </w:r>
      </w:hyperlink>
    </w:p>
    <w:p>
      <w:pPr>
        <w:pStyle w:val="TOC2"/>
        <w:tabs>
          <w:tab w:val="right" w:leader="dot" w:pos="8306"/>
        </w:tabs>
      </w:pPr>
      <w:hyperlink w:anchor="_Toc9041" w:history="1">
        <w:r>
          <w:rPr>
            <w:rFonts w:ascii="仿宋" w:eastAsia="仿宋" w:hAnsi="仿宋" w:cs="仿宋" w:hint="eastAsia"/>
            <w:lang w:eastAsia="zh-CN"/>
          </w:rPr>
          <w:t>(二)、应急预案与响应</w:t>
        </w:r>
        <w:r>
          <w:tab/>
        </w:r>
        <w:r>
          <w:fldChar w:fldCharType="begin"/>
        </w:r>
        <w:r>
          <w:instrText xml:space="preserve"> PAGEREF _Toc9041 \h </w:instrText>
        </w:r>
        <w:r>
          <w:fldChar w:fldCharType="separate"/>
        </w:r>
        <w:r>
          <w:t>52</w:t>
        </w:r>
        <w:r>
          <w:fldChar w:fldCharType="end"/>
        </w:r>
      </w:hyperlink>
    </w:p>
    <w:p>
      <w:pPr>
        <w:pStyle w:val="TOC1"/>
        <w:tabs>
          <w:tab w:val="right" w:leader="dot" w:pos="8306"/>
        </w:tabs>
      </w:pPr>
      <w:hyperlink w:anchor="_Toc23921" w:history="1">
        <w:r>
          <w:rPr>
            <w:rFonts w:ascii="仿宋" w:eastAsia="仿宋" w:hAnsi="仿宋" w:cs="仿宋" w:hint="eastAsia"/>
            <w:lang w:eastAsia="zh-CN"/>
          </w:rPr>
          <w:t>十三、质量管理与控制</w:t>
        </w:r>
        <w:r>
          <w:tab/>
        </w:r>
        <w:r>
          <w:fldChar w:fldCharType="begin"/>
        </w:r>
        <w:r>
          <w:instrText xml:space="preserve"> PAGEREF _Toc23921 \h </w:instrText>
        </w:r>
        <w:r>
          <w:fldChar w:fldCharType="separate"/>
        </w:r>
        <w:r>
          <w:t>54</w:t>
        </w:r>
        <w:r>
          <w:fldChar w:fldCharType="end"/>
        </w:r>
      </w:hyperlink>
    </w:p>
    <w:p>
      <w:pPr>
        <w:pStyle w:val="TOC2"/>
        <w:tabs>
          <w:tab w:val="right" w:leader="dot" w:pos="8306"/>
        </w:tabs>
      </w:pPr>
      <w:hyperlink w:anchor="_Toc22455" w:history="1">
        <w:r>
          <w:rPr>
            <w:rFonts w:ascii="仿宋" w:eastAsia="仿宋" w:hAnsi="仿宋" w:cs="仿宋" w:hint="eastAsia"/>
            <w:lang w:eastAsia="zh-CN"/>
          </w:rPr>
          <w:t>(一)、质量管理体系建设</w:t>
        </w:r>
        <w:r>
          <w:tab/>
        </w:r>
        <w:r>
          <w:fldChar w:fldCharType="begin"/>
        </w:r>
        <w:r>
          <w:instrText xml:space="preserve"> PAGEREF _Toc22455 \h </w:instrText>
        </w:r>
        <w:r>
          <w:fldChar w:fldCharType="separate"/>
        </w:r>
        <w:r>
          <w:t>54</w:t>
        </w:r>
        <w:r>
          <w:fldChar w:fldCharType="end"/>
        </w:r>
      </w:hyperlink>
    </w:p>
    <w:p>
      <w:pPr>
        <w:pStyle w:val="TOC2"/>
        <w:tabs>
          <w:tab w:val="right" w:leader="dot" w:pos="8306"/>
        </w:tabs>
      </w:pPr>
      <w:hyperlink w:anchor="_Toc31845" w:history="1">
        <w:r>
          <w:rPr>
            <w:rFonts w:ascii="仿宋" w:eastAsia="仿宋" w:hAnsi="仿宋" w:cs="仿宋" w:hint="eastAsia"/>
            <w:lang w:eastAsia="zh-CN"/>
          </w:rPr>
          <w:t>(二)、质量控制措施</w:t>
        </w:r>
        <w:r>
          <w:tab/>
        </w:r>
        <w:r>
          <w:fldChar w:fldCharType="begin"/>
        </w:r>
        <w:r>
          <w:instrText xml:space="preserve"> PAGEREF _Toc31845 \h </w:instrText>
        </w:r>
        <w:r>
          <w:fldChar w:fldCharType="separate"/>
        </w:r>
        <w:r>
          <w:t>55</w:t>
        </w:r>
        <w:r>
          <w:fldChar w:fldCharType="end"/>
        </w:r>
      </w:hyperlink>
    </w:p>
    <w:p>
      <w:pPr>
        <w:pStyle w:val="TOC1"/>
        <w:tabs>
          <w:tab w:val="right" w:leader="dot" w:pos="8306"/>
        </w:tabs>
      </w:pPr>
      <w:hyperlink w:anchor="_Toc27525" w:history="1">
        <w:r>
          <w:rPr>
            <w:rFonts w:ascii="仿宋" w:eastAsia="仿宋" w:hAnsi="仿宋" w:cs="仿宋" w:hint="eastAsia"/>
            <w:lang w:eastAsia="zh-CN"/>
          </w:rPr>
          <w:t>十四、合作与交流机制建立</w:t>
        </w:r>
        <w:r>
          <w:tab/>
        </w:r>
        <w:r>
          <w:fldChar w:fldCharType="begin"/>
        </w:r>
        <w:r>
          <w:instrText xml:space="preserve"> PAGEREF _Toc27525 \h </w:instrText>
        </w:r>
        <w:r>
          <w:fldChar w:fldCharType="separate"/>
        </w:r>
        <w:r>
          <w:t>56</w:t>
        </w:r>
        <w:r>
          <w:fldChar w:fldCharType="end"/>
        </w:r>
      </w:hyperlink>
    </w:p>
    <w:p>
      <w:pPr>
        <w:pStyle w:val="TOC2"/>
        <w:tabs>
          <w:tab w:val="right" w:leader="dot" w:pos="8306"/>
        </w:tabs>
      </w:pPr>
      <w:hyperlink w:anchor="_Toc32665" w:history="1">
        <w:r>
          <w:rPr>
            <w:rFonts w:ascii="仿宋" w:eastAsia="仿宋" w:hAnsi="仿宋" w:cs="仿宋" w:hint="eastAsia"/>
            <w:lang w:eastAsia="zh-CN"/>
          </w:rPr>
          <w:t>(一)、合作伙伴选择与合作方式</w:t>
        </w:r>
        <w:r>
          <w:tab/>
        </w:r>
        <w:r>
          <w:fldChar w:fldCharType="begin"/>
        </w:r>
        <w:r>
          <w:instrText xml:space="preserve"> PAGEREF _Toc32665 \h </w:instrText>
        </w:r>
        <w:r>
          <w:fldChar w:fldCharType="separate"/>
        </w:r>
        <w:r>
          <w:t>56</w:t>
        </w:r>
        <w:r>
          <w:fldChar w:fldCharType="end"/>
        </w:r>
      </w:hyperlink>
    </w:p>
    <w:p>
      <w:pPr>
        <w:pStyle w:val="TOC2"/>
        <w:tabs>
          <w:tab w:val="right" w:leader="dot" w:pos="8306"/>
        </w:tabs>
      </w:pPr>
      <w:hyperlink w:anchor="_Toc29746" w:history="1">
        <w:r>
          <w:rPr>
            <w:rFonts w:ascii="仿宋" w:eastAsia="仿宋" w:hAnsi="仿宋" w:cs="仿宋" w:hint="eastAsia"/>
            <w:lang w:eastAsia="zh-CN"/>
          </w:rPr>
          <w:t>(二)、交流与合作平台搭建</w:t>
        </w:r>
        <w:r>
          <w:tab/>
        </w:r>
        <w:r>
          <w:fldChar w:fldCharType="begin"/>
        </w:r>
        <w:r>
          <w:instrText xml:space="preserve"> PAGEREF _Toc29746 \h </w:instrText>
        </w:r>
        <w:r>
          <w:fldChar w:fldCharType="separate"/>
        </w:r>
        <w:r>
          <w:t>58</w:t>
        </w:r>
        <w:r>
          <w:fldChar w:fldCharType="end"/>
        </w:r>
      </w:hyperlink>
    </w:p>
    <w:p>
      <w:pPr>
        <w:pStyle w:val="TOC1"/>
        <w:tabs>
          <w:tab w:val="right" w:leader="dot" w:pos="8306"/>
        </w:tabs>
      </w:pPr>
      <w:hyperlink w:anchor="_Toc17495" w:history="1">
        <w:r>
          <w:rPr>
            <w:rFonts w:ascii="仿宋" w:eastAsia="仿宋" w:hAnsi="仿宋" w:cs="仿宋" w:hint="eastAsia"/>
            <w:lang w:eastAsia="zh-CN"/>
          </w:rPr>
          <w:t>十五、产业协同与集群发展</w:t>
        </w:r>
        <w:r>
          <w:tab/>
        </w:r>
        <w:r>
          <w:fldChar w:fldCharType="begin"/>
        </w:r>
        <w:r>
          <w:instrText xml:space="preserve"> PAGEREF _Toc17495 \h </w:instrText>
        </w:r>
        <w:r>
          <w:fldChar w:fldCharType="separate"/>
        </w:r>
        <w:r>
          <w:t>59</w:t>
        </w:r>
        <w:r>
          <w:fldChar w:fldCharType="end"/>
        </w:r>
      </w:hyperlink>
    </w:p>
    <w:p>
      <w:pPr>
        <w:pStyle w:val="TOC2"/>
        <w:tabs>
          <w:tab w:val="right" w:leader="dot" w:pos="8306"/>
        </w:tabs>
      </w:pPr>
      <w:hyperlink w:anchor="_Toc18633" w:history="1">
        <w:r>
          <w:rPr>
            <w:rFonts w:ascii="仿宋" w:eastAsia="仿宋" w:hAnsi="仿宋" w:cs="仿宋" w:hint="eastAsia"/>
            <w:lang w:eastAsia="zh-CN"/>
          </w:rPr>
          <w:t>(一)、产业协同机制建设</w:t>
        </w:r>
        <w:r>
          <w:tab/>
        </w:r>
        <w:r>
          <w:fldChar w:fldCharType="begin"/>
        </w:r>
        <w:r>
          <w:instrText xml:space="preserve"> PAGEREF _Toc18633 \h </w:instrText>
        </w:r>
        <w:r>
          <w:fldChar w:fldCharType="separate"/>
        </w:r>
        <w:r>
          <w:t>59</w:t>
        </w:r>
        <w:r>
          <w:fldChar w:fldCharType="end"/>
        </w:r>
      </w:hyperlink>
    </w:p>
    <w:p>
      <w:pPr>
        <w:pStyle w:val="TOC2"/>
        <w:tabs>
          <w:tab w:val="right" w:leader="dot" w:pos="8306"/>
        </w:tabs>
      </w:pPr>
      <w:hyperlink w:anchor="_Toc8387" w:history="1">
        <w:r>
          <w:rPr>
            <w:rFonts w:ascii="仿宋" w:eastAsia="仿宋" w:hAnsi="仿宋" w:cs="仿宋" w:hint="eastAsia"/>
            <w:lang w:eastAsia="zh-CN"/>
          </w:rPr>
          <w:t>(二)、产业集群培育与发展</w:t>
        </w:r>
        <w:r>
          <w:tab/>
        </w:r>
        <w:r>
          <w:fldChar w:fldCharType="begin"/>
        </w:r>
        <w:r>
          <w:instrText xml:space="preserve"> PAGEREF _Toc8387 \h </w:instrText>
        </w:r>
        <w:r>
          <w:fldChar w:fldCharType="separate"/>
        </w:r>
        <w:r>
          <w:t>60</w:t>
        </w:r>
        <w:r>
          <w:fldChar w:fldCharType="end"/>
        </w:r>
      </w:hyperlink>
    </w:p>
    <w:p>
      <w:pPr>
        <w:pStyle w:val="TOC1"/>
        <w:tabs>
          <w:tab w:val="right" w:leader="dot" w:pos="8306"/>
        </w:tabs>
      </w:pPr>
      <w:hyperlink w:anchor="_Toc23830" w:history="1">
        <w:r>
          <w:rPr>
            <w:rFonts w:ascii="仿宋" w:eastAsia="仿宋" w:hAnsi="仿宋" w:cs="仿宋" w:hint="eastAsia"/>
            <w:lang w:eastAsia="zh-CN"/>
          </w:rPr>
          <w:t>十六、创新驱动与持续发展</w:t>
        </w:r>
        <w:r>
          <w:tab/>
        </w:r>
        <w:r>
          <w:fldChar w:fldCharType="begin"/>
        </w:r>
        <w:r>
          <w:instrText xml:space="preserve"> PAGEREF _Toc23830 \h </w:instrText>
        </w:r>
        <w:r>
          <w:fldChar w:fldCharType="separate"/>
        </w:r>
        <w:r>
          <w:t>61</w:t>
        </w:r>
        <w:r>
          <w:fldChar w:fldCharType="end"/>
        </w:r>
      </w:hyperlink>
    </w:p>
    <w:p>
      <w:pPr>
        <w:pStyle w:val="TOC2"/>
        <w:tabs>
          <w:tab w:val="right" w:leader="dot" w:pos="8306"/>
        </w:tabs>
      </w:pPr>
      <w:hyperlink w:anchor="_Toc16072" w:history="1">
        <w:r>
          <w:rPr>
            <w:rFonts w:ascii="仿宋" w:eastAsia="仿宋" w:hAnsi="仿宋" w:cs="仿宋" w:hint="eastAsia"/>
            <w:lang w:eastAsia="zh-CN"/>
          </w:rPr>
          <w:t>(一)、创新驱动战略实施</w:t>
        </w:r>
        <w:r>
          <w:tab/>
        </w:r>
        <w:r>
          <w:fldChar w:fldCharType="begin"/>
        </w:r>
        <w:r>
          <w:instrText xml:space="preserve"> PAGEREF _Toc16072 \h </w:instrText>
        </w:r>
        <w:r>
          <w:fldChar w:fldCharType="separate"/>
        </w:r>
        <w:r>
          <w:t>61</w:t>
        </w:r>
        <w:r>
          <w:fldChar w:fldCharType="end"/>
        </w:r>
      </w:hyperlink>
    </w:p>
    <w:p>
      <w:pPr>
        <w:pStyle w:val="TOC2"/>
        <w:tabs>
          <w:tab w:val="right" w:leader="dot" w:pos="8306"/>
        </w:tabs>
      </w:pPr>
      <w:hyperlink w:anchor="_Toc27492" w:history="1">
        <w:r>
          <w:rPr>
            <w:rFonts w:ascii="仿宋" w:eastAsia="仿宋" w:hAnsi="仿宋" w:cs="仿宋" w:hint="eastAsia"/>
            <w:lang w:eastAsia="zh-CN"/>
          </w:rPr>
          <w:t>(二)、持续发展路径探索</w:t>
        </w:r>
        <w:r>
          <w:tab/>
        </w:r>
        <w:r>
          <w:fldChar w:fldCharType="begin"/>
        </w:r>
        <w:r>
          <w:instrText xml:space="preserve"> PAGEREF _Toc27492 \h </w:instrText>
        </w:r>
        <w:r>
          <w:fldChar w:fldCharType="separate"/>
        </w:r>
        <w:r>
          <w:t>63</w:t>
        </w:r>
        <w:r>
          <w:fldChar w:fldCharType="end"/>
        </w:r>
      </w:hyperlink>
    </w:p>
    <w:p>
      <w:pPr>
        <w:pStyle w:val="TOC1"/>
        <w:tabs>
          <w:tab w:val="right" w:leader="dot" w:pos="8306"/>
        </w:tabs>
      </w:pPr>
      <w:hyperlink w:anchor="_Toc28520" w:history="1">
        <w:r>
          <w:rPr>
            <w:rFonts w:ascii="仿宋" w:eastAsia="仿宋" w:hAnsi="仿宋" w:cs="仿宋" w:hint="eastAsia"/>
            <w:lang w:eastAsia="zh-CN"/>
          </w:rPr>
          <w:t>十七、企业合规与伦理</w:t>
        </w:r>
        <w:r>
          <w:tab/>
        </w:r>
        <w:r>
          <w:fldChar w:fldCharType="begin"/>
        </w:r>
        <w:r>
          <w:instrText xml:space="preserve"> PAGEREF _Toc28520 \h </w:instrText>
        </w:r>
        <w:r>
          <w:fldChar w:fldCharType="separate"/>
        </w:r>
        <w:r>
          <w:t>67</w:t>
        </w:r>
        <w:r>
          <w:fldChar w:fldCharType="end"/>
        </w:r>
      </w:hyperlink>
    </w:p>
    <w:p>
      <w:pPr>
        <w:pStyle w:val="TOC2"/>
        <w:tabs>
          <w:tab w:val="right" w:leader="dot" w:pos="8306"/>
        </w:tabs>
      </w:pPr>
      <w:hyperlink w:anchor="_Toc2310" w:history="1">
        <w:r>
          <w:rPr>
            <w:rFonts w:ascii="仿宋" w:eastAsia="仿宋" w:hAnsi="仿宋" w:cs="仿宋" w:hint="eastAsia"/>
            <w:lang w:eastAsia="zh-CN"/>
          </w:rPr>
          <w:t>(一)、合规政策与程序</w:t>
        </w:r>
        <w:r>
          <w:tab/>
        </w:r>
        <w:r>
          <w:fldChar w:fldCharType="begin"/>
        </w:r>
        <w:r>
          <w:instrText xml:space="preserve"> PAGEREF _Toc2310 \h </w:instrText>
        </w:r>
        <w:r>
          <w:fldChar w:fldCharType="separate"/>
        </w:r>
        <w:r>
          <w:t>67</w:t>
        </w:r>
        <w:r>
          <w:fldChar w:fldCharType="end"/>
        </w:r>
      </w:hyperlink>
    </w:p>
    <w:p>
      <w:pPr>
        <w:pStyle w:val="TOC2"/>
        <w:tabs>
          <w:tab w:val="right" w:leader="dot" w:pos="8306"/>
        </w:tabs>
      </w:pPr>
      <w:hyperlink w:anchor="_Toc16796" w:history="1">
        <w:r>
          <w:rPr>
            <w:rFonts w:ascii="仿宋" w:eastAsia="仿宋" w:hAnsi="仿宋" w:cs="仿宋" w:hint="eastAsia"/>
            <w:lang w:eastAsia="zh-CN"/>
          </w:rPr>
          <w:t>(二)、伦理规范与培训</w:t>
        </w:r>
        <w:r>
          <w:tab/>
        </w:r>
        <w:r>
          <w:fldChar w:fldCharType="begin"/>
        </w:r>
        <w:r>
          <w:instrText xml:space="preserve"> PAGEREF _Toc16796 \h </w:instrText>
        </w:r>
        <w:r>
          <w:fldChar w:fldCharType="separate"/>
        </w:r>
        <w:r>
          <w:t>68</w:t>
        </w:r>
        <w:r>
          <w:fldChar w:fldCharType="end"/>
        </w:r>
      </w:hyperlink>
    </w:p>
    <w:p>
      <w:pPr>
        <w:pStyle w:val="TOC2"/>
        <w:tabs>
          <w:tab w:val="right" w:leader="dot" w:pos="8306"/>
        </w:tabs>
      </w:pPr>
      <w:hyperlink w:anchor="_Toc25660" w:history="1">
        <w:r>
          <w:rPr>
            <w:rFonts w:ascii="仿宋" w:eastAsia="仿宋" w:hAnsi="仿宋" w:cs="仿宋" w:hint="eastAsia"/>
            <w:lang w:eastAsia="zh-CN"/>
          </w:rPr>
          <w:t>(三)、合规风险评估</w:t>
        </w:r>
        <w:r>
          <w:tab/>
        </w:r>
        <w:r>
          <w:fldChar w:fldCharType="begin"/>
        </w:r>
        <w:r>
          <w:instrText xml:space="preserve"> PAGEREF _Toc25660 \h </w:instrText>
        </w:r>
        <w:r>
          <w:fldChar w:fldCharType="separate"/>
        </w:r>
        <w:r>
          <w:t>69</w:t>
        </w:r>
        <w:r>
          <w:fldChar w:fldCharType="end"/>
        </w:r>
      </w:hyperlink>
    </w:p>
    <w:p>
      <w:pPr>
        <w:pStyle w:val="TOC2"/>
        <w:tabs>
          <w:tab w:val="right" w:leader="dot" w:pos="8306"/>
        </w:tabs>
      </w:pPr>
      <w:hyperlink w:anchor="_Toc16678" w:history="1">
        <w:r>
          <w:rPr>
            <w:rFonts w:ascii="仿宋" w:eastAsia="仿宋" w:hAnsi="仿宋" w:cs="仿宋" w:hint="eastAsia"/>
            <w:lang w:eastAsia="zh-CN"/>
          </w:rPr>
          <w:t>(四)、合规监督与执行</w:t>
        </w:r>
        <w:r>
          <w:tab/>
        </w:r>
        <w:r>
          <w:fldChar w:fldCharType="begin"/>
        </w:r>
        <w:r>
          <w:instrText xml:space="preserve"> PAGEREF _Toc16678 \h </w:instrText>
        </w:r>
        <w:r>
          <w:fldChar w:fldCharType="separate"/>
        </w:r>
        <w:r>
          <w:t>70</w:t>
        </w:r>
        <w:r>
          <w:fldChar w:fldCharType="end"/>
        </w:r>
      </w:hyperlink>
    </w:p>
    <w:p>
      <w:pPr>
        <w:pStyle w:val="TOC1"/>
        <w:tabs>
          <w:tab w:val="right" w:leader="dot" w:pos="8306"/>
        </w:tabs>
      </w:pPr>
      <w:hyperlink w:anchor="_Toc7735" w:history="1">
        <w:r>
          <w:rPr>
            <w:rFonts w:ascii="仿宋" w:eastAsia="仿宋" w:hAnsi="仿宋" w:cs="仿宋" w:hint="eastAsia"/>
            <w:lang w:eastAsia="zh-CN"/>
          </w:rPr>
          <w:t>十八、法律法规与政策遵循</w:t>
        </w:r>
        <w:r>
          <w:tab/>
        </w:r>
        <w:r>
          <w:fldChar w:fldCharType="begin"/>
        </w:r>
        <w:r>
          <w:instrText xml:space="preserve"> PAGEREF _Toc7735 \h </w:instrText>
        </w:r>
        <w:r>
          <w:fldChar w:fldCharType="separate"/>
        </w:r>
        <w:r>
          <w:t>71</w:t>
        </w:r>
        <w:r>
          <w:fldChar w:fldCharType="end"/>
        </w:r>
      </w:hyperlink>
    </w:p>
    <w:p>
      <w:pPr>
        <w:pStyle w:val="TOC2"/>
        <w:tabs>
          <w:tab w:val="right" w:leader="dot" w:pos="8306"/>
        </w:tabs>
      </w:pPr>
      <w:hyperlink w:anchor="_Toc9477" w:history="1">
        <w:r>
          <w:rPr>
            <w:rFonts w:ascii="仿宋" w:eastAsia="仿宋" w:hAnsi="仿宋" w:cs="仿宋" w:hint="eastAsia"/>
            <w:lang w:eastAsia="zh-CN"/>
          </w:rPr>
          <w:t>(一)、法律法规遵守</w:t>
        </w:r>
        <w:r>
          <w:tab/>
        </w:r>
        <w:r>
          <w:fldChar w:fldCharType="begin"/>
        </w:r>
        <w:r>
          <w:instrText xml:space="preserve"> PAGEREF _Toc9477 \h </w:instrText>
        </w:r>
        <w:r>
          <w:fldChar w:fldCharType="separate"/>
        </w:r>
        <w:r>
          <w:t>71</w:t>
        </w:r>
        <w:r>
          <w:fldChar w:fldCharType="end"/>
        </w:r>
      </w:hyperlink>
    </w:p>
    <w:p>
      <w:pPr>
        <w:pStyle w:val="TOC2"/>
        <w:tabs>
          <w:tab w:val="right" w:leader="dot" w:pos="8306"/>
        </w:tabs>
      </w:pPr>
      <w:hyperlink w:anchor="_Toc2634" w:history="1">
        <w:r>
          <w:rPr>
            <w:rFonts w:ascii="仿宋" w:eastAsia="仿宋" w:hAnsi="仿宋" w:cs="仿宋" w:hint="eastAsia"/>
            <w:lang w:eastAsia="zh-CN"/>
          </w:rPr>
          <w:t>(二)、政策导向与利用</w:t>
        </w:r>
        <w:r>
          <w:tab/>
        </w:r>
        <w:r>
          <w:fldChar w:fldCharType="begin"/>
        </w:r>
        <w:r>
          <w:instrText xml:space="preserve"> PAGEREF _Toc2634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6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74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67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一、压力校验器项目的市场准入条件分析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力校验器项目而言，市场准入条件首先取决于政策法规环境。政府对于[行业名称]领域的法规，如环保标准、税收政策、和技术使用规范，直接影响压力校验器项目的运营和成本结构。例如，若政府针对使用可再生能源的企业提供税收优惠，这将对压力校验器项目的财务规划产生重要影响。同时，考虑经济环境和消费者偏好的变化对压力校验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二、压力校验器项目的行业规范与合规性要求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压力校验器项目来说，遵守行业规范和合规性要求是确保项目顺利进行的基础。这包括遵循质量控制标准、安全规定、数据保护法规等。例如，若压力校验器项目涉及数据处理，须严格遵守相关的数据保护法规。此外，行业内部的自律规范，如产品标准和服务流程，也对于提升压力校验器项目在行业内的认可度和竞争力至关重要。项目管理团队必须不断更新策略，以应对行业规范和法规的变化，确保压力校验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三、压力校验器项目的竞争格局和战略定位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器项目的发展规划中，理解行业的竞争格局对于制定有效的市场策略极为关键。这包括分析主要竞争对手的市场地位、优势及其业务模式。压力校验器项目面临的竞争对手可能包括大型成熟企业和创新型初创公司，各自采取不同的市场策略。因此，压力校验器项目需精确地定位自己的市场策略，如专注于产品创新、客户服务或成本效率，以在竞争中占据优势。通过深入的市场和竞争分析，压力校验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89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63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98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952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725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https://d.book118.com/178021037131006042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281F9D"/>
    <w:rsid w:val="46281F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21037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2024-02-19T19:49:00Z</dcterms:created>
  <dcterms:modified xsi:type="dcterms:W3CDTF">2024-02-19T19:50:14Z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E7201853150B498ABEF00803478BAD51_11</vt:lpwstr>
  </property>
  <property fmtid="{D5CDD505-2E9C-101B-9397-08002B2CF9AE}" pid="3" name="KSOProductBuildVer">
    <vt:lpwstr>2052-12.1.0.16250</vt:lpwstr>
  </property>
</Properties>
</file>