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6" w:history="1">
        <w:r>
          <w:rPr>
            <w:rFonts w:ascii="仿宋" w:eastAsia="仿宋" w:hAnsi="仿宋" w:cs="仿宋" w:hint="eastAsia"/>
            <w:lang w:eastAsia="zh-CN"/>
          </w:rPr>
          <w:t>前言</w:t>
        </w:r>
        <w:r>
          <w:tab/>
        </w:r>
        <w:r>
          <w:fldChar w:fldCharType="begin"/>
        </w:r>
        <w:r>
          <w:instrText xml:space="preserve"> PAGEREF _Toc17796 \h </w:instrText>
        </w:r>
        <w:r>
          <w:fldChar w:fldCharType="separate"/>
        </w:r>
        <w:r>
          <w:t>3</w:t>
        </w:r>
        <w:r>
          <w:fldChar w:fldCharType="end"/>
        </w:r>
      </w:hyperlink>
    </w:p>
    <w:p>
      <w:pPr>
        <w:pStyle w:val="TOC1"/>
        <w:tabs>
          <w:tab w:val="right" w:leader="dot" w:pos="8306"/>
        </w:tabs>
      </w:pPr>
      <w:hyperlink w:anchor="_Toc5734" w:history="1">
        <w:r>
          <w:rPr>
            <w:rFonts w:ascii="仿宋" w:eastAsia="仿宋" w:hAnsi="仿宋" w:cs="仿宋" w:hint="eastAsia"/>
            <w:lang w:eastAsia="zh-CN"/>
          </w:rPr>
          <w:t>一、旅游景区管理服务项目可持续发展</w:t>
        </w:r>
        <w:r>
          <w:tab/>
        </w:r>
        <w:r>
          <w:fldChar w:fldCharType="begin"/>
        </w:r>
        <w:r>
          <w:instrText xml:space="preserve"> PAGEREF _Toc5734 \h </w:instrText>
        </w:r>
        <w:r>
          <w:fldChar w:fldCharType="separate"/>
        </w:r>
        <w:r>
          <w:t>3</w:t>
        </w:r>
        <w:r>
          <w:fldChar w:fldCharType="end"/>
        </w:r>
      </w:hyperlink>
    </w:p>
    <w:p>
      <w:pPr>
        <w:pStyle w:val="TOC2"/>
        <w:tabs>
          <w:tab w:val="right" w:leader="dot" w:pos="8306"/>
        </w:tabs>
      </w:pPr>
      <w:hyperlink w:anchor="_Toc4240" w:history="1">
        <w:r>
          <w:rPr>
            <w:rFonts w:ascii="仿宋" w:eastAsia="仿宋" w:hAnsi="仿宋" w:cs="仿宋" w:hint="eastAsia"/>
            <w:lang w:eastAsia="zh-CN"/>
          </w:rPr>
          <w:t>(一)、可持续战略与实践</w:t>
        </w:r>
        <w:r>
          <w:tab/>
        </w:r>
        <w:r>
          <w:fldChar w:fldCharType="begin"/>
        </w:r>
        <w:r>
          <w:instrText xml:space="preserve"> PAGEREF _Toc4240 \h </w:instrText>
        </w:r>
        <w:r>
          <w:fldChar w:fldCharType="separate"/>
        </w:r>
        <w:r>
          <w:t>3</w:t>
        </w:r>
        <w:r>
          <w:fldChar w:fldCharType="end"/>
        </w:r>
      </w:hyperlink>
    </w:p>
    <w:p>
      <w:pPr>
        <w:pStyle w:val="TOC2"/>
        <w:tabs>
          <w:tab w:val="right" w:leader="dot" w:pos="8306"/>
        </w:tabs>
      </w:pPr>
      <w:hyperlink w:anchor="_Toc24466" w:history="1">
        <w:r>
          <w:rPr>
            <w:rFonts w:ascii="仿宋" w:eastAsia="仿宋" w:hAnsi="仿宋" w:cs="仿宋" w:hint="eastAsia"/>
            <w:lang w:eastAsia="zh-CN"/>
          </w:rPr>
          <w:t>(二)、环保与社会责任</w:t>
        </w:r>
        <w:r>
          <w:tab/>
        </w:r>
        <w:r>
          <w:fldChar w:fldCharType="begin"/>
        </w:r>
        <w:r>
          <w:instrText xml:space="preserve"> PAGEREF _Toc24466 \h </w:instrText>
        </w:r>
        <w:r>
          <w:fldChar w:fldCharType="separate"/>
        </w:r>
        <w:r>
          <w:t>4</w:t>
        </w:r>
        <w:r>
          <w:fldChar w:fldCharType="end"/>
        </w:r>
      </w:hyperlink>
    </w:p>
    <w:p>
      <w:pPr>
        <w:pStyle w:val="TOC1"/>
        <w:tabs>
          <w:tab w:val="right" w:leader="dot" w:pos="8306"/>
        </w:tabs>
      </w:pPr>
      <w:hyperlink w:anchor="_Toc28223" w:history="1">
        <w:r>
          <w:rPr>
            <w:rFonts w:ascii="仿宋" w:eastAsia="仿宋" w:hAnsi="仿宋" w:cs="仿宋" w:hint="eastAsia"/>
            <w:lang w:eastAsia="zh-CN"/>
          </w:rPr>
          <w:t>二、旅游景区管理服务项目土建工程</w:t>
        </w:r>
        <w:r>
          <w:tab/>
        </w:r>
        <w:r>
          <w:fldChar w:fldCharType="begin"/>
        </w:r>
        <w:r>
          <w:instrText xml:space="preserve"> PAGEREF _Toc28223 \h </w:instrText>
        </w:r>
        <w:r>
          <w:fldChar w:fldCharType="separate"/>
        </w:r>
        <w:r>
          <w:t>5</w:t>
        </w:r>
        <w:r>
          <w:fldChar w:fldCharType="end"/>
        </w:r>
      </w:hyperlink>
    </w:p>
    <w:p>
      <w:pPr>
        <w:pStyle w:val="TOC2"/>
        <w:tabs>
          <w:tab w:val="right" w:leader="dot" w:pos="8306"/>
        </w:tabs>
      </w:pPr>
      <w:hyperlink w:anchor="_Toc29329" w:history="1">
        <w:r>
          <w:rPr>
            <w:rFonts w:ascii="仿宋" w:eastAsia="仿宋" w:hAnsi="仿宋" w:cs="仿宋" w:hint="eastAsia"/>
            <w:lang w:eastAsia="zh-CN"/>
          </w:rPr>
          <w:t>(一)、建筑工程设计原则</w:t>
        </w:r>
        <w:r>
          <w:tab/>
        </w:r>
        <w:r>
          <w:fldChar w:fldCharType="begin"/>
        </w:r>
        <w:r>
          <w:instrText xml:space="preserve"> PAGEREF _Toc29329 \h </w:instrText>
        </w:r>
        <w:r>
          <w:fldChar w:fldCharType="separate"/>
        </w:r>
        <w:r>
          <w:t>5</w:t>
        </w:r>
        <w:r>
          <w:fldChar w:fldCharType="end"/>
        </w:r>
      </w:hyperlink>
    </w:p>
    <w:p>
      <w:pPr>
        <w:pStyle w:val="TOC2"/>
        <w:tabs>
          <w:tab w:val="right" w:leader="dot" w:pos="8306"/>
        </w:tabs>
      </w:pPr>
      <w:hyperlink w:anchor="_Toc10813" w:history="1">
        <w:r>
          <w:rPr>
            <w:rFonts w:ascii="仿宋" w:eastAsia="仿宋" w:hAnsi="仿宋" w:cs="仿宋" w:hint="eastAsia"/>
            <w:lang w:eastAsia="zh-CN"/>
          </w:rPr>
          <w:t>(二)、土建工程设计年限及安全等级</w:t>
        </w:r>
        <w:r>
          <w:tab/>
        </w:r>
        <w:r>
          <w:fldChar w:fldCharType="begin"/>
        </w:r>
        <w:r>
          <w:instrText xml:space="preserve"> PAGEREF _Toc10813 \h </w:instrText>
        </w:r>
        <w:r>
          <w:fldChar w:fldCharType="separate"/>
        </w:r>
        <w:r>
          <w:t>6</w:t>
        </w:r>
        <w:r>
          <w:fldChar w:fldCharType="end"/>
        </w:r>
      </w:hyperlink>
    </w:p>
    <w:p>
      <w:pPr>
        <w:pStyle w:val="TOC2"/>
        <w:tabs>
          <w:tab w:val="right" w:leader="dot" w:pos="8306"/>
        </w:tabs>
      </w:pPr>
      <w:hyperlink w:anchor="_Toc29761" w:history="1">
        <w:r>
          <w:rPr>
            <w:rFonts w:ascii="仿宋" w:eastAsia="仿宋" w:hAnsi="仿宋" w:cs="仿宋" w:hint="eastAsia"/>
            <w:lang w:eastAsia="zh-CN"/>
          </w:rPr>
          <w:t>(三)、建筑工程设计总体要求</w:t>
        </w:r>
        <w:r>
          <w:tab/>
        </w:r>
        <w:r>
          <w:fldChar w:fldCharType="begin"/>
        </w:r>
        <w:r>
          <w:instrText xml:space="preserve"> PAGEREF _Toc29761 \h </w:instrText>
        </w:r>
        <w:r>
          <w:fldChar w:fldCharType="separate"/>
        </w:r>
        <w:r>
          <w:t>7</w:t>
        </w:r>
        <w:r>
          <w:fldChar w:fldCharType="end"/>
        </w:r>
      </w:hyperlink>
    </w:p>
    <w:p>
      <w:pPr>
        <w:pStyle w:val="TOC2"/>
        <w:tabs>
          <w:tab w:val="right" w:leader="dot" w:pos="8306"/>
        </w:tabs>
      </w:pPr>
      <w:hyperlink w:anchor="_Toc17999" w:history="1">
        <w:r>
          <w:rPr>
            <w:rFonts w:ascii="仿宋" w:eastAsia="仿宋" w:hAnsi="仿宋" w:cs="仿宋" w:hint="eastAsia"/>
            <w:lang w:eastAsia="zh-CN"/>
          </w:rPr>
          <w:t>(四)、土建工程建设指标</w:t>
        </w:r>
        <w:r>
          <w:tab/>
        </w:r>
        <w:r>
          <w:fldChar w:fldCharType="begin"/>
        </w:r>
        <w:r>
          <w:instrText xml:space="preserve"> PAGEREF _Toc17999 \h </w:instrText>
        </w:r>
        <w:r>
          <w:fldChar w:fldCharType="separate"/>
        </w:r>
        <w:r>
          <w:t>8</w:t>
        </w:r>
        <w:r>
          <w:fldChar w:fldCharType="end"/>
        </w:r>
      </w:hyperlink>
    </w:p>
    <w:p>
      <w:pPr>
        <w:pStyle w:val="TOC1"/>
        <w:tabs>
          <w:tab w:val="right" w:leader="dot" w:pos="8306"/>
        </w:tabs>
      </w:pPr>
      <w:hyperlink w:anchor="_Toc30276" w:history="1">
        <w:r>
          <w:rPr>
            <w:rFonts w:ascii="仿宋" w:eastAsia="仿宋" w:hAnsi="仿宋" w:cs="仿宋" w:hint="eastAsia"/>
            <w:lang w:eastAsia="zh-CN"/>
          </w:rPr>
          <w:t>三、旅游景区管理服务项目建设背景及必要性分析</w:t>
        </w:r>
        <w:r>
          <w:tab/>
        </w:r>
        <w:r>
          <w:fldChar w:fldCharType="begin"/>
        </w:r>
        <w:r>
          <w:instrText xml:space="preserve"> PAGEREF _Toc30276 \h </w:instrText>
        </w:r>
        <w:r>
          <w:fldChar w:fldCharType="separate"/>
        </w:r>
        <w:r>
          <w:t>8</w:t>
        </w:r>
        <w:r>
          <w:fldChar w:fldCharType="end"/>
        </w:r>
      </w:hyperlink>
    </w:p>
    <w:p>
      <w:pPr>
        <w:pStyle w:val="TOC2"/>
        <w:tabs>
          <w:tab w:val="right" w:leader="dot" w:pos="8306"/>
        </w:tabs>
      </w:pPr>
      <w:hyperlink w:anchor="_Toc4280" w:history="1">
        <w:r>
          <w:rPr>
            <w:rFonts w:ascii="仿宋" w:eastAsia="仿宋" w:hAnsi="仿宋" w:cs="仿宋" w:hint="eastAsia"/>
            <w:lang w:eastAsia="zh-CN"/>
          </w:rPr>
          <w:t>(一)、旅游景区管理服务项目背景分析</w:t>
        </w:r>
        <w:r>
          <w:tab/>
        </w:r>
        <w:r>
          <w:fldChar w:fldCharType="begin"/>
        </w:r>
        <w:r>
          <w:instrText xml:space="preserve"> PAGEREF _Toc4280 \h </w:instrText>
        </w:r>
        <w:r>
          <w:fldChar w:fldCharType="separate"/>
        </w:r>
        <w:r>
          <w:t>8</w:t>
        </w:r>
        <w:r>
          <w:fldChar w:fldCharType="end"/>
        </w:r>
      </w:hyperlink>
    </w:p>
    <w:p>
      <w:pPr>
        <w:pStyle w:val="TOC2"/>
        <w:tabs>
          <w:tab w:val="right" w:leader="dot" w:pos="8306"/>
        </w:tabs>
      </w:pPr>
      <w:hyperlink w:anchor="_Toc11351" w:history="1">
        <w:r>
          <w:rPr>
            <w:rFonts w:ascii="仿宋" w:eastAsia="仿宋" w:hAnsi="仿宋" w:cs="仿宋" w:hint="eastAsia"/>
            <w:lang w:eastAsia="zh-CN"/>
          </w:rPr>
          <w:t>(二)、旅游景区管理服务项目建设必要性分析</w:t>
        </w:r>
        <w:r>
          <w:tab/>
        </w:r>
        <w:r>
          <w:fldChar w:fldCharType="begin"/>
        </w:r>
        <w:r>
          <w:instrText xml:space="preserve"> PAGEREF _Toc11351 \h </w:instrText>
        </w:r>
        <w:r>
          <w:fldChar w:fldCharType="separate"/>
        </w:r>
        <w:r>
          <w:t>10</w:t>
        </w:r>
        <w:r>
          <w:fldChar w:fldCharType="end"/>
        </w:r>
      </w:hyperlink>
    </w:p>
    <w:p>
      <w:pPr>
        <w:pStyle w:val="TOC1"/>
        <w:tabs>
          <w:tab w:val="right" w:leader="dot" w:pos="8306"/>
        </w:tabs>
      </w:pPr>
      <w:hyperlink w:anchor="_Toc6842" w:history="1">
        <w:r>
          <w:rPr>
            <w:rFonts w:ascii="仿宋" w:eastAsia="仿宋" w:hAnsi="仿宋" w:cs="仿宋" w:hint="eastAsia"/>
            <w:lang w:eastAsia="zh-CN"/>
          </w:rPr>
          <w:t>四、旅游景区管理服务项目选址可行性分析</w:t>
        </w:r>
        <w:r>
          <w:tab/>
        </w:r>
        <w:r>
          <w:fldChar w:fldCharType="begin"/>
        </w:r>
        <w:r>
          <w:instrText xml:space="preserve"> PAGEREF _Toc6842 \h </w:instrText>
        </w:r>
        <w:r>
          <w:fldChar w:fldCharType="separate"/>
        </w:r>
        <w:r>
          <w:t>11</w:t>
        </w:r>
        <w:r>
          <w:fldChar w:fldCharType="end"/>
        </w:r>
      </w:hyperlink>
    </w:p>
    <w:p>
      <w:pPr>
        <w:pStyle w:val="TOC2"/>
        <w:tabs>
          <w:tab w:val="right" w:leader="dot" w:pos="8306"/>
        </w:tabs>
      </w:pPr>
      <w:hyperlink w:anchor="_Toc17729" w:history="1">
        <w:r>
          <w:rPr>
            <w:rFonts w:ascii="仿宋" w:eastAsia="仿宋" w:hAnsi="仿宋" w:cs="仿宋" w:hint="eastAsia"/>
            <w:lang w:eastAsia="zh-CN"/>
          </w:rPr>
          <w:t>(一)、旅游景区管理服务项目选址</w:t>
        </w:r>
        <w:r>
          <w:tab/>
        </w:r>
        <w:r>
          <w:fldChar w:fldCharType="begin"/>
        </w:r>
        <w:r>
          <w:instrText xml:space="preserve"> PAGEREF _Toc17729 \h </w:instrText>
        </w:r>
        <w:r>
          <w:fldChar w:fldCharType="separate"/>
        </w:r>
        <w:r>
          <w:t>11</w:t>
        </w:r>
        <w:r>
          <w:fldChar w:fldCharType="end"/>
        </w:r>
      </w:hyperlink>
    </w:p>
    <w:p>
      <w:pPr>
        <w:pStyle w:val="TOC2"/>
        <w:tabs>
          <w:tab w:val="right" w:leader="dot" w:pos="8306"/>
        </w:tabs>
      </w:pPr>
      <w:hyperlink w:anchor="_Toc30793" w:history="1">
        <w:r>
          <w:rPr>
            <w:rFonts w:ascii="仿宋" w:eastAsia="仿宋" w:hAnsi="仿宋" w:cs="仿宋" w:hint="eastAsia"/>
            <w:lang w:eastAsia="zh-CN"/>
          </w:rPr>
          <w:t>(二)、用地控制指标</w:t>
        </w:r>
        <w:r>
          <w:tab/>
        </w:r>
        <w:r>
          <w:fldChar w:fldCharType="begin"/>
        </w:r>
        <w:r>
          <w:instrText xml:space="preserve"> PAGEREF _Toc30793 \h </w:instrText>
        </w:r>
        <w:r>
          <w:fldChar w:fldCharType="separate"/>
        </w:r>
        <w:r>
          <w:t>11</w:t>
        </w:r>
        <w:r>
          <w:fldChar w:fldCharType="end"/>
        </w:r>
      </w:hyperlink>
    </w:p>
    <w:p>
      <w:pPr>
        <w:pStyle w:val="TOC2"/>
        <w:tabs>
          <w:tab w:val="right" w:leader="dot" w:pos="8306"/>
        </w:tabs>
      </w:pPr>
      <w:hyperlink w:anchor="_Toc19530" w:history="1">
        <w:r>
          <w:rPr>
            <w:rFonts w:ascii="仿宋" w:eastAsia="仿宋" w:hAnsi="仿宋" w:cs="仿宋" w:hint="eastAsia"/>
            <w:lang w:eastAsia="zh-CN"/>
          </w:rPr>
          <w:t>(三)、节约用地措施</w:t>
        </w:r>
        <w:r>
          <w:tab/>
        </w:r>
        <w:r>
          <w:fldChar w:fldCharType="begin"/>
        </w:r>
        <w:r>
          <w:instrText xml:space="preserve"> PAGEREF _Toc19530 \h </w:instrText>
        </w:r>
        <w:r>
          <w:fldChar w:fldCharType="separate"/>
        </w:r>
        <w:r>
          <w:t>13</w:t>
        </w:r>
        <w:r>
          <w:fldChar w:fldCharType="end"/>
        </w:r>
      </w:hyperlink>
    </w:p>
    <w:p>
      <w:pPr>
        <w:pStyle w:val="TOC2"/>
        <w:tabs>
          <w:tab w:val="right" w:leader="dot" w:pos="8306"/>
        </w:tabs>
      </w:pPr>
      <w:hyperlink w:anchor="_Toc14888" w:history="1">
        <w:r>
          <w:rPr>
            <w:rFonts w:ascii="仿宋" w:eastAsia="仿宋" w:hAnsi="仿宋" w:cs="仿宋" w:hint="eastAsia"/>
            <w:lang w:eastAsia="zh-CN"/>
          </w:rPr>
          <w:t>(四)、总图布置方案</w:t>
        </w:r>
        <w:r>
          <w:tab/>
        </w:r>
        <w:r>
          <w:fldChar w:fldCharType="begin"/>
        </w:r>
        <w:r>
          <w:instrText xml:space="preserve"> PAGEREF _Toc14888 \h </w:instrText>
        </w:r>
        <w:r>
          <w:fldChar w:fldCharType="separate"/>
        </w:r>
        <w:r>
          <w:t>14</w:t>
        </w:r>
        <w:r>
          <w:fldChar w:fldCharType="end"/>
        </w:r>
      </w:hyperlink>
    </w:p>
    <w:p>
      <w:pPr>
        <w:pStyle w:val="TOC2"/>
        <w:tabs>
          <w:tab w:val="right" w:leader="dot" w:pos="8306"/>
        </w:tabs>
      </w:pPr>
      <w:hyperlink w:anchor="_Toc24414" w:history="1">
        <w:r>
          <w:rPr>
            <w:rFonts w:ascii="仿宋" w:eastAsia="仿宋" w:hAnsi="仿宋" w:cs="仿宋" w:hint="eastAsia"/>
            <w:lang w:eastAsia="zh-CN"/>
          </w:rPr>
          <w:t>(五)、选址综合评价</w:t>
        </w:r>
        <w:r>
          <w:tab/>
        </w:r>
        <w:r>
          <w:fldChar w:fldCharType="begin"/>
        </w:r>
        <w:r>
          <w:instrText xml:space="preserve"> PAGEREF _Toc24414 \h </w:instrText>
        </w:r>
        <w:r>
          <w:fldChar w:fldCharType="separate"/>
        </w:r>
        <w:r>
          <w:t>15</w:t>
        </w:r>
        <w:r>
          <w:fldChar w:fldCharType="end"/>
        </w:r>
      </w:hyperlink>
    </w:p>
    <w:p>
      <w:pPr>
        <w:pStyle w:val="TOC1"/>
        <w:tabs>
          <w:tab w:val="right" w:leader="dot" w:pos="8306"/>
        </w:tabs>
      </w:pPr>
      <w:hyperlink w:anchor="_Toc24063" w:history="1">
        <w:r>
          <w:rPr>
            <w:rFonts w:ascii="仿宋" w:eastAsia="仿宋" w:hAnsi="仿宋" w:cs="仿宋" w:hint="eastAsia"/>
            <w:lang w:eastAsia="zh-CN"/>
          </w:rPr>
          <w:t>五、旅游景区管理服务项目建设单位说明</w:t>
        </w:r>
        <w:r>
          <w:tab/>
        </w:r>
        <w:r>
          <w:fldChar w:fldCharType="begin"/>
        </w:r>
        <w:r>
          <w:instrText xml:space="preserve"> PAGEREF _Toc24063 \h </w:instrText>
        </w:r>
        <w:r>
          <w:fldChar w:fldCharType="separate"/>
        </w:r>
        <w:r>
          <w:t>17</w:t>
        </w:r>
        <w:r>
          <w:fldChar w:fldCharType="end"/>
        </w:r>
      </w:hyperlink>
    </w:p>
    <w:p>
      <w:pPr>
        <w:pStyle w:val="TOC2"/>
        <w:tabs>
          <w:tab w:val="right" w:leader="dot" w:pos="8306"/>
        </w:tabs>
      </w:pPr>
      <w:hyperlink w:anchor="_Toc10049" w:history="1">
        <w:r>
          <w:rPr>
            <w:rFonts w:ascii="仿宋" w:eastAsia="仿宋" w:hAnsi="仿宋" w:cs="仿宋" w:hint="eastAsia"/>
            <w:lang w:eastAsia="zh-CN"/>
          </w:rPr>
          <w:t>(一)、旅游景区管理服务项目承办单位基本情况</w:t>
        </w:r>
        <w:r>
          <w:tab/>
        </w:r>
        <w:r>
          <w:fldChar w:fldCharType="begin"/>
        </w:r>
        <w:r>
          <w:instrText xml:space="preserve"> PAGEREF _Toc10049 \h </w:instrText>
        </w:r>
        <w:r>
          <w:fldChar w:fldCharType="separate"/>
        </w:r>
        <w:r>
          <w:t>17</w:t>
        </w:r>
        <w:r>
          <w:fldChar w:fldCharType="end"/>
        </w:r>
      </w:hyperlink>
    </w:p>
    <w:p>
      <w:pPr>
        <w:pStyle w:val="TOC2"/>
        <w:tabs>
          <w:tab w:val="right" w:leader="dot" w:pos="8306"/>
        </w:tabs>
      </w:pPr>
      <w:hyperlink w:anchor="_Toc3129" w:history="1">
        <w:r>
          <w:rPr>
            <w:rFonts w:ascii="仿宋" w:eastAsia="仿宋" w:hAnsi="仿宋" w:cs="仿宋" w:hint="eastAsia"/>
            <w:lang w:eastAsia="zh-CN"/>
          </w:rPr>
          <w:t>(二)、公司经济效益分析</w:t>
        </w:r>
        <w:r>
          <w:tab/>
        </w:r>
        <w:r>
          <w:fldChar w:fldCharType="begin"/>
        </w:r>
        <w:r>
          <w:instrText xml:space="preserve"> PAGEREF _Toc3129 \h </w:instrText>
        </w:r>
        <w:r>
          <w:fldChar w:fldCharType="separate"/>
        </w:r>
        <w:r>
          <w:t>17</w:t>
        </w:r>
        <w:r>
          <w:fldChar w:fldCharType="end"/>
        </w:r>
      </w:hyperlink>
    </w:p>
    <w:p>
      <w:pPr>
        <w:pStyle w:val="TOC1"/>
        <w:tabs>
          <w:tab w:val="right" w:leader="dot" w:pos="8306"/>
        </w:tabs>
      </w:pPr>
      <w:hyperlink w:anchor="_Toc10888" w:history="1">
        <w:r>
          <w:rPr>
            <w:rFonts w:ascii="仿宋" w:eastAsia="仿宋" w:hAnsi="仿宋" w:cs="仿宋" w:hint="eastAsia"/>
            <w:lang w:eastAsia="zh-CN"/>
          </w:rPr>
          <w:t>六、工艺说明</w:t>
        </w:r>
        <w:r>
          <w:tab/>
        </w:r>
        <w:r>
          <w:fldChar w:fldCharType="begin"/>
        </w:r>
        <w:r>
          <w:instrText xml:space="preserve"> PAGEREF _Toc10888 \h </w:instrText>
        </w:r>
        <w:r>
          <w:fldChar w:fldCharType="separate"/>
        </w:r>
        <w:r>
          <w:t>18</w:t>
        </w:r>
        <w:r>
          <w:fldChar w:fldCharType="end"/>
        </w:r>
      </w:hyperlink>
    </w:p>
    <w:p>
      <w:pPr>
        <w:pStyle w:val="TOC2"/>
        <w:tabs>
          <w:tab w:val="right" w:leader="dot" w:pos="8306"/>
        </w:tabs>
      </w:pPr>
      <w:hyperlink w:anchor="_Toc31139" w:history="1">
        <w:r>
          <w:rPr>
            <w:rFonts w:ascii="仿宋" w:eastAsia="仿宋" w:hAnsi="仿宋" w:cs="仿宋" w:hint="eastAsia"/>
            <w:lang w:eastAsia="zh-CN"/>
          </w:rPr>
          <w:t>(一)、技术管理特点</w:t>
        </w:r>
        <w:r>
          <w:tab/>
        </w:r>
        <w:r>
          <w:fldChar w:fldCharType="begin"/>
        </w:r>
        <w:r>
          <w:instrText xml:space="preserve"> PAGEREF _Toc31139 \h </w:instrText>
        </w:r>
        <w:r>
          <w:fldChar w:fldCharType="separate"/>
        </w:r>
        <w:r>
          <w:t>18</w:t>
        </w:r>
        <w:r>
          <w:fldChar w:fldCharType="end"/>
        </w:r>
      </w:hyperlink>
    </w:p>
    <w:p>
      <w:pPr>
        <w:pStyle w:val="TOC2"/>
        <w:tabs>
          <w:tab w:val="right" w:leader="dot" w:pos="8306"/>
        </w:tabs>
      </w:pPr>
      <w:hyperlink w:anchor="_Toc6449" w:history="1">
        <w:r>
          <w:rPr>
            <w:rFonts w:ascii="仿宋" w:eastAsia="仿宋" w:hAnsi="仿宋" w:cs="仿宋" w:hint="eastAsia"/>
            <w:lang w:eastAsia="zh-CN"/>
          </w:rPr>
          <w:t>(二)、旅游景区管理服务项目工艺技术设计方案</w:t>
        </w:r>
        <w:r>
          <w:tab/>
        </w:r>
        <w:r>
          <w:fldChar w:fldCharType="begin"/>
        </w:r>
        <w:r>
          <w:instrText xml:space="preserve"> PAGEREF _Toc6449 \h </w:instrText>
        </w:r>
        <w:r>
          <w:fldChar w:fldCharType="separate"/>
        </w:r>
        <w:r>
          <w:t>19</w:t>
        </w:r>
        <w:r>
          <w:fldChar w:fldCharType="end"/>
        </w:r>
      </w:hyperlink>
    </w:p>
    <w:p>
      <w:pPr>
        <w:pStyle w:val="TOC2"/>
        <w:tabs>
          <w:tab w:val="right" w:leader="dot" w:pos="8306"/>
        </w:tabs>
      </w:pPr>
      <w:hyperlink w:anchor="_Toc13084" w:history="1">
        <w:r>
          <w:rPr>
            <w:rFonts w:ascii="仿宋" w:eastAsia="仿宋" w:hAnsi="仿宋" w:cs="仿宋" w:hint="eastAsia"/>
            <w:lang w:eastAsia="zh-CN"/>
          </w:rPr>
          <w:t>(三)、设备选型方案</w:t>
        </w:r>
        <w:r>
          <w:tab/>
        </w:r>
        <w:r>
          <w:fldChar w:fldCharType="begin"/>
        </w:r>
        <w:r>
          <w:instrText xml:space="preserve"> PAGEREF _Toc13084 \h </w:instrText>
        </w:r>
        <w:r>
          <w:fldChar w:fldCharType="separate"/>
        </w:r>
        <w:r>
          <w:t>21</w:t>
        </w:r>
        <w:r>
          <w:fldChar w:fldCharType="end"/>
        </w:r>
      </w:hyperlink>
    </w:p>
    <w:p>
      <w:pPr>
        <w:pStyle w:val="TOC1"/>
        <w:tabs>
          <w:tab w:val="right" w:leader="dot" w:pos="8306"/>
        </w:tabs>
      </w:pPr>
      <w:hyperlink w:anchor="_Toc24072" w:history="1">
        <w:r>
          <w:rPr>
            <w:rFonts w:ascii="仿宋" w:eastAsia="仿宋" w:hAnsi="仿宋" w:cs="仿宋" w:hint="eastAsia"/>
            <w:lang w:eastAsia="zh-CN"/>
          </w:rPr>
          <w:t>七、旅游景区管理服务项目计划安排</w:t>
        </w:r>
        <w:r>
          <w:tab/>
        </w:r>
        <w:r>
          <w:fldChar w:fldCharType="begin"/>
        </w:r>
        <w:r>
          <w:instrText xml:space="preserve"> PAGEREF _Toc24072 \h </w:instrText>
        </w:r>
        <w:r>
          <w:fldChar w:fldCharType="separate"/>
        </w:r>
        <w:r>
          <w:t>22</w:t>
        </w:r>
        <w:r>
          <w:fldChar w:fldCharType="end"/>
        </w:r>
      </w:hyperlink>
    </w:p>
    <w:p>
      <w:pPr>
        <w:pStyle w:val="TOC2"/>
        <w:tabs>
          <w:tab w:val="right" w:leader="dot" w:pos="8306"/>
        </w:tabs>
      </w:pPr>
      <w:hyperlink w:anchor="_Toc3050" w:history="1">
        <w:r>
          <w:rPr>
            <w:rFonts w:ascii="仿宋" w:eastAsia="仿宋" w:hAnsi="仿宋" w:cs="仿宋" w:hint="eastAsia"/>
            <w:lang w:eastAsia="zh-CN"/>
          </w:rPr>
          <w:t>(一)、建设周期</w:t>
        </w:r>
        <w:r>
          <w:tab/>
        </w:r>
        <w:r>
          <w:fldChar w:fldCharType="begin"/>
        </w:r>
        <w:r>
          <w:instrText xml:space="preserve"> PAGEREF _Toc3050 \h </w:instrText>
        </w:r>
        <w:r>
          <w:fldChar w:fldCharType="separate"/>
        </w:r>
        <w:r>
          <w:t>22</w:t>
        </w:r>
        <w:r>
          <w:fldChar w:fldCharType="end"/>
        </w:r>
      </w:hyperlink>
    </w:p>
    <w:p>
      <w:pPr>
        <w:pStyle w:val="TOC2"/>
        <w:tabs>
          <w:tab w:val="right" w:leader="dot" w:pos="8306"/>
        </w:tabs>
      </w:pPr>
      <w:hyperlink w:anchor="_Toc27717" w:history="1">
        <w:r>
          <w:rPr>
            <w:rFonts w:ascii="仿宋" w:eastAsia="仿宋" w:hAnsi="仿宋" w:cs="仿宋" w:hint="eastAsia"/>
            <w:lang w:eastAsia="zh-CN"/>
          </w:rPr>
          <w:t>(二)、建设进度</w:t>
        </w:r>
        <w:r>
          <w:tab/>
        </w:r>
        <w:r>
          <w:fldChar w:fldCharType="begin"/>
        </w:r>
        <w:r>
          <w:instrText xml:space="preserve"> PAGEREF _Toc27717 \h </w:instrText>
        </w:r>
        <w:r>
          <w:fldChar w:fldCharType="separate"/>
        </w:r>
        <w:r>
          <w:t>23</w:t>
        </w:r>
        <w:r>
          <w:fldChar w:fldCharType="end"/>
        </w:r>
      </w:hyperlink>
    </w:p>
    <w:p>
      <w:pPr>
        <w:pStyle w:val="TOC2"/>
        <w:tabs>
          <w:tab w:val="right" w:leader="dot" w:pos="8306"/>
        </w:tabs>
      </w:pPr>
      <w:hyperlink w:anchor="_Toc27486" w:history="1">
        <w:r>
          <w:rPr>
            <w:rFonts w:ascii="仿宋" w:eastAsia="仿宋" w:hAnsi="仿宋" w:cs="仿宋" w:hint="eastAsia"/>
            <w:lang w:eastAsia="zh-CN"/>
          </w:rPr>
          <w:t>(三)、进度安排注意事项</w:t>
        </w:r>
        <w:r>
          <w:tab/>
        </w:r>
        <w:r>
          <w:fldChar w:fldCharType="begin"/>
        </w:r>
        <w:r>
          <w:instrText xml:space="preserve"> PAGEREF _Toc27486 \h </w:instrText>
        </w:r>
        <w:r>
          <w:fldChar w:fldCharType="separate"/>
        </w:r>
        <w:r>
          <w:t>24</w:t>
        </w:r>
        <w:r>
          <w:fldChar w:fldCharType="end"/>
        </w:r>
      </w:hyperlink>
    </w:p>
    <w:p>
      <w:pPr>
        <w:pStyle w:val="TOC2"/>
        <w:tabs>
          <w:tab w:val="right" w:leader="dot" w:pos="8306"/>
        </w:tabs>
      </w:pPr>
      <w:hyperlink w:anchor="_Toc13061" w:history="1">
        <w:r>
          <w:rPr>
            <w:rFonts w:ascii="仿宋" w:eastAsia="仿宋" w:hAnsi="仿宋" w:cs="仿宋" w:hint="eastAsia"/>
            <w:lang w:eastAsia="zh-CN"/>
          </w:rPr>
          <w:t>(四)、人力资源配置</w:t>
        </w:r>
        <w:r>
          <w:tab/>
        </w:r>
        <w:r>
          <w:fldChar w:fldCharType="begin"/>
        </w:r>
        <w:r>
          <w:instrText xml:space="preserve"> PAGEREF _Toc13061 \h </w:instrText>
        </w:r>
        <w:r>
          <w:fldChar w:fldCharType="separate"/>
        </w:r>
        <w:r>
          <w:t>26</w:t>
        </w:r>
        <w:r>
          <w:fldChar w:fldCharType="end"/>
        </w:r>
      </w:hyperlink>
    </w:p>
    <w:p>
      <w:pPr>
        <w:pStyle w:val="TOC1"/>
        <w:tabs>
          <w:tab w:val="right" w:leader="dot" w:pos="8306"/>
        </w:tabs>
      </w:pPr>
      <w:hyperlink w:anchor="_Toc23790" w:history="1">
        <w:r>
          <w:rPr>
            <w:rFonts w:ascii="仿宋" w:eastAsia="仿宋" w:hAnsi="仿宋" w:cs="仿宋" w:hint="eastAsia"/>
            <w:lang w:eastAsia="zh-CN"/>
          </w:rPr>
          <w:t>八、生产安全保护</w:t>
        </w:r>
        <w:r>
          <w:tab/>
        </w:r>
        <w:r>
          <w:fldChar w:fldCharType="begin"/>
        </w:r>
        <w:r>
          <w:instrText xml:space="preserve"> PAGEREF _Toc23790 \h </w:instrText>
        </w:r>
        <w:r>
          <w:fldChar w:fldCharType="separate"/>
        </w:r>
        <w:r>
          <w:t>26</w:t>
        </w:r>
        <w:r>
          <w:fldChar w:fldCharType="end"/>
        </w:r>
      </w:hyperlink>
    </w:p>
    <w:p>
      <w:pPr>
        <w:pStyle w:val="TOC2"/>
        <w:tabs>
          <w:tab w:val="right" w:leader="dot" w:pos="8306"/>
        </w:tabs>
      </w:pPr>
      <w:hyperlink w:anchor="_Toc11652" w:history="1">
        <w:r>
          <w:rPr>
            <w:rFonts w:ascii="仿宋" w:eastAsia="仿宋" w:hAnsi="仿宋" w:cs="仿宋" w:hint="eastAsia"/>
            <w:lang w:eastAsia="zh-CN"/>
          </w:rPr>
          <w:t>(一)、消防安全</w:t>
        </w:r>
        <w:r>
          <w:tab/>
        </w:r>
        <w:r>
          <w:fldChar w:fldCharType="begin"/>
        </w:r>
        <w:r>
          <w:instrText xml:space="preserve"> PAGEREF _Toc11652 \h </w:instrText>
        </w:r>
        <w:r>
          <w:fldChar w:fldCharType="separate"/>
        </w:r>
        <w:r>
          <w:t>26</w:t>
        </w:r>
        <w:r>
          <w:fldChar w:fldCharType="end"/>
        </w:r>
      </w:hyperlink>
    </w:p>
    <w:p>
      <w:pPr>
        <w:pStyle w:val="TOC2"/>
        <w:tabs>
          <w:tab w:val="right" w:leader="dot" w:pos="8306"/>
        </w:tabs>
      </w:pPr>
      <w:hyperlink w:anchor="_Toc7679" w:history="1">
        <w:r>
          <w:rPr>
            <w:rFonts w:ascii="仿宋" w:eastAsia="仿宋" w:hAnsi="仿宋" w:cs="仿宋" w:hint="eastAsia"/>
            <w:lang w:eastAsia="zh-CN"/>
          </w:rPr>
          <w:t>(二)、防火防爆总图布置措施</w:t>
        </w:r>
        <w:r>
          <w:tab/>
        </w:r>
        <w:r>
          <w:fldChar w:fldCharType="begin"/>
        </w:r>
        <w:r>
          <w:instrText xml:space="preserve"> PAGEREF _Toc7679 \h </w:instrText>
        </w:r>
        <w:r>
          <w:fldChar w:fldCharType="separate"/>
        </w:r>
        <w:r>
          <w:t>28</w:t>
        </w:r>
        <w:r>
          <w:fldChar w:fldCharType="end"/>
        </w:r>
      </w:hyperlink>
    </w:p>
    <w:p>
      <w:pPr>
        <w:pStyle w:val="TOC2"/>
        <w:tabs>
          <w:tab w:val="right" w:leader="dot" w:pos="8306"/>
        </w:tabs>
      </w:pPr>
      <w:hyperlink w:anchor="_Toc32330" w:history="1">
        <w:r>
          <w:rPr>
            <w:rFonts w:ascii="仿宋" w:eastAsia="仿宋" w:hAnsi="仿宋" w:cs="仿宋" w:hint="eastAsia"/>
            <w:lang w:eastAsia="zh-CN"/>
          </w:rPr>
          <w:t>(三)、自然灾害防范措施</w:t>
        </w:r>
        <w:r>
          <w:tab/>
        </w:r>
        <w:r>
          <w:fldChar w:fldCharType="begin"/>
        </w:r>
        <w:r>
          <w:instrText xml:space="preserve"> PAGEREF _Toc32330 \h </w:instrText>
        </w:r>
        <w:r>
          <w:fldChar w:fldCharType="separate"/>
        </w:r>
        <w:r>
          <w:t>29</w:t>
        </w:r>
        <w:r>
          <w:fldChar w:fldCharType="end"/>
        </w:r>
      </w:hyperlink>
    </w:p>
    <w:p>
      <w:pPr>
        <w:pStyle w:val="TOC2"/>
        <w:tabs>
          <w:tab w:val="right" w:leader="dot" w:pos="8306"/>
        </w:tabs>
      </w:pPr>
      <w:hyperlink w:anchor="_Toc32479" w:history="1">
        <w:r>
          <w:rPr>
            <w:rFonts w:ascii="仿宋" w:eastAsia="仿宋" w:hAnsi="仿宋" w:cs="仿宋" w:hint="eastAsia"/>
            <w:lang w:eastAsia="zh-CN"/>
          </w:rPr>
          <w:t>(四)、安全色及安全标志使用要求</w:t>
        </w:r>
        <w:r>
          <w:tab/>
        </w:r>
        <w:r>
          <w:fldChar w:fldCharType="begin"/>
        </w:r>
        <w:r>
          <w:instrText xml:space="preserve"> PAGEREF _Toc32479 \h </w:instrText>
        </w:r>
        <w:r>
          <w:fldChar w:fldCharType="separate"/>
        </w:r>
        <w:r>
          <w:t>30</w:t>
        </w:r>
        <w:r>
          <w:fldChar w:fldCharType="end"/>
        </w:r>
      </w:hyperlink>
    </w:p>
    <w:p>
      <w:pPr>
        <w:pStyle w:val="TOC2"/>
        <w:tabs>
          <w:tab w:val="right" w:leader="dot" w:pos="8306"/>
        </w:tabs>
      </w:pPr>
      <w:hyperlink w:anchor="_Toc13486" w:history="1">
        <w:r>
          <w:rPr>
            <w:rFonts w:ascii="仿宋" w:eastAsia="仿宋" w:hAnsi="仿宋" w:cs="仿宋" w:hint="eastAsia"/>
            <w:lang w:eastAsia="zh-CN"/>
          </w:rPr>
          <w:t>(五)、防尘防毒措施</w:t>
        </w:r>
        <w:r>
          <w:tab/>
        </w:r>
        <w:r>
          <w:fldChar w:fldCharType="begin"/>
        </w:r>
        <w:r>
          <w:instrText xml:space="preserve"> PAGEREF _Toc13486 \h </w:instrText>
        </w:r>
        <w:r>
          <w:fldChar w:fldCharType="separate"/>
        </w:r>
        <w:r>
          <w:t>31</w:t>
        </w:r>
        <w:r>
          <w:fldChar w:fldCharType="end"/>
        </w:r>
      </w:hyperlink>
    </w:p>
    <w:p>
      <w:pPr>
        <w:pStyle w:val="TOC2"/>
        <w:tabs>
          <w:tab w:val="right" w:leader="dot" w:pos="8306"/>
        </w:tabs>
      </w:pPr>
      <w:hyperlink w:anchor="_Toc22731" w:history="1">
        <w:r>
          <w:rPr>
            <w:rFonts w:ascii="仿宋" w:eastAsia="仿宋" w:hAnsi="仿宋" w:cs="仿宋" w:hint="eastAsia"/>
            <w:lang w:eastAsia="zh-CN"/>
          </w:rPr>
          <w:t>(六)、防静电、触电防护及防雷措施</w:t>
        </w:r>
        <w:r>
          <w:tab/>
        </w:r>
        <w:r>
          <w:fldChar w:fldCharType="begin"/>
        </w:r>
        <w:r>
          <w:instrText xml:space="preserve"> PAGEREF _Toc22731 \h </w:instrText>
        </w:r>
        <w:r>
          <w:fldChar w:fldCharType="separate"/>
        </w:r>
        <w:r>
          <w:t>32</w:t>
        </w:r>
        <w:r>
          <w:fldChar w:fldCharType="end"/>
        </w:r>
      </w:hyperlink>
    </w:p>
    <w:p>
      <w:pPr>
        <w:pStyle w:val="TOC2"/>
        <w:tabs>
          <w:tab w:val="right" w:leader="dot" w:pos="8306"/>
        </w:tabs>
      </w:pPr>
      <w:hyperlink w:anchor="_Toc5962" w:history="1">
        <w:r>
          <w:rPr>
            <w:rFonts w:ascii="仿宋" w:eastAsia="仿宋" w:hAnsi="仿宋" w:cs="仿宋" w:hint="eastAsia"/>
            <w:lang w:eastAsia="zh-CN"/>
          </w:rPr>
          <w:t>(七)、机械设备安全保障措施</w:t>
        </w:r>
        <w:r>
          <w:tab/>
        </w:r>
        <w:r>
          <w:fldChar w:fldCharType="begin"/>
        </w:r>
        <w:r>
          <w:instrText xml:space="preserve"> PAGEREF _Toc5962 \h </w:instrText>
        </w:r>
        <w:r>
          <w:fldChar w:fldCharType="separate"/>
        </w:r>
        <w:r>
          <w:t>33</w:t>
        </w:r>
        <w:r>
          <w:fldChar w:fldCharType="end"/>
        </w:r>
      </w:hyperlink>
    </w:p>
    <w:p>
      <w:pPr>
        <w:pStyle w:val="TOC1"/>
        <w:tabs>
          <w:tab w:val="right" w:leader="dot" w:pos="8306"/>
        </w:tabs>
      </w:pPr>
      <w:hyperlink w:anchor="_Toc10486" w:history="1">
        <w:r>
          <w:rPr>
            <w:rFonts w:ascii="仿宋" w:eastAsia="仿宋" w:hAnsi="仿宋" w:cs="仿宋" w:hint="eastAsia"/>
            <w:lang w:eastAsia="zh-CN"/>
          </w:rPr>
          <w:t>九、旅游景区管理服务项目人力资源培养与发展</w:t>
        </w:r>
        <w:r>
          <w:tab/>
        </w:r>
        <w:r>
          <w:fldChar w:fldCharType="begin"/>
        </w:r>
        <w:r>
          <w:instrText xml:space="preserve"> PAGEREF _Toc10486 \h </w:instrText>
        </w:r>
        <w:r>
          <w:fldChar w:fldCharType="separate"/>
        </w:r>
        <w:r>
          <w:t>35</w:t>
        </w:r>
        <w:r>
          <w:fldChar w:fldCharType="end"/>
        </w:r>
      </w:hyperlink>
    </w:p>
    <w:p>
      <w:pPr>
        <w:pStyle w:val="TOC2"/>
        <w:tabs>
          <w:tab w:val="right" w:leader="dot" w:pos="8306"/>
        </w:tabs>
      </w:pPr>
      <w:hyperlink w:anchor="_Toc25446" w:history="1">
        <w:r>
          <w:rPr>
            <w:rFonts w:ascii="仿宋" w:eastAsia="仿宋" w:hAnsi="仿宋" w:cs="仿宋" w:hint="eastAsia"/>
            <w:lang w:eastAsia="zh-CN"/>
          </w:rPr>
          <w:t>(一)、人才需求与规划</w:t>
        </w:r>
        <w:r>
          <w:tab/>
        </w:r>
        <w:r>
          <w:fldChar w:fldCharType="begin"/>
        </w:r>
        <w:r>
          <w:instrText xml:space="preserve"> PAGEREF _Toc25446 \h </w:instrText>
        </w:r>
        <w:r>
          <w:fldChar w:fldCharType="separate"/>
        </w:r>
        <w:r>
          <w:t>35</w:t>
        </w:r>
        <w:r>
          <w:fldChar w:fldCharType="end"/>
        </w:r>
      </w:hyperlink>
    </w:p>
    <w:p>
      <w:pPr>
        <w:pStyle w:val="TOC2"/>
        <w:tabs>
          <w:tab w:val="right" w:leader="dot" w:pos="8306"/>
        </w:tabs>
      </w:pPr>
      <w:hyperlink w:anchor="_Toc8423" w:history="1">
        <w:r>
          <w:rPr>
            <w:rFonts w:ascii="仿宋" w:eastAsia="仿宋" w:hAnsi="仿宋" w:cs="仿宋" w:hint="eastAsia"/>
            <w:lang w:eastAsia="zh-CN"/>
          </w:rPr>
          <w:t>(二)、培训与发展计划</w:t>
        </w:r>
        <w:r>
          <w:tab/>
        </w:r>
        <w:r>
          <w:fldChar w:fldCharType="begin"/>
        </w:r>
        <w:r>
          <w:instrText xml:space="preserve"> PAGEREF _Toc8423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5" w:history="1">
        <w:r>
          <w:rPr>
            <w:rFonts w:ascii="仿宋" w:eastAsia="仿宋" w:hAnsi="仿宋" w:cs="仿宋" w:hint="eastAsia"/>
            <w:lang w:eastAsia="zh-CN"/>
          </w:rPr>
          <w:t>十、旅游景区管理服务项目投资规划</w:t>
        </w:r>
        <w:r>
          <w:tab/>
        </w:r>
        <w:r>
          <w:fldChar w:fldCharType="begin"/>
        </w:r>
        <w:r>
          <w:instrText xml:space="preserve"> PAGEREF _Toc12385 \h </w:instrText>
        </w:r>
        <w:r>
          <w:fldChar w:fldCharType="separate"/>
        </w:r>
        <w:r>
          <w:t>36</w:t>
        </w:r>
        <w:r>
          <w:fldChar w:fldCharType="end"/>
        </w:r>
      </w:hyperlink>
    </w:p>
    <w:p>
      <w:pPr>
        <w:pStyle w:val="TOC2"/>
        <w:tabs>
          <w:tab w:val="right" w:leader="dot" w:pos="8306"/>
        </w:tabs>
      </w:pPr>
      <w:hyperlink w:anchor="_Toc16043" w:history="1">
        <w:r>
          <w:rPr>
            <w:rFonts w:ascii="仿宋" w:eastAsia="仿宋" w:hAnsi="仿宋" w:cs="仿宋" w:hint="eastAsia"/>
            <w:lang w:eastAsia="zh-CN"/>
          </w:rPr>
          <w:t>(一)、旅游景区管理服务项目总投资估算</w:t>
        </w:r>
        <w:r>
          <w:tab/>
        </w:r>
        <w:r>
          <w:fldChar w:fldCharType="begin"/>
        </w:r>
        <w:r>
          <w:instrText xml:space="preserve"> PAGEREF _Toc16043 \h </w:instrText>
        </w:r>
        <w:r>
          <w:fldChar w:fldCharType="separate"/>
        </w:r>
        <w:r>
          <w:t>36</w:t>
        </w:r>
        <w:r>
          <w:fldChar w:fldCharType="end"/>
        </w:r>
      </w:hyperlink>
    </w:p>
    <w:p>
      <w:pPr>
        <w:pStyle w:val="TOC2"/>
        <w:tabs>
          <w:tab w:val="right" w:leader="dot" w:pos="8306"/>
        </w:tabs>
      </w:pPr>
      <w:hyperlink w:anchor="_Toc24470" w:history="1">
        <w:r>
          <w:rPr>
            <w:rFonts w:ascii="仿宋" w:eastAsia="仿宋" w:hAnsi="仿宋" w:cs="仿宋" w:hint="eastAsia"/>
            <w:lang w:eastAsia="zh-CN"/>
          </w:rPr>
          <w:t>(二)、资金筹措</w:t>
        </w:r>
        <w:r>
          <w:tab/>
        </w:r>
        <w:r>
          <w:fldChar w:fldCharType="begin"/>
        </w:r>
        <w:r>
          <w:instrText xml:space="preserve"> PAGEREF _Toc24470 \h </w:instrText>
        </w:r>
        <w:r>
          <w:fldChar w:fldCharType="separate"/>
        </w:r>
        <w:r>
          <w:t>37</w:t>
        </w:r>
        <w:r>
          <w:fldChar w:fldCharType="end"/>
        </w:r>
      </w:hyperlink>
    </w:p>
    <w:p>
      <w:pPr>
        <w:pStyle w:val="TOC1"/>
        <w:tabs>
          <w:tab w:val="right" w:leader="dot" w:pos="8306"/>
        </w:tabs>
      </w:pPr>
      <w:hyperlink w:anchor="_Toc21419" w:history="1">
        <w:r>
          <w:rPr>
            <w:rFonts w:ascii="仿宋" w:eastAsia="仿宋" w:hAnsi="仿宋" w:cs="仿宋" w:hint="eastAsia"/>
            <w:lang w:eastAsia="zh-CN"/>
          </w:rPr>
          <w:t>十一、旅游景区管理服务项目技术管理</w:t>
        </w:r>
        <w:r>
          <w:tab/>
        </w:r>
        <w:r>
          <w:fldChar w:fldCharType="begin"/>
        </w:r>
        <w:r>
          <w:instrText xml:space="preserve"> PAGEREF _Toc21419 \h </w:instrText>
        </w:r>
        <w:r>
          <w:fldChar w:fldCharType="separate"/>
        </w:r>
        <w:r>
          <w:t>38</w:t>
        </w:r>
        <w:r>
          <w:fldChar w:fldCharType="end"/>
        </w:r>
      </w:hyperlink>
    </w:p>
    <w:p>
      <w:pPr>
        <w:pStyle w:val="TOC2"/>
        <w:tabs>
          <w:tab w:val="right" w:leader="dot" w:pos="8306"/>
        </w:tabs>
      </w:pPr>
      <w:hyperlink w:anchor="_Toc1117" w:history="1">
        <w:r>
          <w:rPr>
            <w:rFonts w:ascii="仿宋" w:eastAsia="仿宋" w:hAnsi="仿宋" w:cs="仿宋" w:hint="eastAsia"/>
            <w:lang w:eastAsia="zh-CN"/>
          </w:rPr>
          <w:t>(一)、技术方案选用方向</w:t>
        </w:r>
        <w:r>
          <w:tab/>
        </w:r>
        <w:r>
          <w:fldChar w:fldCharType="begin"/>
        </w:r>
        <w:r>
          <w:instrText xml:space="preserve"> PAGEREF _Toc1117 \h </w:instrText>
        </w:r>
        <w:r>
          <w:fldChar w:fldCharType="separate"/>
        </w:r>
        <w:r>
          <w:t>38</w:t>
        </w:r>
        <w:r>
          <w:fldChar w:fldCharType="end"/>
        </w:r>
      </w:hyperlink>
    </w:p>
    <w:p>
      <w:pPr>
        <w:pStyle w:val="TOC2"/>
        <w:tabs>
          <w:tab w:val="right" w:leader="dot" w:pos="8306"/>
        </w:tabs>
      </w:pPr>
      <w:hyperlink w:anchor="_Toc22312" w:history="1">
        <w:r>
          <w:rPr>
            <w:rFonts w:ascii="仿宋" w:eastAsia="仿宋" w:hAnsi="仿宋" w:cs="仿宋" w:hint="eastAsia"/>
            <w:lang w:eastAsia="zh-CN"/>
          </w:rPr>
          <w:t>(二)、工艺技术方案选用原则</w:t>
        </w:r>
        <w:r>
          <w:tab/>
        </w:r>
        <w:r>
          <w:fldChar w:fldCharType="begin"/>
        </w:r>
        <w:r>
          <w:instrText xml:space="preserve"> PAGEREF _Toc22312 \h </w:instrText>
        </w:r>
        <w:r>
          <w:fldChar w:fldCharType="separate"/>
        </w:r>
        <w:r>
          <w:t>40</w:t>
        </w:r>
        <w:r>
          <w:fldChar w:fldCharType="end"/>
        </w:r>
      </w:hyperlink>
    </w:p>
    <w:p>
      <w:pPr>
        <w:pStyle w:val="TOC2"/>
        <w:tabs>
          <w:tab w:val="right" w:leader="dot" w:pos="8306"/>
        </w:tabs>
      </w:pPr>
      <w:hyperlink w:anchor="_Toc19728" w:history="1">
        <w:r>
          <w:rPr>
            <w:rFonts w:ascii="仿宋" w:eastAsia="仿宋" w:hAnsi="仿宋" w:cs="仿宋" w:hint="eastAsia"/>
            <w:lang w:eastAsia="zh-CN"/>
          </w:rPr>
          <w:t>(三)、工艺技术方案要求</w:t>
        </w:r>
        <w:r>
          <w:tab/>
        </w:r>
        <w:r>
          <w:fldChar w:fldCharType="begin"/>
        </w:r>
        <w:r>
          <w:instrText xml:space="preserve"> PAGEREF _Toc19728 \h </w:instrText>
        </w:r>
        <w:r>
          <w:fldChar w:fldCharType="separate"/>
        </w:r>
        <w:r>
          <w:t>42</w:t>
        </w:r>
        <w:r>
          <w:fldChar w:fldCharType="end"/>
        </w:r>
      </w:hyperlink>
    </w:p>
    <w:p>
      <w:pPr>
        <w:pStyle w:val="TOC1"/>
        <w:tabs>
          <w:tab w:val="right" w:leader="dot" w:pos="8306"/>
        </w:tabs>
      </w:pPr>
      <w:hyperlink w:anchor="_Toc2479" w:history="1">
        <w:r>
          <w:rPr>
            <w:rFonts w:ascii="仿宋" w:eastAsia="仿宋" w:hAnsi="仿宋" w:cs="仿宋" w:hint="eastAsia"/>
            <w:lang w:eastAsia="zh-CN"/>
          </w:rPr>
          <w:t>十二、旅游景区管理服务项目风险管理</w:t>
        </w:r>
        <w:r>
          <w:tab/>
        </w:r>
        <w:r>
          <w:fldChar w:fldCharType="begin"/>
        </w:r>
        <w:r>
          <w:instrText xml:space="preserve"> PAGEREF _Toc2479 \h </w:instrText>
        </w:r>
        <w:r>
          <w:fldChar w:fldCharType="separate"/>
        </w:r>
        <w:r>
          <w:t>44</w:t>
        </w:r>
        <w:r>
          <w:fldChar w:fldCharType="end"/>
        </w:r>
      </w:hyperlink>
    </w:p>
    <w:p>
      <w:pPr>
        <w:pStyle w:val="TOC2"/>
        <w:tabs>
          <w:tab w:val="right" w:leader="dot" w:pos="8306"/>
        </w:tabs>
      </w:pPr>
      <w:hyperlink w:anchor="_Toc32061" w:history="1">
        <w:r>
          <w:rPr>
            <w:rFonts w:ascii="仿宋" w:eastAsia="仿宋" w:hAnsi="仿宋" w:cs="仿宋" w:hint="eastAsia"/>
            <w:lang w:eastAsia="zh-CN"/>
          </w:rPr>
          <w:t>(一)、风险识别与评估</w:t>
        </w:r>
        <w:r>
          <w:tab/>
        </w:r>
        <w:r>
          <w:fldChar w:fldCharType="begin"/>
        </w:r>
        <w:r>
          <w:instrText xml:space="preserve"> PAGEREF _Toc32061 \h </w:instrText>
        </w:r>
        <w:r>
          <w:fldChar w:fldCharType="separate"/>
        </w:r>
        <w:r>
          <w:t>44</w:t>
        </w:r>
        <w:r>
          <w:fldChar w:fldCharType="end"/>
        </w:r>
      </w:hyperlink>
    </w:p>
    <w:p>
      <w:pPr>
        <w:pStyle w:val="TOC2"/>
        <w:tabs>
          <w:tab w:val="right" w:leader="dot" w:pos="8306"/>
        </w:tabs>
      </w:pPr>
      <w:hyperlink w:anchor="_Toc22781" w:history="1">
        <w:r>
          <w:rPr>
            <w:rFonts w:ascii="仿宋" w:eastAsia="仿宋" w:hAnsi="仿宋" w:cs="仿宋" w:hint="eastAsia"/>
            <w:lang w:eastAsia="zh-CN"/>
          </w:rPr>
          <w:t>(二)、风险应对策略</w:t>
        </w:r>
        <w:r>
          <w:tab/>
        </w:r>
        <w:r>
          <w:fldChar w:fldCharType="begin"/>
        </w:r>
        <w:r>
          <w:instrText xml:space="preserve"> PAGEREF _Toc22781 \h </w:instrText>
        </w:r>
        <w:r>
          <w:fldChar w:fldCharType="separate"/>
        </w:r>
        <w:r>
          <w:t>45</w:t>
        </w:r>
        <w:r>
          <w:fldChar w:fldCharType="end"/>
        </w:r>
      </w:hyperlink>
    </w:p>
    <w:p>
      <w:pPr>
        <w:pStyle w:val="TOC2"/>
        <w:tabs>
          <w:tab w:val="right" w:leader="dot" w:pos="8306"/>
        </w:tabs>
      </w:pPr>
      <w:hyperlink w:anchor="_Toc19057" w:history="1">
        <w:r>
          <w:rPr>
            <w:rFonts w:ascii="仿宋" w:eastAsia="仿宋" w:hAnsi="仿宋" w:cs="仿宋" w:hint="eastAsia"/>
            <w:lang w:eastAsia="zh-CN"/>
          </w:rPr>
          <w:t>(三)、风险监控与控制</w:t>
        </w:r>
        <w:r>
          <w:tab/>
        </w:r>
        <w:r>
          <w:fldChar w:fldCharType="begin"/>
        </w:r>
        <w:r>
          <w:instrText xml:space="preserve"> PAGEREF _Toc19057 \h </w:instrText>
        </w:r>
        <w:r>
          <w:fldChar w:fldCharType="separate"/>
        </w:r>
        <w:r>
          <w:t>47</w:t>
        </w:r>
        <w:r>
          <w:fldChar w:fldCharType="end"/>
        </w:r>
      </w:hyperlink>
    </w:p>
    <w:p>
      <w:pPr>
        <w:pStyle w:val="TOC1"/>
        <w:tabs>
          <w:tab w:val="right" w:leader="dot" w:pos="8306"/>
        </w:tabs>
      </w:pPr>
      <w:hyperlink w:anchor="_Toc12329" w:history="1">
        <w:r>
          <w:rPr>
            <w:rFonts w:ascii="仿宋" w:eastAsia="仿宋" w:hAnsi="仿宋" w:cs="仿宋" w:hint="eastAsia"/>
            <w:lang w:eastAsia="zh-CN"/>
          </w:rPr>
          <w:t>十三、利益相关者分析与沟通计划</w:t>
        </w:r>
        <w:r>
          <w:tab/>
        </w:r>
        <w:r>
          <w:fldChar w:fldCharType="begin"/>
        </w:r>
        <w:r>
          <w:instrText xml:space="preserve"> PAGEREF _Toc12329 \h </w:instrText>
        </w:r>
        <w:r>
          <w:fldChar w:fldCharType="separate"/>
        </w:r>
        <w:r>
          <w:t>48</w:t>
        </w:r>
        <w:r>
          <w:fldChar w:fldCharType="end"/>
        </w:r>
      </w:hyperlink>
    </w:p>
    <w:p>
      <w:pPr>
        <w:pStyle w:val="TOC2"/>
        <w:tabs>
          <w:tab w:val="right" w:leader="dot" w:pos="8306"/>
        </w:tabs>
      </w:pPr>
      <w:hyperlink w:anchor="_Toc14393" w:history="1">
        <w:r>
          <w:rPr>
            <w:rFonts w:ascii="仿宋" w:eastAsia="仿宋" w:hAnsi="仿宋" w:cs="仿宋" w:hint="eastAsia"/>
            <w:lang w:eastAsia="zh-CN"/>
          </w:rPr>
          <w:t>(一)、利益相关者分析</w:t>
        </w:r>
        <w:r>
          <w:tab/>
        </w:r>
        <w:r>
          <w:fldChar w:fldCharType="begin"/>
        </w:r>
        <w:r>
          <w:instrText xml:space="preserve"> PAGEREF _Toc14393 \h </w:instrText>
        </w:r>
        <w:r>
          <w:fldChar w:fldCharType="separate"/>
        </w:r>
        <w:r>
          <w:t>48</w:t>
        </w:r>
        <w:r>
          <w:fldChar w:fldCharType="end"/>
        </w:r>
      </w:hyperlink>
    </w:p>
    <w:p>
      <w:pPr>
        <w:pStyle w:val="TOC2"/>
        <w:tabs>
          <w:tab w:val="right" w:leader="dot" w:pos="8306"/>
        </w:tabs>
      </w:pPr>
      <w:hyperlink w:anchor="_Toc32277" w:history="1">
        <w:r>
          <w:rPr>
            <w:rFonts w:ascii="仿宋" w:eastAsia="仿宋" w:hAnsi="仿宋" w:cs="仿宋" w:hint="eastAsia"/>
            <w:lang w:eastAsia="zh-CN"/>
          </w:rPr>
          <w:t>(二)、沟通计划</w:t>
        </w:r>
        <w:r>
          <w:tab/>
        </w:r>
        <w:r>
          <w:fldChar w:fldCharType="begin"/>
        </w:r>
        <w:r>
          <w:instrText xml:space="preserve"> PAGEREF _Toc32277 \h </w:instrText>
        </w:r>
        <w:r>
          <w:fldChar w:fldCharType="separate"/>
        </w:r>
        <w:r>
          <w:t>49</w:t>
        </w:r>
        <w:r>
          <w:fldChar w:fldCharType="end"/>
        </w:r>
      </w:hyperlink>
    </w:p>
    <w:p>
      <w:pPr>
        <w:pStyle w:val="TOC1"/>
        <w:tabs>
          <w:tab w:val="right" w:leader="dot" w:pos="8306"/>
        </w:tabs>
      </w:pPr>
      <w:hyperlink w:anchor="_Toc13643" w:history="1">
        <w:r>
          <w:rPr>
            <w:rFonts w:ascii="仿宋" w:eastAsia="仿宋" w:hAnsi="仿宋" w:cs="仿宋" w:hint="eastAsia"/>
            <w:lang w:eastAsia="zh-CN"/>
          </w:rPr>
          <w:t>十四、供应链管理</w:t>
        </w:r>
        <w:r>
          <w:tab/>
        </w:r>
        <w:r>
          <w:fldChar w:fldCharType="begin"/>
        </w:r>
        <w:r>
          <w:instrText xml:space="preserve"> PAGEREF _Toc13643 \h </w:instrText>
        </w:r>
        <w:r>
          <w:fldChar w:fldCharType="separate"/>
        </w:r>
        <w:r>
          <w:t>51</w:t>
        </w:r>
        <w:r>
          <w:fldChar w:fldCharType="end"/>
        </w:r>
      </w:hyperlink>
    </w:p>
    <w:p>
      <w:pPr>
        <w:pStyle w:val="TOC2"/>
        <w:tabs>
          <w:tab w:val="right" w:leader="dot" w:pos="8306"/>
        </w:tabs>
      </w:pPr>
      <w:hyperlink w:anchor="_Toc19574" w:history="1">
        <w:r>
          <w:rPr>
            <w:rFonts w:ascii="仿宋" w:eastAsia="仿宋" w:hAnsi="仿宋" w:cs="仿宋" w:hint="eastAsia"/>
            <w:lang w:eastAsia="zh-CN"/>
          </w:rPr>
          <w:t>(一)、供应链战略规划</w:t>
        </w:r>
        <w:r>
          <w:tab/>
        </w:r>
        <w:r>
          <w:fldChar w:fldCharType="begin"/>
        </w:r>
        <w:r>
          <w:instrText xml:space="preserve"> PAGEREF _Toc19574 \h </w:instrText>
        </w:r>
        <w:r>
          <w:fldChar w:fldCharType="separate"/>
        </w:r>
        <w:r>
          <w:t>51</w:t>
        </w:r>
        <w:r>
          <w:fldChar w:fldCharType="end"/>
        </w:r>
      </w:hyperlink>
    </w:p>
    <w:p>
      <w:pPr>
        <w:pStyle w:val="TOC2"/>
        <w:tabs>
          <w:tab w:val="right" w:leader="dot" w:pos="8306"/>
        </w:tabs>
      </w:pPr>
      <w:hyperlink w:anchor="_Toc2818" w:history="1">
        <w:r>
          <w:rPr>
            <w:rFonts w:ascii="仿宋" w:eastAsia="仿宋" w:hAnsi="仿宋" w:cs="仿宋" w:hint="eastAsia"/>
            <w:lang w:eastAsia="zh-CN"/>
          </w:rPr>
          <w:t>(二)、供应商选择与合作</w:t>
        </w:r>
        <w:r>
          <w:tab/>
        </w:r>
        <w:r>
          <w:fldChar w:fldCharType="begin"/>
        </w:r>
        <w:r>
          <w:instrText xml:space="preserve"> PAGEREF _Toc2818 \h </w:instrText>
        </w:r>
        <w:r>
          <w:fldChar w:fldCharType="separate"/>
        </w:r>
        <w:r>
          <w:t>52</w:t>
        </w:r>
        <w:r>
          <w:fldChar w:fldCharType="end"/>
        </w:r>
      </w:hyperlink>
    </w:p>
    <w:p>
      <w:pPr>
        <w:pStyle w:val="TOC2"/>
        <w:tabs>
          <w:tab w:val="right" w:leader="dot" w:pos="8306"/>
        </w:tabs>
      </w:pPr>
      <w:hyperlink w:anchor="_Toc21481" w:history="1">
        <w:r>
          <w:rPr>
            <w:rFonts w:ascii="仿宋" w:eastAsia="仿宋" w:hAnsi="仿宋" w:cs="仿宋" w:hint="eastAsia"/>
            <w:lang w:eastAsia="zh-CN"/>
          </w:rPr>
          <w:t>(三)、物流与库存管理</w:t>
        </w:r>
        <w:r>
          <w:tab/>
        </w:r>
        <w:r>
          <w:fldChar w:fldCharType="begin"/>
        </w:r>
        <w:r>
          <w:instrText xml:space="preserve"> PAGEREF _Toc21481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34"/>
      <w:r>
        <w:rPr>
          <w:rFonts w:ascii="仿宋" w:eastAsia="仿宋" w:hAnsi="仿宋" w:cs="仿宋" w:hint="eastAsia"/>
          <w:sz w:val="28"/>
          <w:lang w:eastAsia="zh-CN"/>
        </w:rPr>
        <w:t>一、旅游景区管理服务项目可持续发展</w:t>
      </w:r>
      <w:bookmarkEnd w:id="2"/>
    </w:p>
    <w:p>
      <w:pPr>
        <w:pStyle w:val="Heading2"/>
        <w:rPr>
          <w:rFonts w:ascii="仿宋" w:eastAsia="仿宋" w:hAnsi="仿宋" w:cs="仿宋" w:hint="eastAsia"/>
          <w:lang w:eastAsia="zh-CN"/>
        </w:rPr>
      </w:pPr>
      <w:bookmarkStart w:id="3" w:name="_Toc42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项目中，旅游景区管理服务项目团队着眼于未来，明确了可持续发展的战略方向。制定的具体可持续发展目标包括降低资源使用、采用环保技术、最大化社会效益等。这一步骤不仅有助于旅游景区管理服务项目在环保和社会责任方面达到最高标准，也为未来提供了明确的指引，确保旅游景区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可持续实践的融入旅游景区管理服务项目管理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景区管理服务项目管理周期。从旅游景区管理服务项目规划开始，旅游景区管理服务项目团队就考虑了环境和社会的因素。在执行阶段，旅游景区管理服务项目团队积极推动绿色技术的应用，优化资源利用。此外，关注员工的社会责任，通过培训和沟通活动提高员工对可持续发展的认知，使他们能够在日常工作中践行可持续实践。这些举措不仅为旅游景区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4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景区管理服务项目的可持续发展理念，我们深信环保与社会责任是旅游景区管理服务项目成功的关键支柱。在旅游景区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团队通过引入先进的环保技术、建立高效的废物处理系统以及推动能源节约措施，积极履行环保责任。定期的环保监测和评估确保旅游景区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旅游景区管理服务项目不仅致力于自身可持续发展，还注重对社会的回馈。通过支持社区旅游景区管理服务项目、参与慈善事业、提供培训机会等方式，旅游景区管理服务项目积极履行社会责任。与当地社区建立积极互动，关注员工的工作与生活平衡，以及员工的身心健康，是旅游景区管理服务项目在社会责任层面的关键举措。这样的实践不仅增强了旅游景区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223"/>
      <w:r>
        <w:rPr>
          <w:rFonts w:ascii="仿宋" w:eastAsia="仿宋" w:hAnsi="仿宋" w:cs="仿宋" w:hint="eastAsia"/>
          <w:sz w:val="28"/>
          <w:lang w:eastAsia="zh-CN"/>
        </w:rPr>
        <w:t>二、旅游景区管理服务项目土建工程</w:t>
      </w:r>
      <w:bookmarkEnd w:id="5"/>
    </w:p>
    <w:p>
      <w:pPr>
        <w:pStyle w:val="Heading2"/>
        <w:rPr>
          <w:rFonts w:ascii="仿宋" w:eastAsia="仿宋" w:hAnsi="仿宋" w:cs="仿宋" w:hint="eastAsia"/>
          <w:lang w:eastAsia="zh-CN"/>
        </w:rPr>
      </w:pPr>
      <w:bookmarkStart w:id="6" w:name="_Toc293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在旅游景区管理服务项目的建筑工程设计中，我们将秉承一系列重要的设计原则，以确保旅游景区管理服务项目建筑在功能、美观、可持续性等方面达到最佳效果。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首要原则是确保建筑的功能性得到最大化的发挥。我们将充分理解旅游景区管理服务项目的实际需求，合理布局各个功能区域，保证建筑在满足业务需求的同时，提供高效的工作环境。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在建筑设计中，我们将综合考虑建设和运营成本。通过精细的经济效益分析，确保设计方案在高效利用资源的同时，对旅游景区管理服务项目的长期盈利能力有积极的贡献。</w:t>
      </w:r>
    </w:p>
    <w:p>
      <w:pPr>
        <w:pStyle w:val="Heading2"/>
        <w:ind w:firstLine="560" w:firstLineChars="200"/>
        <w:rPr>
          <w:rFonts w:ascii="仿宋" w:eastAsia="仿宋" w:hAnsi="仿宋" w:cs="仿宋" w:hint="eastAsia"/>
          <w:sz w:val="28"/>
          <w:lang w:eastAsia="zh-CN"/>
        </w:rPr>
      </w:pPr>
      <w:bookmarkStart w:id="7" w:name="_Toc108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项目的土建工程设计中，我们将精准设定设计年限，结合旅游景区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景区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7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景区管理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景区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9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本期工程旅游景区管理服务项目预计总建筑面积XXX平方米，其中：计容建筑面积XXX平方米，计划建筑工程投资XX万元，占旅游景区管理服务项目总投资的XX%。</w:t>
      </w:r>
    </w:p>
    <w:p>
      <w:pPr>
        <w:pStyle w:val="Heading1"/>
        <w:ind w:firstLine="560" w:firstLineChars="200"/>
        <w:rPr>
          <w:rFonts w:ascii="仿宋" w:eastAsia="仿宋" w:hAnsi="仿宋" w:cs="仿宋" w:hint="eastAsia"/>
          <w:sz w:val="28"/>
          <w:lang w:eastAsia="zh-CN"/>
        </w:rPr>
      </w:pPr>
      <w:bookmarkStart w:id="10" w:name="_Toc30276"/>
      <w:r>
        <w:rPr>
          <w:rFonts w:ascii="仿宋" w:eastAsia="仿宋" w:hAnsi="仿宋" w:cs="仿宋" w:hint="eastAsia"/>
          <w:sz w:val="28"/>
          <w:lang w:eastAsia="zh-CN"/>
        </w:rPr>
        <w:t>三、旅游景区管理服务项目建设背景及必要性分析</w:t>
      </w:r>
      <w:bookmarkEnd w:id="10"/>
    </w:p>
    <w:p>
      <w:pPr>
        <w:pStyle w:val="Heading2"/>
        <w:rPr>
          <w:rFonts w:ascii="仿宋" w:eastAsia="仿宋" w:hAnsi="仿宋" w:cs="仿宋" w:hint="eastAsia"/>
          <w:lang w:eastAsia="zh-CN"/>
        </w:rPr>
      </w:pPr>
      <w:bookmarkStart w:id="11" w:name="_Toc4280"/>
      <w:r>
        <w:rPr>
          <w:rFonts w:ascii="仿宋" w:eastAsia="仿宋" w:hAnsi="仿宋" w:cs="仿宋" w:hint="eastAsia"/>
          <w:lang w:eastAsia="zh-CN"/>
        </w:rPr>
        <w:t>(一)、旅游景区管理服务项目背景分析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景区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景区管理服务项目在这个潮流中的定位。同时，我们将关注行业内涌现的新兴机遇，以便旅游景区管理服务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景区管理服务项目提供了强大的发展动力。我们将聚焦于行业内最新的技术发展趋势，包括但不限于人工智能、大数据分析、物联网等领域。通过深度的技术研究，我们将确保旅游景区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景区管理服务项目发展的源泉。我们将投入更多的精力对市场需求进行深入剖析，超越表面的需求，深入挖掘潜在的市场痛点和机遇。通过对市场需求的细致了解，旅游景区管理服务项目将更有针对性地设计解决方案，满足市场的多样化需求，从而更好地促进旅游景区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景区管理服务项目战略至关重要。我们将对竞争态势进行更为深入的分析，包括但不限于市场份额、产品特点、客户满意度等多个维度。通过深度的竞争分析，旅游景区管理服务项目将能够更准确地把握市场脉搏，制定具有竞争力的旅游景区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景区管理服务项目的发展具有直接的影响。我们将进行更为全面的法规和政策分析，了解行业发展中的潜在法律风险和合规挑战。通过充分了解和遵守相关法规，旅游景区管理服务项目将确保在法律框架内合法合规运营，为旅游景区管理服务项目的稳健发展提供有力支持。</w:t>
      </w:r>
    </w:p>
    <w:p>
      <w:pPr>
        <w:pStyle w:val="Heading2"/>
        <w:ind w:firstLine="560" w:firstLineChars="200"/>
        <w:rPr>
          <w:rFonts w:ascii="仿宋" w:eastAsia="仿宋" w:hAnsi="仿宋" w:cs="仿宋" w:hint="eastAsia"/>
          <w:sz w:val="28"/>
          <w:lang w:eastAsia="zh-CN"/>
        </w:rPr>
      </w:pPr>
      <w:bookmarkStart w:id="12" w:name="_Toc11351"/>
      <w:r>
        <w:rPr>
          <w:rFonts w:ascii="仿宋" w:eastAsia="仿宋" w:hAnsi="仿宋" w:cs="仿宋" w:hint="eastAsia"/>
          <w:sz w:val="28"/>
          <w:lang w:eastAsia="zh-CN"/>
        </w:rPr>
        <w:t>(二)、旅游景区管理服务项目建设必要性分析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建设的迫切性源于对行业发展趋势的深刻洞察。我们正处于一个行业变革的时代，科技创新、数字化转型成为企业发展的关键动力。旅游景区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建设不仅仅是为了跟上潮流，更是为了通过技术创新推动企业的持续发展。通过引入先进的技术和解决方案，旅游景区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景区管理服务项目的建设成为必然选择，通过提高产品质量、拓展服务领域，从而在竞争中获得更多的机会。旅游景区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景区管理服务项目建设的必要性体现在对客户需求更精准的满足。通过旅游景区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建设的背后是对企业持续创新的追求。只有通过不断创新，企业才能在竞争中立于不败之地。旅游景区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6842"/>
      <w:r>
        <w:rPr>
          <w:rFonts w:ascii="仿宋" w:eastAsia="仿宋" w:hAnsi="仿宋" w:cs="仿宋" w:hint="eastAsia"/>
          <w:sz w:val="28"/>
          <w:lang w:eastAsia="zh-CN"/>
        </w:rPr>
        <w:t>四、旅游景区管理服务项目选址可行性分析</w:t>
      </w:r>
      <w:bookmarkEnd w:id="13"/>
    </w:p>
    <w:p>
      <w:pPr>
        <w:pStyle w:val="Heading2"/>
        <w:rPr>
          <w:rFonts w:ascii="仿宋" w:eastAsia="仿宋" w:hAnsi="仿宋" w:cs="仿宋" w:hint="eastAsia"/>
          <w:lang w:eastAsia="zh-CN"/>
        </w:rPr>
      </w:pPr>
      <w:bookmarkStart w:id="14" w:name="_Toc17729"/>
      <w:r>
        <w:rPr>
          <w:rFonts w:ascii="仿宋" w:eastAsia="仿宋" w:hAnsi="仿宋" w:cs="仿宋" w:hint="eastAsia"/>
          <w:lang w:eastAsia="zh-CN"/>
        </w:rPr>
        <w:t>(一)、旅游景区管理服务项目选址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该旅游景区管理服务项目选址位于XX省XX市XX区XXX街道</w:t>
      </w:r>
    </w:p>
    <w:p>
      <w:pPr>
        <w:pStyle w:val="Heading2"/>
        <w:ind w:firstLine="560" w:firstLineChars="200"/>
        <w:rPr>
          <w:rFonts w:ascii="仿宋" w:eastAsia="仿宋" w:hAnsi="仿宋" w:cs="仿宋" w:hint="eastAsia"/>
          <w:sz w:val="28"/>
          <w:lang w:eastAsia="zh-CN"/>
        </w:rPr>
      </w:pPr>
      <w:bookmarkStart w:id="15" w:name="_Toc3079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景区管理服务项目的征地面积将根据旅游景区管理服务项目的实际规模和需求进行精确规划。具体面积XXX平方米，旨在确保旅游景区管理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净用地面积是在征地面积基础上去除不可利用面积后的实际可开发用地。具体面积XXX平方米，考虑到环保、交通、安全等多方面因素，以确保旅游景区管理服务项目在整体利用效率上达到最优。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旅游景区管理服务项目计划建设的建筑总规模具体面积XXX平方米。这一规模的确定综合考虑了旅游景区管理服务项目的性质、规模，以及城市规划的相关要求，确保建筑布局与周边环境协调一致。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绿地率是旅游景区管理服务项目用地中被规划为绿地的比例。具体面积XXX平方米，旨在通过合理规划绿地，改善旅游景区管理服务项目周边环境，提升居民生活质量，并符合城市整体绿化规划。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容积率是用地上可以建设的建筑总体积与用地面积之比。具体面积XXX，通过合理的容积率规划，确保旅游景区管理服务项目建筑规模与周边环境和谐共生。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景区管理服务项目选址与当地城市规划相一致，具体面积XXX平方米。通过与城市规划部门深入沟通，确保旅游景区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景区管理服务项目选址符合当地产业政策，具体面积XXX平方米。这包括旅游景区管理服务项目对当地经济的促进作用，以及对相关产业的带动效应，确保旅游景区管理服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用地总体要求必须符合环保和可持续发展的原则，具体面积XXX平方米。通过采用绿色建筑设计、节能减排等措施，确保旅游景区管理服务项目在建设和运营过程中对环境的影响最小化，达到可持续发展的要求。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确保旅游景区管理服务项目选址具备必要的公共设施配套，具体面积XXX平方米。这包括交通便利性、教育、医疗等基础设施，以提高居民生活品质，使得旅游景区管理服务项目选址更具吸引力。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考虑用地总体要求对当地社会稳定性的影响，具体面积XXX平方米。通过深入了解当地社区反馈，确保旅游景区管理服务项目的选址和建设过程对当地社会和谐稳定产生积极作用。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景区管理服务项目选址不仅符合法规和规划，还在实际操作中具有可行性。这一全面规划将为旅游景区管理服务项目的成功实施提供坚实的基础，确保旅游景区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53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景区管理服务项目的设备规划和空间设计中，我们将采取灵活设备布局的措施。设备布局将根据实际需求进行灵活设计，避免不必要的浪费。通过合理规划设备摆放位置，我们将提高设备的利用率，减少设备间距，以确保旅游景区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景区管理服务项目内部引入共享设施的概念，例如共享会议室、办公区等。通过这种方式，我们可以减少对资源的重复建设，提高资源共享效率，从而减小旅游景区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88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旅游景区管理服务项目的总图布置中，我们将不同功能区域进行明确的规划，以最大程度满足旅游景区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41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旅游景区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景区管理服务项目对环境的影响是综合评价的重要因素之一。我们将详细考虑选址周边的自然环境、生态保护区、水源地等情况，确保旅游景区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对选址的评价还需充分考虑当地政府的产业政策和法规。我们将详细了解旅游景区管理服务项目所在地的相关政策，确保旅游景区管理服务项目的规划和运营与当地法规相符，降低不必要的法律风险。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考虑到社会稳定性对企业运营的重要性，我们将评估选址地区的社会安全情况、劳工关系、社区反馈等方面，以确保旅游景区管理服务项目的建设和运营不会受到社会稳定性的负面影响。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最后，我们将综合考虑用地成本，包括土地购置费用、土地开发成本等。通过对用地成本的详细评估，我们能够做出更为精确的经济效益分析，为旅游景区管理服务项目的投资决策提供有力支持。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https://d.book118.com/178023051122006024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845DE"/>
    <w:rsid w:val="0FD845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3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2024-01-07T10:16:00Z</dcterms:created>
  <dcterms:modified xsi:type="dcterms:W3CDTF">2024-01-07T10:16:25Z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D99768CEA93045BD95ECE2AB754DE511_11</vt:lpwstr>
  </property>
  <property fmtid="{D5CDD505-2E9C-101B-9397-08002B2CF9AE}" pid="3" name="KSOProductBuildVer">
    <vt:lpwstr>2052-12.1.0.16120</vt:lpwstr>
  </property>
</Properties>
</file>