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热塑性聚氨酯弹性体市场分析及竞争策略分析报告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6513" w:history="1">
        <w:r>
          <w:rPr>
            <w:rFonts w:ascii="仿宋" w:eastAsia="仿宋" w:hAnsi="仿宋" w:cs="仿宋" w:hint="eastAsia"/>
            <w:lang w:val="en-GB"/>
          </w:rPr>
          <w:t>概论</w:t>
        </w:r>
        <w:r>
          <w:tab/>
        </w:r>
        <w:r>
          <w:fldChar w:fldCharType="begin"/>
        </w:r>
        <w:r>
          <w:instrText xml:space="preserve"> PAGEREF _Toc6513 \h </w:instrText>
        </w:r>
        <w:r>
          <w:fldChar w:fldCharType="separate"/>
        </w:r>
        <w:r>
          <w:t>3</w:t>
        </w:r>
        <w:r>
          <w:fldChar w:fldCharType="end"/>
        </w:r>
      </w:hyperlink>
    </w:p>
    <w:p>
      <w:pPr>
        <w:pStyle w:val="TOC1"/>
        <w:tabs>
          <w:tab w:val="right" w:leader="dot" w:pos="8306"/>
        </w:tabs>
      </w:pPr>
      <w:hyperlink w:anchor="_Toc31823" w:history="1">
        <w:r>
          <w:rPr>
            <w:rFonts w:ascii="仿宋" w:eastAsia="仿宋" w:hAnsi="仿宋" w:cs="仿宋" w:hint="eastAsia"/>
            <w:lang w:val="en-GB"/>
          </w:rPr>
          <w:t>一、热塑性聚氨酯弹性体行业前景</w:t>
        </w:r>
        <w:r>
          <w:tab/>
        </w:r>
        <w:r>
          <w:fldChar w:fldCharType="begin"/>
        </w:r>
        <w:r>
          <w:instrText xml:space="preserve"> PAGEREF _Toc31823 \h </w:instrText>
        </w:r>
        <w:r>
          <w:fldChar w:fldCharType="separate"/>
        </w:r>
        <w:r>
          <w:t>3</w:t>
        </w:r>
        <w:r>
          <w:fldChar w:fldCharType="end"/>
        </w:r>
      </w:hyperlink>
    </w:p>
    <w:p>
      <w:pPr>
        <w:pStyle w:val="TOC2"/>
        <w:tabs>
          <w:tab w:val="right" w:leader="dot" w:pos="8306"/>
        </w:tabs>
      </w:pPr>
      <w:hyperlink w:anchor="_Toc8424" w:history="1">
        <w:r>
          <w:rPr>
            <w:rFonts w:ascii="仿宋" w:eastAsia="仿宋" w:hAnsi="仿宋" w:cs="仿宋" w:hint="eastAsia"/>
            <w:lang w:val="en-GB"/>
          </w:rPr>
          <w:t>(一)、市场增长预测</w:t>
        </w:r>
        <w:r>
          <w:tab/>
        </w:r>
        <w:r>
          <w:fldChar w:fldCharType="begin"/>
        </w:r>
        <w:r>
          <w:instrText xml:space="preserve"> PAGEREF _Toc8424 \h </w:instrText>
        </w:r>
        <w:r>
          <w:fldChar w:fldCharType="separate"/>
        </w:r>
        <w:r>
          <w:t>3</w:t>
        </w:r>
        <w:r>
          <w:fldChar w:fldCharType="end"/>
        </w:r>
      </w:hyperlink>
    </w:p>
    <w:p>
      <w:pPr>
        <w:pStyle w:val="TOC2"/>
        <w:tabs>
          <w:tab w:val="right" w:leader="dot" w:pos="8306"/>
        </w:tabs>
      </w:pPr>
      <w:hyperlink w:anchor="_Toc13044" w:history="1">
        <w:r>
          <w:rPr>
            <w:rFonts w:ascii="仿宋" w:eastAsia="仿宋" w:hAnsi="仿宋" w:cs="仿宋" w:hint="eastAsia"/>
            <w:lang w:val="en-GB"/>
          </w:rPr>
          <w:t>(二)、新兴市场机会</w:t>
        </w:r>
        <w:r>
          <w:tab/>
        </w:r>
        <w:r>
          <w:fldChar w:fldCharType="begin"/>
        </w:r>
        <w:r>
          <w:instrText xml:space="preserve"> PAGEREF _Toc13044 \h </w:instrText>
        </w:r>
        <w:r>
          <w:fldChar w:fldCharType="separate"/>
        </w:r>
        <w:r>
          <w:t>4</w:t>
        </w:r>
        <w:r>
          <w:fldChar w:fldCharType="end"/>
        </w:r>
      </w:hyperlink>
    </w:p>
    <w:p>
      <w:pPr>
        <w:pStyle w:val="TOC2"/>
        <w:tabs>
          <w:tab w:val="right" w:leader="dot" w:pos="8306"/>
        </w:tabs>
      </w:pPr>
      <w:hyperlink w:anchor="_Toc1787" w:history="1">
        <w:r>
          <w:rPr>
            <w:rFonts w:ascii="仿宋" w:eastAsia="仿宋" w:hAnsi="仿宋" w:cs="仿宋" w:hint="eastAsia"/>
            <w:lang w:val="en-GB"/>
          </w:rPr>
          <w:t>(三)、技术前景展望</w:t>
        </w:r>
        <w:r>
          <w:tab/>
        </w:r>
        <w:r>
          <w:fldChar w:fldCharType="begin"/>
        </w:r>
        <w:r>
          <w:instrText xml:space="preserve"> PAGEREF _Toc1787 \h </w:instrText>
        </w:r>
        <w:r>
          <w:fldChar w:fldCharType="separate"/>
        </w:r>
        <w:r>
          <w:t>5</w:t>
        </w:r>
        <w:r>
          <w:fldChar w:fldCharType="end"/>
        </w:r>
      </w:hyperlink>
    </w:p>
    <w:p>
      <w:pPr>
        <w:pStyle w:val="TOC2"/>
        <w:tabs>
          <w:tab w:val="right" w:leader="dot" w:pos="8306"/>
        </w:tabs>
      </w:pPr>
      <w:hyperlink w:anchor="_Toc3922" w:history="1">
        <w:r>
          <w:rPr>
            <w:rFonts w:ascii="仿宋" w:eastAsia="仿宋" w:hAnsi="仿宋" w:cs="仿宋" w:hint="eastAsia"/>
            <w:lang w:val="en-GB"/>
          </w:rPr>
          <w:t>(四)、政策环境变化</w:t>
        </w:r>
        <w:r>
          <w:tab/>
        </w:r>
        <w:r>
          <w:fldChar w:fldCharType="begin"/>
        </w:r>
        <w:r>
          <w:instrText xml:space="preserve"> PAGEREF _Toc3922 \h </w:instrText>
        </w:r>
        <w:r>
          <w:fldChar w:fldCharType="separate"/>
        </w:r>
        <w:r>
          <w:t>6</w:t>
        </w:r>
        <w:r>
          <w:fldChar w:fldCharType="end"/>
        </w:r>
      </w:hyperlink>
    </w:p>
    <w:p>
      <w:pPr>
        <w:pStyle w:val="TOC1"/>
        <w:tabs>
          <w:tab w:val="right" w:leader="dot" w:pos="8306"/>
        </w:tabs>
      </w:pPr>
      <w:hyperlink w:anchor="_Toc16442" w:history="1">
        <w:r>
          <w:rPr>
            <w:rFonts w:ascii="仿宋" w:eastAsia="仿宋" w:hAnsi="仿宋" w:cs="仿宋" w:hint="eastAsia"/>
            <w:lang w:val="en-GB"/>
          </w:rPr>
          <w:t>二、热塑性聚氨酯弹性体项目概论</w:t>
        </w:r>
        <w:r>
          <w:tab/>
        </w:r>
        <w:r>
          <w:fldChar w:fldCharType="begin"/>
        </w:r>
        <w:r>
          <w:instrText xml:space="preserve"> PAGEREF _Toc16442 \h </w:instrText>
        </w:r>
        <w:r>
          <w:fldChar w:fldCharType="separate"/>
        </w:r>
        <w:r>
          <w:t>7</w:t>
        </w:r>
        <w:r>
          <w:fldChar w:fldCharType="end"/>
        </w:r>
      </w:hyperlink>
    </w:p>
    <w:p>
      <w:pPr>
        <w:pStyle w:val="TOC2"/>
        <w:tabs>
          <w:tab w:val="right" w:leader="dot" w:pos="8306"/>
        </w:tabs>
      </w:pPr>
      <w:hyperlink w:anchor="_Toc2605" w:history="1">
        <w:r>
          <w:rPr>
            <w:rFonts w:ascii="仿宋" w:eastAsia="仿宋" w:hAnsi="仿宋" w:cs="仿宋" w:hint="eastAsia"/>
            <w:lang w:val="en-GB"/>
          </w:rPr>
          <w:t>(一)、热塑性聚氨酯弹性体项目概述</w:t>
        </w:r>
        <w:r>
          <w:tab/>
        </w:r>
        <w:r>
          <w:fldChar w:fldCharType="begin"/>
        </w:r>
        <w:r>
          <w:instrText xml:space="preserve"> PAGEREF _Toc2605 \h </w:instrText>
        </w:r>
        <w:r>
          <w:fldChar w:fldCharType="separate"/>
        </w:r>
        <w:r>
          <w:t>7</w:t>
        </w:r>
        <w:r>
          <w:fldChar w:fldCharType="end"/>
        </w:r>
      </w:hyperlink>
    </w:p>
    <w:p>
      <w:pPr>
        <w:pStyle w:val="TOC2"/>
        <w:tabs>
          <w:tab w:val="right" w:leader="dot" w:pos="8306"/>
        </w:tabs>
      </w:pPr>
      <w:hyperlink w:anchor="_Toc9983" w:history="1">
        <w:r>
          <w:rPr>
            <w:rFonts w:ascii="仿宋" w:eastAsia="仿宋" w:hAnsi="仿宋" w:cs="仿宋" w:hint="eastAsia"/>
            <w:lang w:val="en-GB"/>
          </w:rPr>
          <w:t>(二)、热塑性聚氨酯弹性体项目总投资及资金构成</w:t>
        </w:r>
        <w:r>
          <w:tab/>
        </w:r>
        <w:r>
          <w:fldChar w:fldCharType="begin"/>
        </w:r>
        <w:r>
          <w:instrText xml:space="preserve"> PAGEREF _Toc9983 \h </w:instrText>
        </w:r>
        <w:r>
          <w:fldChar w:fldCharType="separate"/>
        </w:r>
        <w:r>
          <w:t>8</w:t>
        </w:r>
        <w:r>
          <w:fldChar w:fldCharType="end"/>
        </w:r>
      </w:hyperlink>
    </w:p>
    <w:p>
      <w:pPr>
        <w:pStyle w:val="TOC2"/>
        <w:tabs>
          <w:tab w:val="right" w:leader="dot" w:pos="8306"/>
        </w:tabs>
      </w:pPr>
      <w:hyperlink w:anchor="_Toc28280" w:history="1">
        <w:r>
          <w:rPr>
            <w:rFonts w:ascii="仿宋" w:eastAsia="仿宋" w:hAnsi="仿宋" w:cs="仿宋" w:hint="eastAsia"/>
            <w:lang w:val="en-GB"/>
          </w:rPr>
          <w:t>(三)、资金筹措方案</w:t>
        </w:r>
        <w:r>
          <w:tab/>
        </w:r>
        <w:r>
          <w:fldChar w:fldCharType="begin"/>
        </w:r>
        <w:r>
          <w:instrText xml:space="preserve"> PAGEREF _Toc28280 \h </w:instrText>
        </w:r>
        <w:r>
          <w:fldChar w:fldCharType="separate"/>
        </w:r>
        <w:r>
          <w:t>9</w:t>
        </w:r>
        <w:r>
          <w:fldChar w:fldCharType="end"/>
        </w:r>
      </w:hyperlink>
    </w:p>
    <w:p>
      <w:pPr>
        <w:pStyle w:val="TOC2"/>
        <w:tabs>
          <w:tab w:val="right" w:leader="dot" w:pos="8306"/>
        </w:tabs>
      </w:pPr>
      <w:hyperlink w:anchor="_Toc21614" w:history="1">
        <w:r>
          <w:rPr>
            <w:rFonts w:ascii="仿宋" w:eastAsia="仿宋" w:hAnsi="仿宋" w:cs="仿宋" w:hint="eastAsia"/>
            <w:lang w:val="en-GB"/>
          </w:rPr>
          <w:t>(四)、热塑性聚氨酯弹性体项目预期经济效益规划目标</w:t>
        </w:r>
        <w:r>
          <w:tab/>
        </w:r>
        <w:r>
          <w:fldChar w:fldCharType="begin"/>
        </w:r>
        <w:r>
          <w:instrText xml:space="preserve"> PAGEREF _Toc21614 \h </w:instrText>
        </w:r>
        <w:r>
          <w:fldChar w:fldCharType="separate"/>
        </w:r>
        <w:r>
          <w:t>9</w:t>
        </w:r>
        <w:r>
          <w:fldChar w:fldCharType="end"/>
        </w:r>
      </w:hyperlink>
    </w:p>
    <w:p>
      <w:pPr>
        <w:pStyle w:val="TOC2"/>
        <w:tabs>
          <w:tab w:val="right" w:leader="dot" w:pos="8306"/>
        </w:tabs>
      </w:pPr>
      <w:hyperlink w:anchor="_Toc27355" w:history="1">
        <w:r>
          <w:rPr>
            <w:rFonts w:ascii="仿宋" w:eastAsia="仿宋" w:hAnsi="仿宋" w:cs="仿宋" w:hint="eastAsia"/>
            <w:lang w:val="en-GB"/>
          </w:rPr>
          <w:t>(五)、热塑性聚氨酯弹性体项目建设进度规划</w:t>
        </w:r>
        <w:r>
          <w:tab/>
        </w:r>
        <w:r>
          <w:fldChar w:fldCharType="begin"/>
        </w:r>
        <w:r>
          <w:instrText xml:space="preserve"> PAGEREF _Toc27355 \h </w:instrText>
        </w:r>
        <w:r>
          <w:fldChar w:fldCharType="separate"/>
        </w:r>
        <w:r>
          <w:t>10</w:t>
        </w:r>
        <w:r>
          <w:fldChar w:fldCharType="end"/>
        </w:r>
      </w:hyperlink>
    </w:p>
    <w:p>
      <w:pPr>
        <w:pStyle w:val="TOC1"/>
        <w:tabs>
          <w:tab w:val="right" w:leader="dot" w:pos="8306"/>
        </w:tabs>
      </w:pPr>
      <w:hyperlink w:anchor="_Toc5720" w:history="1">
        <w:r>
          <w:rPr>
            <w:rFonts w:ascii="仿宋" w:eastAsia="仿宋" w:hAnsi="仿宋" w:cs="仿宋" w:hint="eastAsia"/>
            <w:lang w:val="en-GB"/>
          </w:rPr>
          <w:t>三、热塑性聚氨酯弹性体危机管理与应对策略</w:t>
        </w:r>
        <w:r>
          <w:tab/>
        </w:r>
        <w:r>
          <w:fldChar w:fldCharType="begin"/>
        </w:r>
        <w:r>
          <w:instrText xml:space="preserve"> PAGEREF _Toc5720 \h </w:instrText>
        </w:r>
        <w:r>
          <w:fldChar w:fldCharType="separate"/>
        </w:r>
        <w:r>
          <w:t>12</w:t>
        </w:r>
        <w:r>
          <w:fldChar w:fldCharType="end"/>
        </w:r>
      </w:hyperlink>
    </w:p>
    <w:p>
      <w:pPr>
        <w:pStyle w:val="TOC2"/>
        <w:tabs>
          <w:tab w:val="right" w:leader="dot" w:pos="8306"/>
        </w:tabs>
      </w:pPr>
      <w:hyperlink w:anchor="_Toc12418" w:history="1">
        <w:r>
          <w:rPr>
            <w:rFonts w:ascii="仿宋" w:eastAsia="仿宋" w:hAnsi="仿宋" w:cs="仿宋" w:hint="eastAsia"/>
            <w:lang w:val="en-GB"/>
          </w:rPr>
          <w:t>(一)、危机预警与应急计划</w:t>
        </w:r>
        <w:r>
          <w:tab/>
        </w:r>
        <w:r>
          <w:fldChar w:fldCharType="begin"/>
        </w:r>
        <w:r>
          <w:instrText xml:space="preserve"> PAGEREF _Toc12418 \h </w:instrText>
        </w:r>
        <w:r>
          <w:fldChar w:fldCharType="separate"/>
        </w:r>
        <w:r>
          <w:t>12</w:t>
        </w:r>
        <w:r>
          <w:fldChar w:fldCharType="end"/>
        </w:r>
      </w:hyperlink>
    </w:p>
    <w:p>
      <w:pPr>
        <w:pStyle w:val="TOC2"/>
        <w:tabs>
          <w:tab w:val="right" w:leader="dot" w:pos="8306"/>
        </w:tabs>
      </w:pPr>
      <w:hyperlink w:anchor="_Toc4438" w:history="1">
        <w:r>
          <w:rPr>
            <w:rFonts w:ascii="仿宋" w:eastAsia="仿宋" w:hAnsi="仿宋" w:cs="仿宋" w:hint="eastAsia"/>
            <w:lang w:val="en-GB"/>
          </w:rPr>
          <w:t>(二)、公关与危机沟通</w:t>
        </w:r>
        <w:r>
          <w:tab/>
        </w:r>
        <w:r>
          <w:fldChar w:fldCharType="begin"/>
        </w:r>
        <w:r>
          <w:instrText xml:space="preserve"> PAGEREF _Toc4438 \h </w:instrText>
        </w:r>
        <w:r>
          <w:fldChar w:fldCharType="separate"/>
        </w:r>
        <w:r>
          <w:t>13</w:t>
        </w:r>
        <w:r>
          <w:fldChar w:fldCharType="end"/>
        </w:r>
      </w:hyperlink>
    </w:p>
    <w:p>
      <w:pPr>
        <w:pStyle w:val="TOC2"/>
        <w:tabs>
          <w:tab w:val="right" w:leader="dot" w:pos="8306"/>
        </w:tabs>
      </w:pPr>
      <w:hyperlink w:anchor="_Toc4436" w:history="1">
        <w:r>
          <w:rPr>
            <w:rFonts w:ascii="仿宋" w:eastAsia="仿宋" w:hAnsi="仿宋" w:cs="仿宋" w:hint="eastAsia"/>
            <w:lang w:val="en-GB"/>
          </w:rPr>
          <w:t>(三)、媒体关系与舆情管理</w:t>
        </w:r>
        <w:r>
          <w:tab/>
        </w:r>
        <w:r>
          <w:fldChar w:fldCharType="begin"/>
        </w:r>
        <w:r>
          <w:instrText xml:space="preserve"> PAGEREF _Toc4436 \h </w:instrText>
        </w:r>
        <w:r>
          <w:fldChar w:fldCharType="separate"/>
        </w:r>
        <w:r>
          <w:t>15</w:t>
        </w:r>
        <w:r>
          <w:fldChar w:fldCharType="end"/>
        </w:r>
      </w:hyperlink>
    </w:p>
    <w:p>
      <w:pPr>
        <w:pStyle w:val="TOC2"/>
        <w:tabs>
          <w:tab w:val="right" w:leader="dot" w:pos="8306"/>
        </w:tabs>
      </w:pPr>
      <w:hyperlink w:anchor="_Toc22679" w:history="1">
        <w:r>
          <w:rPr>
            <w:rFonts w:ascii="仿宋" w:eastAsia="仿宋" w:hAnsi="仿宋" w:cs="仿宋" w:hint="eastAsia"/>
            <w:lang w:val="en-GB"/>
          </w:rPr>
          <w:t>(四)、企业社会责任与危机回应</w:t>
        </w:r>
        <w:r>
          <w:tab/>
        </w:r>
        <w:r>
          <w:fldChar w:fldCharType="begin"/>
        </w:r>
        <w:r>
          <w:instrText xml:space="preserve"> PAGEREF _Toc22679 \h </w:instrText>
        </w:r>
        <w:r>
          <w:fldChar w:fldCharType="separate"/>
        </w:r>
        <w:r>
          <w:t>16</w:t>
        </w:r>
        <w:r>
          <w:fldChar w:fldCharType="end"/>
        </w:r>
      </w:hyperlink>
    </w:p>
    <w:p>
      <w:pPr>
        <w:pStyle w:val="TOC1"/>
        <w:tabs>
          <w:tab w:val="right" w:leader="dot" w:pos="8306"/>
        </w:tabs>
      </w:pPr>
      <w:hyperlink w:anchor="_Toc24842" w:history="1">
        <w:r>
          <w:rPr>
            <w:rFonts w:ascii="仿宋" w:eastAsia="仿宋" w:hAnsi="仿宋" w:cs="仿宋" w:hint="eastAsia"/>
            <w:lang w:val="en-GB"/>
          </w:rPr>
          <w:t>四、员工培训与绩效提升</w:t>
        </w:r>
        <w:r>
          <w:tab/>
        </w:r>
        <w:r>
          <w:fldChar w:fldCharType="begin"/>
        </w:r>
        <w:r>
          <w:instrText xml:space="preserve"> PAGEREF _Toc24842 \h </w:instrText>
        </w:r>
        <w:r>
          <w:fldChar w:fldCharType="separate"/>
        </w:r>
        <w:r>
          <w:t>17</w:t>
        </w:r>
        <w:r>
          <w:fldChar w:fldCharType="end"/>
        </w:r>
      </w:hyperlink>
    </w:p>
    <w:p>
      <w:pPr>
        <w:pStyle w:val="TOC2"/>
        <w:tabs>
          <w:tab w:val="right" w:leader="dot" w:pos="8306"/>
        </w:tabs>
      </w:pPr>
      <w:hyperlink w:anchor="_Toc20784" w:history="1">
        <w:r>
          <w:rPr>
            <w:rFonts w:ascii="仿宋" w:eastAsia="仿宋" w:hAnsi="仿宋" w:cs="仿宋" w:hint="eastAsia"/>
            <w:lang w:val="en-GB"/>
          </w:rPr>
          <w:t>(一)、培训需求分析与计划</w:t>
        </w:r>
        <w:r>
          <w:tab/>
        </w:r>
        <w:r>
          <w:fldChar w:fldCharType="begin"/>
        </w:r>
        <w:r>
          <w:instrText xml:space="preserve"> PAGEREF _Toc20784 \h </w:instrText>
        </w:r>
        <w:r>
          <w:fldChar w:fldCharType="separate"/>
        </w:r>
        <w:r>
          <w:t>17</w:t>
        </w:r>
        <w:r>
          <w:fldChar w:fldCharType="end"/>
        </w:r>
      </w:hyperlink>
    </w:p>
    <w:p>
      <w:pPr>
        <w:pStyle w:val="TOC2"/>
        <w:tabs>
          <w:tab w:val="right" w:leader="dot" w:pos="8306"/>
        </w:tabs>
      </w:pPr>
      <w:hyperlink w:anchor="_Toc14259" w:history="1">
        <w:r>
          <w:rPr>
            <w:rFonts w:ascii="仿宋" w:eastAsia="仿宋" w:hAnsi="仿宋" w:cs="仿宋" w:hint="eastAsia"/>
            <w:lang w:val="en-GB"/>
          </w:rPr>
          <w:t>(二)、绩效评价体系与激励机制</w:t>
        </w:r>
        <w:r>
          <w:tab/>
        </w:r>
        <w:r>
          <w:fldChar w:fldCharType="begin"/>
        </w:r>
        <w:r>
          <w:instrText xml:space="preserve"> PAGEREF _Toc14259 \h </w:instrText>
        </w:r>
        <w:r>
          <w:fldChar w:fldCharType="separate"/>
        </w:r>
        <w:r>
          <w:t>19</w:t>
        </w:r>
        <w:r>
          <w:fldChar w:fldCharType="end"/>
        </w:r>
      </w:hyperlink>
    </w:p>
    <w:p>
      <w:pPr>
        <w:pStyle w:val="TOC2"/>
        <w:tabs>
          <w:tab w:val="right" w:leader="dot" w:pos="8306"/>
        </w:tabs>
      </w:pPr>
      <w:hyperlink w:anchor="_Toc9463" w:history="1">
        <w:r>
          <w:rPr>
            <w:rFonts w:ascii="仿宋" w:eastAsia="仿宋" w:hAnsi="仿宋" w:cs="仿宋" w:hint="eastAsia"/>
            <w:lang w:val="en-GB"/>
          </w:rPr>
          <w:t>(三)、职业发展规划与晋升通道</w:t>
        </w:r>
        <w:r>
          <w:tab/>
        </w:r>
        <w:r>
          <w:fldChar w:fldCharType="begin"/>
        </w:r>
        <w:r>
          <w:instrText xml:space="preserve"> PAGEREF _Toc9463 \h </w:instrText>
        </w:r>
        <w:r>
          <w:fldChar w:fldCharType="separate"/>
        </w:r>
        <w:r>
          <w:t>21</w:t>
        </w:r>
        <w:r>
          <w:fldChar w:fldCharType="end"/>
        </w:r>
      </w:hyperlink>
    </w:p>
    <w:p>
      <w:pPr>
        <w:pStyle w:val="TOC2"/>
        <w:tabs>
          <w:tab w:val="right" w:leader="dot" w:pos="8306"/>
        </w:tabs>
      </w:pPr>
      <w:hyperlink w:anchor="_Toc27054" w:history="1">
        <w:r>
          <w:rPr>
            <w:rFonts w:ascii="仿宋" w:eastAsia="仿宋" w:hAnsi="仿宋" w:cs="仿宋" w:hint="eastAsia"/>
            <w:lang w:val="en-GB"/>
          </w:rPr>
          <w:t>(四)、员工满意度与团队凝聚力</w:t>
        </w:r>
        <w:r>
          <w:tab/>
        </w:r>
        <w:r>
          <w:fldChar w:fldCharType="begin"/>
        </w:r>
        <w:r>
          <w:instrText xml:space="preserve"> PAGEREF _Toc27054 \h </w:instrText>
        </w:r>
        <w:r>
          <w:fldChar w:fldCharType="separate"/>
        </w:r>
        <w:r>
          <w:t>23</w:t>
        </w:r>
        <w:r>
          <w:fldChar w:fldCharType="end"/>
        </w:r>
      </w:hyperlink>
    </w:p>
    <w:p>
      <w:pPr>
        <w:pStyle w:val="TOC1"/>
        <w:tabs>
          <w:tab w:val="right" w:leader="dot" w:pos="8306"/>
        </w:tabs>
      </w:pPr>
      <w:hyperlink w:anchor="_Toc26930" w:history="1">
        <w:r>
          <w:rPr>
            <w:rFonts w:ascii="仿宋" w:eastAsia="仿宋" w:hAnsi="仿宋" w:cs="仿宋" w:hint="eastAsia"/>
            <w:lang w:val="en-GB"/>
          </w:rPr>
          <w:t>五、SWOT分析说明</w:t>
        </w:r>
        <w:r>
          <w:tab/>
        </w:r>
        <w:r>
          <w:fldChar w:fldCharType="begin"/>
        </w:r>
        <w:r>
          <w:instrText xml:space="preserve"> PAGEREF _Toc26930 \h </w:instrText>
        </w:r>
        <w:r>
          <w:fldChar w:fldCharType="separate"/>
        </w:r>
        <w:r>
          <w:t>25</w:t>
        </w:r>
        <w:r>
          <w:fldChar w:fldCharType="end"/>
        </w:r>
      </w:hyperlink>
    </w:p>
    <w:p>
      <w:pPr>
        <w:pStyle w:val="TOC2"/>
        <w:tabs>
          <w:tab w:val="right" w:leader="dot" w:pos="8306"/>
        </w:tabs>
      </w:pPr>
      <w:hyperlink w:anchor="_Toc26656" w:history="1">
        <w:r>
          <w:rPr>
            <w:rFonts w:ascii="仿宋" w:eastAsia="仿宋" w:hAnsi="仿宋" w:cs="仿宋" w:hint="eastAsia"/>
            <w:lang w:val="en-GB"/>
          </w:rPr>
          <w:t>(一)、优势分析(S)</w:t>
        </w:r>
        <w:r>
          <w:tab/>
        </w:r>
        <w:r>
          <w:fldChar w:fldCharType="begin"/>
        </w:r>
        <w:r>
          <w:instrText xml:space="preserve"> PAGEREF _Toc26656 \h </w:instrText>
        </w:r>
        <w:r>
          <w:fldChar w:fldCharType="separate"/>
        </w:r>
        <w:r>
          <w:t>25</w:t>
        </w:r>
        <w:r>
          <w:fldChar w:fldCharType="end"/>
        </w:r>
      </w:hyperlink>
    </w:p>
    <w:p>
      <w:pPr>
        <w:pStyle w:val="TOC2"/>
        <w:tabs>
          <w:tab w:val="right" w:leader="dot" w:pos="8306"/>
        </w:tabs>
      </w:pPr>
      <w:hyperlink w:anchor="_Toc32660" w:history="1">
        <w:r>
          <w:rPr>
            <w:rFonts w:ascii="仿宋" w:eastAsia="仿宋" w:hAnsi="仿宋" w:cs="仿宋" w:hint="eastAsia"/>
            <w:lang w:val="en-GB"/>
          </w:rPr>
          <w:t>(二)、劣势分析(W)</w:t>
        </w:r>
        <w:r>
          <w:tab/>
        </w:r>
        <w:r>
          <w:fldChar w:fldCharType="begin"/>
        </w:r>
        <w:r>
          <w:instrText xml:space="preserve"> PAGEREF _Toc32660 \h </w:instrText>
        </w:r>
        <w:r>
          <w:fldChar w:fldCharType="separate"/>
        </w:r>
        <w:r>
          <w:t>27</w:t>
        </w:r>
        <w:r>
          <w:fldChar w:fldCharType="end"/>
        </w:r>
      </w:hyperlink>
    </w:p>
    <w:p>
      <w:pPr>
        <w:pStyle w:val="TOC2"/>
        <w:tabs>
          <w:tab w:val="right" w:leader="dot" w:pos="8306"/>
        </w:tabs>
      </w:pPr>
      <w:hyperlink w:anchor="_Toc5744" w:history="1">
        <w:r>
          <w:rPr>
            <w:rFonts w:ascii="仿宋" w:eastAsia="仿宋" w:hAnsi="仿宋" w:cs="仿宋" w:hint="eastAsia"/>
            <w:lang w:val="en-GB"/>
          </w:rPr>
          <w:t>(三)、机会分析(O)</w:t>
        </w:r>
        <w:r>
          <w:tab/>
        </w:r>
        <w:r>
          <w:fldChar w:fldCharType="begin"/>
        </w:r>
        <w:r>
          <w:instrText xml:space="preserve"> PAGEREF _Toc5744 \h </w:instrText>
        </w:r>
        <w:r>
          <w:fldChar w:fldCharType="separate"/>
        </w:r>
        <w:r>
          <w:t>28</w:t>
        </w:r>
        <w:r>
          <w:fldChar w:fldCharType="end"/>
        </w:r>
      </w:hyperlink>
    </w:p>
    <w:p>
      <w:pPr>
        <w:pStyle w:val="TOC2"/>
        <w:tabs>
          <w:tab w:val="right" w:leader="dot" w:pos="8306"/>
        </w:tabs>
      </w:pPr>
      <w:hyperlink w:anchor="_Toc11366" w:history="1">
        <w:r>
          <w:rPr>
            <w:rFonts w:ascii="仿宋" w:eastAsia="仿宋" w:hAnsi="仿宋" w:cs="仿宋" w:hint="eastAsia"/>
            <w:lang w:val="en-GB"/>
          </w:rPr>
          <w:t>(四)、威胁分析(T)</w:t>
        </w:r>
        <w:r>
          <w:tab/>
        </w:r>
        <w:r>
          <w:fldChar w:fldCharType="begin"/>
        </w:r>
        <w:r>
          <w:instrText xml:space="preserve"> PAGEREF _Toc11366 \h </w:instrText>
        </w:r>
        <w:r>
          <w:fldChar w:fldCharType="separate"/>
        </w:r>
        <w:r>
          <w:t>29</w:t>
        </w:r>
        <w:r>
          <w:fldChar w:fldCharType="end"/>
        </w:r>
      </w:hyperlink>
    </w:p>
    <w:p>
      <w:pPr>
        <w:pStyle w:val="TOC1"/>
        <w:tabs>
          <w:tab w:val="right" w:leader="dot" w:pos="8306"/>
        </w:tabs>
      </w:pPr>
      <w:hyperlink w:anchor="_Toc17490" w:history="1">
        <w:r>
          <w:rPr>
            <w:rFonts w:ascii="仿宋" w:eastAsia="仿宋" w:hAnsi="仿宋" w:cs="仿宋" w:hint="eastAsia"/>
            <w:lang w:val="en-GB"/>
          </w:rPr>
          <w:t>六、热塑性聚氨酯弹性体组织市场分析</w:t>
        </w:r>
        <w:r>
          <w:tab/>
        </w:r>
        <w:r>
          <w:fldChar w:fldCharType="begin"/>
        </w:r>
        <w:r>
          <w:instrText xml:space="preserve"> PAGEREF _Toc17490 \h </w:instrText>
        </w:r>
        <w:r>
          <w:fldChar w:fldCharType="separate"/>
        </w:r>
        <w:r>
          <w:t>31</w:t>
        </w:r>
        <w:r>
          <w:fldChar w:fldCharType="end"/>
        </w:r>
      </w:hyperlink>
    </w:p>
    <w:p>
      <w:pPr>
        <w:pStyle w:val="TOC2"/>
        <w:tabs>
          <w:tab w:val="right" w:leader="dot" w:pos="8306"/>
        </w:tabs>
      </w:pPr>
      <w:hyperlink w:anchor="_Toc29399" w:history="1">
        <w:r>
          <w:rPr>
            <w:rFonts w:ascii="仿宋" w:eastAsia="仿宋" w:hAnsi="仿宋" w:cs="仿宋" w:hint="eastAsia"/>
            <w:lang w:val="en-GB"/>
          </w:rPr>
          <w:t>(一)、组织结构</w:t>
        </w:r>
        <w:r>
          <w:tab/>
        </w:r>
        <w:r>
          <w:fldChar w:fldCharType="begin"/>
        </w:r>
        <w:r>
          <w:instrText xml:space="preserve"> PAGEREF _Toc29399 \h </w:instrText>
        </w:r>
        <w:r>
          <w:fldChar w:fldCharType="separate"/>
        </w:r>
        <w:r>
          <w:t>31</w:t>
        </w:r>
        <w:r>
          <w:fldChar w:fldCharType="end"/>
        </w:r>
      </w:hyperlink>
    </w:p>
    <w:p>
      <w:pPr>
        <w:pStyle w:val="TOC2"/>
        <w:tabs>
          <w:tab w:val="right" w:leader="dot" w:pos="8306"/>
        </w:tabs>
      </w:pPr>
      <w:hyperlink w:anchor="_Toc14685" w:history="1">
        <w:r>
          <w:rPr>
            <w:rFonts w:ascii="仿宋" w:eastAsia="仿宋" w:hAnsi="仿宋" w:cs="仿宋" w:hint="eastAsia"/>
            <w:lang w:val="en-GB"/>
          </w:rPr>
          <w:t>(二)、决策机制</w:t>
        </w:r>
        <w:r>
          <w:tab/>
        </w:r>
        <w:r>
          <w:fldChar w:fldCharType="begin"/>
        </w:r>
        <w:r>
          <w:instrText xml:space="preserve"> PAGEREF _Toc14685 \h </w:instrText>
        </w:r>
        <w:r>
          <w:fldChar w:fldCharType="separate"/>
        </w:r>
        <w:r>
          <w:t>33</w:t>
        </w:r>
        <w:r>
          <w:fldChar w:fldCharType="end"/>
        </w:r>
      </w:hyperlink>
    </w:p>
    <w:p>
      <w:pPr>
        <w:pStyle w:val="TOC2"/>
        <w:tabs>
          <w:tab w:val="right" w:leader="dot" w:pos="8306"/>
        </w:tabs>
      </w:pPr>
      <w:hyperlink w:anchor="_Toc4280" w:history="1">
        <w:r>
          <w:rPr>
            <w:rFonts w:ascii="仿宋" w:eastAsia="仿宋" w:hAnsi="仿宋" w:cs="仿宋" w:hint="eastAsia"/>
            <w:lang w:val="en-GB"/>
          </w:rPr>
          <w:t>(三)、企业文化</w:t>
        </w:r>
        <w:r>
          <w:tab/>
        </w:r>
        <w:r>
          <w:fldChar w:fldCharType="begin"/>
        </w:r>
        <w:r>
          <w:instrText xml:space="preserve"> PAGEREF _Toc4280 \h </w:instrText>
        </w:r>
        <w:r>
          <w:fldChar w:fldCharType="separate"/>
        </w:r>
        <w:r>
          <w:t>34</w:t>
        </w:r>
        <w:r>
          <w:fldChar w:fldCharType="end"/>
        </w:r>
      </w:hyperlink>
    </w:p>
    <w:p>
      <w:pPr>
        <w:pStyle w:val="TOC2"/>
        <w:tabs>
          <w:tab w:val="right" w:leader="dot" w:pos="8306"/>
        </w:tabs>
      </w:pPr>
      <w:hyperlink w:anchor="_Toc26193" w:history="1">
        <w:r>
          <w:rPr>
            <w:rFonts w:ascii="仿宋" w:eastAsia="仿宋" w:hAnsi="仿宋" w:cs="仿宋" w:hint="eastAsia"/>
            <w:lang w:val="en-GB"/>
          </w:rPr>
          <w:t>(四)、供应商关系</w:t>
        </w:r>
        <w:r>
          <w:tab/>
        </w:r>
        <w:r>
          <w:fldChar w:fldCharType="begin"/>
        </w:r>
        <w:r>
          <w:instrText xml:space="preserve"> PAGEREF _Toc26193 \h </w:instrText>
        </w:r>
        <w:r>
          <w:fldChar w:fldCharType="separate"/>
        </w:r>
        <w:r>
          <w:t>36</w:t>
        </w:r>
        <w:r>
          <w:fldChar w:fldCharType="end"/>
        </w:r>
      </w:hyperlink>
    </w:p>
    <w:p>
      <w:pPr>
        <w:pStyle w:val="TOC1"/>
        <w:tabs>
          <w:tab w:val="right" w:leader="dot" w:pos="8306"/>
        </w:tabs>
      </w:pPr>
      <w:hyperlink w:anchor="_Toc32053" w:history="1">
        <w:r>
          <w:rPr>
            <w:rFonts w:ascii="仿宋" w:eastAsia="仿宋" w:hAnsi="仿宋" w:cs="仿宋" w:hint="eastAsia"/>
            <w:lang w:val="en-GB"/>
          </w:rPr>
          <w:t>七、热塑性聚氨酯弹性体行业竞争对选址的影响</w:t>
        </w:r>
        <w:r>
          <w:tab/>
        </w:r>
        <w:r>
          <w:fldChar w:fldCharType="begin"/>
        </w:r>
        <w:r>
          <w:instrText xml:space="preserve"> PAGEREF _Toc32053 \h </w:instrText>
        </w:r>
        <w:r>
          <w:fldChar w:fldCharType="separate"/>
        </w:r>
        <w:r>
          <w:t>37</w:t>
        </w:r>
        <w:r>
          <w:fldChar w:fldCharType="end"/>
        </w:r>
      </w:hyperlink>
    </w:p>
    <w:p>
      <w:pPr>
        <w:pStyle w:val="TOC2"/>
        <w:tabs>
          <w:tab w:val="right" w:leader="dot" w:pos="8306"/>
        </w:tabs>
      </w:pPr>
      <w:hyperlink w:anchor="_Toc12653" w:history="1">
        <w:r>
          <w:rPr>
            <w:rFonts w:ascii="仿宋" w:eastAsia="仿宋" w:hAnsi="仿宋" w:cs="仿宋" w:hint="eastAsia"/>
            <w:lang w:val="en-GB"/>
          </w:rPr>
          <w:t>(一)、地理位置分析</w:t>
        </w:r>
        <w:r>
          <w:tab/>
        </w:r>
        <w:r>
          <w:fldChar w:fldCharType="begin"/>
        </w:r>
        <w:r>
          <w:instrText xml:space="preserve"> PAGEREF _Toc12653 \h </w:instrText>
        </w:r>
        <w:r>
          <w:fldChar w:fldCharType="separate"/>
        </w:r>
        <w:r>
          <w:t>37</w:t>
        </w:r>
        <w:r>
          <w:fldChar w:fldCharType="end"/>
        </w:r>
      </w:hyperlink>
    </w:p>
    <w:p>
      <w:pPr>
        <w:pStyle w:val="TOC2"/>
        <w:tabs>
          <w:tab w:val="right" w:leader="dot" w:pos="8306"/>
        </w:tabs>
      </w:pPr>
      <w:hyperlink w:anchor="_Toc10830" w:history="1">
        <w:r>
          <w:rPr>
            <w:rFonts w:ascii="仿宋" w:eastAsia="仿宋" w:hAnsi="仿宋" w:cs="仿宋" w:hint="eastAsia"/>
            <w:lang w:val="en-GB"/>
          </w:rPr>
          <w:t>(二)、供应链优势</w:t>
        </w:r>
        <w:r>
          <w:tab/>
        </w:r>
        <w:r>
          <w:fldChar w:fldCharType="begin"/>
        </w:r>
        <w:r>
          <w:instrText xml:space="preserve"> PAGEREF _Toc10830 \h </w:instrText>
        </w:r>
        <w:r>
          <w:fldChar w:fldCharType="separate"/>
        </w:r>
        <w:r>
          <w:t>38</w:t>
        </w:r>
        <w:r>
          <w:fldChar w:fldCharType="end"/>
        </w:r>
      </w:hyperlink>
    </w:p>
    <w:p>
      <w:pPr>
        <w:pStyle w:val="TOC2"/>
        <w:tabs>
          <w:tab w:val="right" w:leader="dot" w:pos="8306"/>
        </w:tabs>
      </w:pPr>
      <w:hyperlink w:anchor="_Toc16001" w:history="1">
        <w:r>
          <w:rPr>
            <w:rFonts w:ascii="仿宋" w:eastAsia="仿宋" w:hAnsi="仿宋" w:cs="仿宋" w:hint="eastAsia"/>
            <w:lang w:val="en-GB"/>
          </w:rPr>
          <w:t>(三)、人才资源</w:t>
        </w:r>
        <w:r>
          <w:tab/>
        </w:r>
        <w:r>
          <w:fldChar w:fldCharType="begin"/>
        </w:r>
        <w:r>
          <w:instrText xml:space="preserve"> PAGEREF _Toc16001 \h </w:instrText>
        </w:r>
        <w:r>
          <w:fldChar w:fldCharType="separate"/>
        </w:r>
        <w:r>
          <w:t>39</w:t>
        </w:r>
        <w:r>
          <w:fldChar w:fldCharType="end"/>
        </w:r>
      </w:hyperlink>
    </w:p>
    <w:p>
      <w:pPr>
        <w:pStyle w:val="TOC2"/>
        <w:tabs>
          <w:tab w:val="right" w:leader="dot" w:pos="8306"/>
        </w:tabs>
      </w:pPr>
      <w:hyperlink w:anchor="_Toc1817" w:history="1">
        <w:r>
          <w:rPr>
            <w:rFonts w:ascii="仿宋" w:eastAsia="仿宋" w:hAnsi="仿宋" w:cs="仿宋" w:hint="eastAsia"/>
            <w:lang w:val="en-GB"/>
          </w:rPr>
          <w:t>(四)、政策支持</w:t>
        </w:r>
        <w:r>
          <w:tab/>
        </w:r>
        <w:r>
          <w:fldChar w:fldCharType="begin"/>
        </w:r>
        <w:r>
          <w:instrText xml:space="preserve"> PAGEREF _Toc1817 \h </w:instrText>
        </w:r>
        <w:r>
          <w:fldChar w:fldCharType="separate"/>
        </w:r>
        <w:r>
          <w:t>40</w:t>
        </w:r>
        <w:r>
          <w:fldChar w:fldCharType="end"/>
        </w:r>
      </w:hyperlink>
    </w:p>
    <w:p>
      <w:pPr>
        <w:pStyle w:val="TOC1"/>
        <w:tabs>
          <w:tab w:val="right" w:leader="dot" w:pos="8306"/>
        </w:tabs>
      </w:pPr>
      <w:hyperlink w:anchor="_Toc22699" w:history="1">
        <w:r>
          <w:rPr>
            <w:rFonts w:ascii="仿宋" w:eastAsia="仿宋" w:hAnsi="仿宋" w:cs="仿宋" w:hint="eastAsia"/>
            <w:lang w:val="en-GB"/>
          </w:rPr>
          <w:t>八、热塑性聚氨酯弹性体促销策略</w:t>
        </w:r>
        <w:r>
          <w:tab/>
        </w:r>
        <w:r>
          <w:fldChar w:fldCharType="begin"/>
        </w:r>
        <w:r>
          <w:instrText xml:space="preserve"> PAGEREF _Toc22699 \h </w:instrText>
        </w:r>
        <w:r>
          <w:fldChar w:fldCharType="separate"/>
        </w:r>
        <w:r>
          <w:t>41</w:t>
        </w:r>
        <w:r>
          <w:fldChar w:fldCharType="end"/>
        </w:r>
      </w:hyperlink>
    </w:p>
    <w:p>
      <w:pPr>
        <w:pStyle w:val="TOC2"/>
        <w:tabs>
          <w:tab w:val="right" w:leader="dot" w:pos="8306"/>
        </w:tabs>
      </w:pPr>
      <w:hyperlink w:anchor="_Toc28951" w:history="1">
        <w:r>
          <w:rPr>
            <w:rFonts w:ascii="仿宋" w:eastAsia="仿宋" w:hAnsi="仿宋" w:cs="仿宋" w:hint="eastAsia"/>
            <w:lang w:val="en-GB"/>
          </w:rPr>
          <w:t>(一)、广告与宣传</w:t>
        </w:r>
        <w:r>
          <w:tab/>
        </w:r>
        <w:r>
          <w:fldChar w:fldCharType="begin"/>
        </w:r>
        <w:r>
          <w:instrText xml:space="preserve"> PAGEREF _Toc28951 \h </w:instrText>
        </w:r>
        <w:r>
          <w:fldChar w:fldCharType="separate"/>
        </w:r>
        <w:r>
          <w:t>41</w:t>
        </w:r>
        <w:r>
          <w:fldChar w:fldCharType="end"/>
        </w:r>
      </w:hyperlink>
    </w:p>
    <w:p>
      <w:pPr>
        <w:pStyle w:val="TOC2"/>
        <w:tabs>
          <w:tab w:val="right" w:leader="dot" w:pos="8306"/>
        </w:tabs>
      </w:pPr>
      <w:hyperlink w:anchor="_Toc4828" w:history="1">
        <w:r>
          <w:rPr>
            <w:rFonts w:ascii="仿宋" w:eastAsia="仿宋" w:hAnsi="仿宋" w:cs="仿宋" w:hint="eastAsia"/>
            <w:lang w:val="en-GB"/>
          </w:rPr>
          <w:t>(二)、促销活动</w:t>
        </w:r>
        <w:r>
          <w:tab/>
        </w:r>
        <w:r>
          <w:fldChar w:fldCharType="begin"/>
        </w:r>
        <w:r>
          <w:instrText xml:space="preserve"> PAGEREF _Toc4828 \h </w:instrText>
        </w:r>
        <w:r>
          <w:fldChar w:fldCharType="separate"/>
        </w:r>
        <w:r>
          <w:t>43</w:t>
        </w:r>
        <w:r>
          <w:fldChar w:fldCharType="end"/>
        </w:r>
      </w:hyperlink>
    </w:p>
    <w:p>
      <w:pPr>
        <w:pStyle w:val="TOC2"/>
        <w:tabs>
          <w:tab w:val="right" w:leader="dot" w:pos="8306"/>
        </w:tabs>
      </w:pPr>
      <w:hyperlink w:anchor="_Toc29982" w:history="1">
        <w:r>
          <w:rPr>
            <w:rFonts w:ascii="仿宋" w:eastAsia="仿宋" w:hAnsi="仿宋" w:cs="仿宋" w:hint="eastAsia"/>
            <w:lang w:val="en-GB"/>
          </w:rPr>
          <w:t>(三)、品牌推广</w:t>
        </w:r>
        <w:r>
          <w:tab/>
        </w:r>
        <w:r>
          <w:fldChar w:fldCharType="begin"/>
        </w:r>
        <w:r>
          <w:instrText xml:space="preserve"> PAGEREF _Toc29982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573" w:history="1">
        <w:r>
          <w:rPr>
            <w:rFonts w:ascii="仿宋" w:eastAsia="仿宋" w:hAnsi="仿宋" w:cs="仿宋" w:hint="eastAsia"/>
            <w:lang w:val="en-GB"/>
          </w:rPr>
          <w:t>(四)、数字营销</w:t>
        </w:r>
        <w:r>
          <w:tab/>
        </w:r>
        <w:r>
          <w:fldChar w:fldCharType="begin"/>
        </w:r>
        <w:r>
          <w:instrText xml:space="preserve"> PAGEREF _Toc7573 \h </w:instrText>
        </w:r>
        <w:r>
          <w:fldChar w:fldCharType="separate"/>
        </w:r>
        <w:r>
          <w:t>46</w:t>
        </w:r>
        <w:r>
          <w:fldChar w:fldCharType="end"/>
        </w:r>
      </w:hyperlink>
    </w:p>
    <w:p>
      <w:pPr>
        <w:pStyle w:val="TOC1"/>
        <w:tabs>
          <w:tab w:val="right" w:leader="dot" w:pos="8306"/>
        </w:tabs>
      </w:pPr>
      <w:hyperlink w:anchor="_Toc1191" w:history="1">
        <w:r>
          <w:rPr>
            <w:rFonts w:ascii="仿宋" w:eastAsia="仿宋" w:hAnsi="仿宋" w:cs="仿宋" w:hint="eastAsia"/>
            <w:lang w:val="en-GB"/>
          </w:rPr>
          <w:t>九、热塑性聚氨酯弹性体消费者市场分析</w:t>
        </w:r>
        <w:r>
          <w:tab/>
        </w:r>
        <w:r>
          <w:fldChar w:fldCharType="begin"/>
        </w:r>
        <w:r>
          <w:instrText xml:space="preserve"> PAGEREF _Toc1191 \h </w:instrText>
        </w:r>
        <w:r>
          <w:fldChar w:fldCharType="separate"/>
        </w:r>
        <w:r>
          <w:t>48</w:t>
        </w:r>
        <w:r>
          <w:fldChar w:fldCharType="end"/>
        </w:r>
      </w:hyperlink>
    </w:p>
    <w:p>
      <w:pPr>
        <w:pStyle w:val="TOC2"/>
        <w:tabs>
          <w:tab w:val="right" w:leader="dot" w:pos="8306"/>
        </w:tabs>
      </w:pPr>
      <w:hyperlink w:anchor="_Toc895" w:history="1">
        <w:r>
          <w:rPr>
            <w:rFonts w:ascii="仿宋" w:eastAsia="仿宋" w:hAnsi="仿宋" w:cs="仿宋" w:hint="eastAsia"/>
            <w:lang w:val="en-GB"/>
          </w:rPr>
          <w:t>(一)、目标客户群体</w:t>
        </w:r>
        <w:r>
          <w:tab/>
        </w:r>
        <w:r>
          <w:fldChar w:fldCharType="begin"/>
        </w:r>
        <w:r>
          <w:instrText xml:space="preserve"> PAGEREF _Toc895 \h </w:instrText>
        </w:r>
        <w:r>
          <w:fldChar w:fldCharType="separate"/>
        </w:r>
        <w:r>
          <w:t>48</w:t>
        </w:r>
        <w:r>
          <w:fldChar w:fldCharType="end"/>
        </w:r>
      </w:hyperlink>
    </w:p>
    <w:p>
      <w:pPr>
        <w:pStyle w:val="TOC2"/>
        <w:tabs>
          <w:tab w:val="right" w:leader="dot" w:pos="8306"/>
        </w:tabs>
      </w:pPr>
      <w:hyperlink w:anchor="_Toc10882" w:history="1">
        <w:r>
          <w:rPr>
            <w:rFonts w:ascii="仿宋" w:eastAsia="仿宋" w:hAnsi="仿宋" w:cs="仿宋" w:hint="eastAsia"/>
            <w:lang w:val="en-GB"/>
          </w:rPr>
          <w:t>(二)、消费者需求</w:t>
        </w:r>
        <w:r>
          <w:tab/>
        </w:r>
        <w:r>
          <w:fldChar w:fldCharType="begin"/>
        </w:r>
        <w:r>
          <w:instrText xml:space="preserve"> PAGEREF _Toc10882 \h </w:instrText>
        </w:r>
        <w:r>
          <w:fldChar w:fldCharType="separate"/>
        </w:r>
        <w:r>
          <w:t>49</w:t>
        </w:r>
        <w:r>
          <w:fldChar w:fldCharType="end"/>
        </w:r>
      </w:hyperlink>
    </w:p>
    <w:p>
      <w:pPr>
        <w:pStyle w:val="TOC1"/>
        <w:tabs>
          <w:tab w:val="right" w:leader="dot" w:pos="8306"/>
        </w:tabs>
      </w:pPr>
      <w:hyperlink w:anchor="_Toc19398" w:history="1">
        <w:r>
          <w:rPr>
            <w:rFonts w:ascii="仿宋" w:eastAsia="仿宋" w:hAnsi="仿宋" w:cs="仿宋" w:hint="eastAsia"/>
            <w:lang w:val="en-GB"/>
          </w:rPr>
          <w:t>十、热塑性聚氨酯弹性体新型运营方式</w:t>
        </w:r>
        <w:r>
          <w:tab/>
        </w:r>
        <w:r>
          <w:fldChar w:fldCharType="begin"/>
        </w:r>
        <w:r>
          <w:instrText xml:space="preserve"> PAGEREF _Toc19398 \h </w:instrText>
        </w:r>
        <w:r>
          <w:fldChar w:fldCharType="separate"/>
        </w:r>
        <w:r>
          <w:t>51</w:t>
        </w:r>
        <w:r>
          <w:fldChar w:fldCharType="end"/>
        </w:r>
      </w:hyperlink>
    </w:p>
    <w:p>
      <w:pPr>
        <w:pStyle w:val="TOC2"/>
        <w:tabs>
          <w:tab w:val="right" w:leader="dot" w:pos="8306"/>
        </w:tabs>
      </w:pPr>
      <w:hyperlink w:anchor="_Toc25154" w:history="1">
        <w:r>
          <w:rPr>
            <w:rFonts w:ascii="仿宋" w:eastAsia="仿宋" w:hAnsi="仿宋" w:cs="仿宋" w:hint="eastAsia"/>
            <w:lang w:val="en-GB"/>
          </w:rPr>
          <w:t>(一)、创新业务模式</w:t>
        </w:r>
        <w:r>
          <w:tab/>
        </w:r>
        <w:r>
          <w:fldChar w:fldCharType="begin"/>
        </w:r>
        <w:r>
          <w:instrText xml:space="preserve"> PAGEREF _Toc25154 \h </w:instrText>
        </w:r>
        <w:r>
          <w:fldChar w:fldCharType="separate"/>
        </w:r>
        <w:r>
          <w:t>51</w:t>
        </w:r>
        <w:r>
          <w:fldChar w:fldCharType="end"/>
        </w:r>
      </w:hyperlink>
    </w:p>
    <w:p>
      <w:pPr>
        <w:pStyle w:val="TOC2"/>
        <w:tabs>
          <w:tab w:val="right" w:leader="dot" w:pos="8306"/>
        </w:tabs>
      </w:pPr>
      <w:hyperlink w:anchor="_Toc14440" w:history="1">
        <w:r>
          <w:rPr>
            <w:rFonts w:ascii="仿宋" w:eastAsia="仿宋" w:hAnsi="仿宋" w:cs="仿宋" w:hint="eastAsia"/>
            <w:lang w:val="en-GB"/>
          </w:rPr>
          <w:t>(二)、数字化运营</w:t>
        </w:r>
        <w:r>
          <w:tab/>
        </w:r>
        <w:r>
          <w:fldChar w:fldCharType="begin"/>
        </w:r>
        <w:r>
          <w:instrText xml:space="preserve"> PAGEREF _Toc14440 \h </w:instrText>
        </w:r>
        <w:r>
          <w:fldChar w:fldCharType="separate"/>
        </w:r>
        <w:r>
          <w:t>52</w:t>
        </w:r>
        <w:r>
          <w:fldChar w:fldCharType="end"/>
        </w:r>
      </w:hyperlink>
    </w:p>
    <w:p>
      <w:pPr>
        <w:pStyle w:val="TOC2"/>
        <w:tabs>
          <w:tab w:val="right" w:leader="dot" w:pos="8306"/>
        </w:tabs>
      </w:pPr>
      <w:hyperlink w:anchor="_Toc4056" w:history="1">
        <w:r>
          <w:rPr>
            <w:rFonts w:ascii="仿宋" w:eastAsia="仿宋" w:hAnsi="仿宋" w:cs="仿宋" w:hint="eastAsia"/>
            <w:lang w:val="en-GB"/>
          </w:rPr>
          <w:t>(三)、智能化技术应用</w:t>
        </w:r>
        <w:r>
          <w:tab/>
        </w:r>
        <w:r>
          <w:fldChar w:fldCharType="begin"/>
        </w:r>
        <w:r>
          <w:instrText xml:space="preserve"> PAGEREF _Toc4056 \h </w:instrText>
        </w:r>
        <w:r>
          <w:fldChar w:fldCharType="separate"/>
        </w:r>
        <w:r>
          <w:t>53</w:t>
        </w:r>
        <w:r>
          <w:fldChar w:fldCharType="end"/>
        </w:r>
      </w:hyperlink>
    </w:p>
    <w:p>
      <w:pPr>
        <w:pStyle w:val="TOC2"/>
        <w:tabs>
          <w:tab w:val="right" w:leader="dot" w:pos="8306"/>
        </w:tabs>
      </w:pPr>
      <w:hyperlink w:anchor="_Toc18386" w:history="1">
        <w:r>
          <w:rPr>
            <w:rFonts w:ascii="仿宋" w:eastAsia="仿宋" w:hAnsi="仿宋" w:cs="仿宋" w:hint="eastAsia"/>
            <w:lang w:val="en-GB"/>
          </w:rPr>
          <w:t>(四)、可持续经营实践</w:t>
        </w:r>
        <w:r>
          <w:tab/>
        </w:r>
        <w:r>
          <w:fldChar w:fldCharType="begin"/>
        </w:r>
        <w:r>
          <w:instrText xml:space="preserve"> PAGEREF _Toc18386 \h </w:instrText>
        </w:r>
        <w:r>
          <w:fldChar w:fldCharType="separate"/>
        </w:r>
        <w:r>
          <w:t>54</w:t>
        </w:r>
        <w:r>
          <w:fldChar w:fldCharType="end"/>
        </w:r>
      </w:hyperlink>
    </w:p>
    <w:p>
      <w:pPr>
        <w:pStyle w:val="TOC1"/>
        <w:tabs>
          <w:tab w:val="right" w:leader="dot" w:pos="8306"/>
        </w:tabs>
      </w:pPr>
      <w:hyperlink w:anchor="_Toc16694" w:history="1">
        <w:r>
          <w:rPr>
            <w:rFonts w:ascii="仿宋" w:eastAsia="仿宋" w:hAnsi="仿宋" w:cs="仿宋" w:hint="eastAsia"/>
            <w:lang w:val="en-GB"/>
          </w:rPr>
          <w:t>十一、热塑性聚氨酯弹性体国际化战略</w:t>
        </w:r>
        <w:r>
          <w:tab/>
        </w:r>
        <w:r>
          <w:fldChar w:fldCharType="begin"/>
        </w:r>
        <w:r>
          <w:instrText xml:space="preserve"> PAGEREF _Toc16694 \h </w:instrText>
        </w:r>
        <w:r>
          <w:fldChar w:fldCharType="separate"/>
        </w:r>
        <w:r>
          <w:t>56</w:t>
        </w:r>
        <w:r>
          <w:fldChar w:fldCharType="end"/>
        </w:r>
      </w:hyperlink>
    </w:p>
    <w:p>
      <w:pPr>
        <w:pStyle w:val="TOC2"/>
        <w:tabs>
          <w:tab w:val="right" w:leader="dot" w:pos="8306"/>
        </w:tabs>
      </w:pPr>
      <w:hyperlink w:anchor="_Toc7294" w:history="1">
        <w:r>
          <w:rPr>
            <w:rFonts w:ascii="仿宋" w:eastAsia="仿宋" w:hAnsi="仿宋" w:cs="仿宋" w:hint="eastAsia"/>
            <w:lang w:val="en-GB"/>
          </w:rPr>
          <w:t>(一)、海外市场分析与选择</w:t>
        </w:r>
        <w:r>
          <w:tab/>
        </w:r>
        <w:r>
          <w:fldChar w:fldCharType="begin"/>
        </w:r>
        <w:r>
          <w:instrText xml:space="preserve"> PAGEREF _Toc7294 \h </w:instrText>
        </w:r>
        <w:r>
          <w:fldChar w:fldCharType="separate"/>
        </w:r>
        <w:r>
          <w:t>56</w:t>
        </w:r>
        <w:r>
          <w:fldChar w:fldCharType="end"/>
        </w:r>
      </w:hyperlink>
    </w:p>
    <w:p>
      <w:pPr>
        <w:pStyle w:val="TOC2"/>
        <w:tabs>
          <w:tab w:val="right" w:leader="dot" w:pos="8306"/>
        </w:tabs>
      </w:pPr>
      <w:hyperlink w:anchor="_Toc29180" w:history="1">
        <w:r>
          <w:rPr>
            <w:rFonts w:ascii="仿宋" w:eastAsia="仿宋" w:hAnsi="仿宋" w:cs="仿宋" w:hint="eastAsia"/>
            <w:lang w:val="en-GB"/>
          </w:rPr>
          <w:t>(二)、跨国合作伙伴关系</w:t>
        </w:r>
        <w:r>
          <w:tab/>
        </w:r>
        <w:r>
          <w:fldChar w:fldCharType="begin"/>
        </w:r>
        <w:r>
          <w:instrText xml:space="preserve"> PAGEREF _Toc29180 \h </w:instrText>
        </w:r>
        <w:r>
          <w:fldChar w:fldCharType="separate"/>
        </w:r>
        <w:r>
          <w:t>57</w:t>
        </w:r>
        <w:r>
          <w:fldChar w:fldCharType="end"/>
        </w:r>
      </w:hyperlink>
    </w:p>
    <w:p>
      <w:pPr>
        <w:pStyle w:val="TOC2"/>
        <w:tabs>
          <w:tab w:val="right" w:leader="dot" w:pos="8306"/>
        </w:tabs>
      </w:pPr>
      <w:hyperlink w:anchor="_Toc17010" w:history="1">
        <w:r>
          <w:rPr>
            <w:rFonts w:ascii="仿宋" w:eastAsia="仿宋" w:hAnsi="仿宋" w:cs="仿宋" w:hint="eastAsia"/>
            <w:lang w:val="en-GB"/>
          </w:rPr>
          <w:t>(三)、国际市场营销与品牌推广</w:t>
        </w:r>
        <w:r>
          <w:tab/>
        </w:r>
        <w:r>
          <w:fldChar w:fldCharType="begin"/>
        </w:r>
        <w:r>
          <w:instrText xml:space="preserve"> PAGEREF _Toc17010 \h </w:instrText>
        </w:r>
        <w:r>
          <w:fldChar w:fldCharType="separate"/>
        </w:r>
        <w:r>
          <w:t>58</w:t>
        </w:r>
        <w:r>
          <w:fldChar w:fldCharType="end"/>
        </w:r>
      </w:hyperlink>
    </w:p>
    <w:p>
      <w:pPr>
        <w:pStyle w:val="TOC2"/>
        <w:tabs>
          <w:tab w:val="right" w:leader="dot" w:pos="8306"/>
        </w:tabs>
      </w:pPr>
      <w:hyperlink w:anchor="_Toc2414" w:history="1">
        <w:r>
          <w:rPr>
            <w:rFonts w:ascii="仿宋" w:eastAsia="仿宋" w:hAnsi="仿宋" w:cs="仿宋" w:hint="eastAsia"/>
            <w:lang w:val="en-GB"/>
          </w:rPr>
          <w:t>(四)、国际贸易与风险管理</w:t>
        </w:r>
        <w:r>
          <w:tab/>
        </w:r>
        <w:r>
          <w:fldChar w:fldCharType="begin"/>
        </w:r>
        <w:r>
          <w:instrText xml:space="preserve"> PAGEREF _Toc2414 \h </w:instrText>
        </w:r>
        <w:r>
          <w:fldChar w:fldCharType="separate"/>
        </w:r>
        <w:r>
          <w:t>59</w:t>
        </w:r>
        <w:r>
          <w:fldChar w:fldCharType="end"/>
        </w:r>
      </w:hyperlink>
    </w:p>
    <w:p>
      <w:pPr>
        <w:pStyle w:val="TOC1"/>
        <w:tabs>
          <w:tab w:val="right" w:leader="dot" w:pos="8306"/>
        </w:tabs>
      </w:pPr>
      <w:hyperlink w:anchor="_Toc18897" w:history="1">
        <w:r>
          <w:rPr>
            <w:rFonts w:ascii="仿宋" w:eastAsia="仿宋" w:hAnsi="仿宋" w:cs="仿宋" w:hint="eastAsia"/>
            <w:lang w:val="en-GB"/>
          </w:rPr>
          <w:t>十二、热塑性聚氨酯弹性体数字化发展方案</w:t>
        </w:r>
        <w:r>
          <w:tab/>
        </w:r>
        <w:r>
          <w:fldChar w:fldCharType="begin"/>
        </w:r>
        <w:r>
          <w:instrText xml:space="preserve"> PAGEREF _Toc18897 \h </w:instrText>
        </w:r>
        <w:r>
          <w:fldChar w:fldCharType="separate"/>
        </w:r>
        <w:r>
          <w:t>61</w:t>
        </w:r>
        <w:r>
          <w:fldChar w:fldCharType="end"/>
        </w:r>
      </w:hyperlink>
    </w:p>
    <w:p>
      <w:pPr>
        <w:pStyle w:val="TOC2"/>
        <w:tabs>
          <w:tab w:val="right" w:leader="dot" w:pos="8306"/>
        </w:tabs>
      </w:pPr>
      <w:hyperlink w:anchor="_Toc19788" w:history="1">
        <w:r>
          <w:rPr>
            <w:rFonts w:ascii="仿宋" w:eastAsia="仿宋" w:hAnsi="仿宋" w:cs="仿宋" w:hint="eastAsia"/>
            <w:lang w:val="en-GB"/>
          </w:rPr>
          <w:t>(一)、数字化战略规划</w:t>
        </w:r>
        <w:r>
          <w:tab/>
        </w:r>
        <w:r>
          <w:fldChar w:fldCharType="begin"/>
        </w:r>
        <w:r>
          <w:instrText xml:space="preserve"> PAGEREF _Toc19788 \h </w:instrText>
        </w:r>
        <w:r>
          <w:fldChar w:fldCharType="separate"/>
        </w:r>
        <w:r>
          <w:t>61</w:t>
        </w:r>
        <w:r>
          <w:fldChar w:fldCharType="end"/>
        </w:r>
      </w:hyperlink>
    </w:p>
    <w:p>
      <w:pPr>
        <w:pStyle w:val="TOC2"/>
        <w:tabs>
          <w:tab w:val="right" w:leader="dot" w:pos="8306"/>
        </w:tabs>
      </w:pPr>
      <w:hyperlink w:anchor="_Toc9953" w:history="1">
        <w:r>
          <w:rPr>
            <w:rFonts w:ascii="仿宋" w:eastAsia="仿宋" w:hAnsi="仿宋" w:cs="仿宋" w:hint="eastAsia"/>
            <w:lang w:val="en-GB"/>
          </w:rPr>
          <w:t>(二)、数据安全与隐私保护</w:t>
        </w:r>
        <w:r>
          <w:tab/>
        </w:r>
        <w:r>
          <w:fldChar w:fldCharType="begin"/>
        </w:r>
        <w:r>
          <w:instrText xml:space="preserve"> PAGEREF _Toc9953 \h </w:instrText>
        </w:r>
        <w:r>
          <w:fldChar w:fldCharType="separate"/>
        </w:r>
        <w:r>
          <w:t>62</w:t>
        </w:r>
        <w:r>
          <w:fldChar w:fldCharType="end"/>
        </w:r>
      </w:hyperlink>
    </w:p>
    <w:p>
      <w:pPr>
        <w:pStyle w:val="TOC2"/>
        <w:tabs>
          <w:tab w:val="right" w:leader="dot" w:pos="8306"/>
        </w:tabs>
      </w:pPr>
      <w:hyperlink w:anchor="_Toc6213" w:history="1">
        <w:r>
          <w:rPr>
            <w:rFonts w:ascii="仿宋" w:eastAsia="仿宋" w:hAnsi="仿宋" w:cs="仿宋" w:hint="eastAsia"/>
            <w:lang w:val="en-GB"/>
          </w:rPr>
          <w:t>(三)、人工智能与大数据应用</w:t>
        </w:r>
        <w:r>
          <w:tab/>
        </w:r>
        <w:r>
          <w:fldChar w:fldCharType="begin"/>
        </w:r>
        <w:r>
          <w:instrText xml:space="preserve"> PAGEREF _Toc6213 \h </w:instrText>
        </w:r>
        <w:r>
          <w:fldChar w:fldCharType="separate"/>
        </w:r>
        <w:r>
          <w:t>63</w:t>
        </w:r>
        <w:r>
          <w:fldChar w:fldCharType="end"/>
        </w:r>
      </w:hyperlink>
    </w:p>
    <w:p>
      <w:pPr>
        <w:pStyle w:val="TOC2"/>
        <w:tabs>
          <w:tab w:val="right" w:leader="dot" w:pos="8306"/>
        </w:tabs>
      </w:pPr>
      <w:hyperlink w:anchor="_Toc2852" w:history="1">
        <w:r>
          <w:rPr>
            <w:rFonts w:ascii="仿宋" w:eastAsia="仿宋" w:hAnsi="仿宋" w:cs="仿宋" w:hint="eastAsia"/>
            <w:lang w:val="en-GB"/>
          </w:rPr>
          <w:t>(四)、信息技术基础设施建设</w:t>
        </w:r>
        <w:r>
          <w:tab/>
        </w:r>
        <w:r>
          <w:fldChar w:fldCharType="begin"/>
        </w:r>
        <w:r>
          <w:instrText xml:space="preserve"> PAGEREF _Toc2852 \h </w:instrText>
        </w:r>
        <w:r>
          <w:fldChar w:fldCharType="separate"/>
        </w:r>
        <w:r>
          <w:t>65</w:t>
        </w:r>
        <w:r>
          <w:fldChar w:fldCharType="end"/>
        </w:r>
      </w:hyperlink>
    </w:p>
    <w:p>
      <w:pPr>
        <w:pStyle w:val="TOC1"/>
        <w:tabs>
          <w:tab w:val="right" w:leader="dot" w:pos="8306"/>
        </w:tabs>
      </w:pPr>
      <w:hyperlink w:anchor="_Toc22805" w:history="1">
        <w:r>
          <w:rPr>
            <w:rFonts w:ascii="仿宋" w:eastAsia="仿宋" w:hAnsi="仿宋" w:cs="仿宋" w:hint="eastAsia"/>
            <w:lang w:val="en-GB"/>
          </w:rPr>
          <w:t>十三、热塑性聚氨酯弹性体行业发展方向</w:t>
        </w:r>
        <w:r>
          <w:tab/>
        </w:r>
        <w:r>
          <w:fldChar w:fldCharType="begin"/>
        </w:r>
        <w:r>
          <w:instrText xml:space="preserve"> PAGEREF _Toc22805 \h </w:instrText>
        </w:r>
        <w:r>
          <w:fldChar w:fldCharType="separate"/>
        </w:r>
        <w:r>
          <w:t>66</w:t>
        </w:r>
        <w:r>
          <w:fldChar w:fldCharType="end"/>
        </w:r>
      </w:hyperlink>
    </w:p>
    <w:p>
      <w:pPr>
        <w:pStyle w:val="TOC2"/>
        <w:tabs>
          <w:tab w:val="right" w:leader="dot" w:pos="8306"/>
        </w:tabs>
      </w:pPr>
      <w:hyperlink w:anchor="_Toc18565" w:history="1">
        <w:r>
          <w:rPr>
            <w:rFonts w:ascii="仿宋" w:eastAsia="仿宋" w:hAnsi="仿宋" w:cs="仿宋" w:hint="eastAsia"/>
            <w:lang w:val="en-GB"/>
          </w:rPr>
          <w:t>(一)、未来趋势与预测</w:t>
        </w:r>
        <w:r>
          <w:tab/>
        </w:r>
        <w:r>
          <w:fldChar w:fldCharType="begin"/>
        </w:r>
        <w:r>
          <w:instrText xml:space="preserve"> PAGEREF _Toc18565 \h </w:instrText>
        </w:r>
        <w:r>
          <w:fldChar w:fldCharType="separate"/>
        </w:r>
        <w:r>
          <w:t>66</w:t>
        </w:r>
        <w:r>
          <w:fldChar w:fldCharType="end"/>
        </w:r>
      </w:hyperlink>
    </w:p>
    <w:p>
      <w:pPr>
        <w:pStyle w:val="TOC2"/>
        <w:tabs>
          <w:tab w:val="right" w:leader="dot" w:pos="8306"/>
        </w:tabs>
      </w:pPr>
      <w:hyperlink w:anchor="_Toc18328" w:history="1">
        <w:r>
          <w:rPr>
            <w:rFonts w:ascii="仿宋" w:eastAsia="仿宋" w:hAnsi="仿宋" w:cs="仿宋" w:hint="eastAsia"/>
            <w:lang w:val="en-GB"/>
          </w:rPr>
          <w:t>(二)、新兴技术应用</w:t>
        </w:r>
        <w:r>
          <w:tab/>
        </w:r>
        <w:r>
          <w:fldChar w:fldCharType="begin"/>
        </w:r>
        <w:r>
          <w:instrText xml:space="preserve"> PAGEREF _Toc18328 \h </w:instrText>
        </w:r>
        <w:r>
          <w:fldChar w:fldCharType="separate"/>
        </w:r>
        <w:r>
          <w:t>68</w:t>
        </w:r>
        <w:r>
          <w:fldChar w:fldCharType="end"/>
        </w:r>
      </w:hyperlink>
    </w:p>
    <w:p>
      <w:pPr>
        <w:pStyle w:val="TOC2"/>
        <w:tabs>
          <w:tab w:val="right" w:leader="dot" w:pos="8306"/>
        </w:tabs>
      </w:pPr>
      <w:hyperlink w:anchor="_Toc5801" w:history="1">
        <w:r>
          <w:rPr>
            <w:rFonts w:ascii="仿宋" w:eastAsia="仿宋" w:hAnsi="仿宋" w:cs="仿宋" w:hint="eastAsia"/>
            <w:lang w:val="en-GB"/>
          </w:rPr>
          <w:t>(三)、热塑性聚氨酯弹性体行业生态系统构建</w:t>
        </w:r>
        <w:r>
          <w:tab/>
        </w:r>
        <w:r>
          <w:fldChar w:fldCharType="begin"/>
        </w:r>
        <w:r>
          <w:instrText xml:space="preserve"> PAGEREF _Toc5801 \h </w:instrText>
        </w:r>
        <w:r>
          <w:fldChar w:fldCharType="separate"/>
        </w:r>
        <w:r>
          <w:t>69</w:t>
        </w:r>
        <w:r>
          <w:fldChar w:fldCharType="end"/>
        </w:r>
      </w:hyperlink>
    </w:p>
    <w:p>
      <w:pPr>
        <w:pStyle w:val="TOC2"/>
        <w:tabs>
          <w:tab w:val="right" w:leader="dot" w:pos="8306"/>
        </w:tabs>
      </w:pPr>
      <w:hyperlink w:anchor="_Toc26444" w:history="1">
        <w:r>
          <w:rPr>
            <w:rFonts w:ascii="仿宋" w:eastAsia="仿宋" w:hAnsi="仿宋" w:cs="仿宋" w:hint="eastAsia"/>
            <w:lang w:val="en-GB"/>
          </w:rPr>
          <w:t>(四)、国际市场拓展策略</w:t>
        </w:r>
        <w:r>
          <w:tab/>
        </w:r>
        <w:r>
          <w:fldChar w:fldCharType="begin"/>
        </w:r>
        <w:r>
          <w:instrText xml:space="preserve"> PAGEREF _Toc26444 \h </w:instrText>
        </w:r>
        <w:r>
          <w:fldChar w:fldCharType="separate"/>
        </w:r>
        <w:r>
          <w:t>70</w:t>
        </w:r>
        <w:r>
          <w:fldChar w:fldCharType="end"/>
        </w:r>
      </w:hyperlink>
    </w:p>
    <w:p>
      <w:pPr>
        <w:pStyle w:val="TOC1"/>
        <w:tabs>
          <w:tab w:val="right" w:leader="dot" w:pos="8306"/>
        </w:tabs>
      </w:pPr>
      <w:hyperlink w:anchor="_Toc5074" w:history="1">
        <w:r>
          <w:rPr>
            <w:rFonts w:ascii="仿宋" w:eastAsia="仿宋" w:hAnsi="仿宋" w:cs="仿宋" w:hint="eastAsia"/>
            <w:lang w:val="en-GB"/>
          </w:rPr>
          <w:t>十四、热塑性聚氨酯弹性体行业高质量发展</w:t>
        </w:r>
        <w:r>
          <w:tab/>
        </w:r>
        <w:r>
          <w:fldChar w:fldCharType="begin"/>
        </w:r>
        <w:r>
          <w:instrText xml:space="preserve"> PAGEREF _Toc5074 \h </w:instrText>
        </w:r>
        <w:r>
          <w:fldChar w:fldCharType="separate"/>
        </w:r>
        <w:r>
          <w:t>72</w:t>
        </w:r>
        <w:r>
          <w:fldChar w:fldCharType="end"/>
        </w:r>
      </w:hyperlink>
    </w:p>
    <w:p>
      <w:pPr>
        <w:pStyle w:val="TOC2"/>
        <w:tabs>
          <w:tab w:val="right" w:leader="dot" w:pos="8306"/>
        </w:tabs>
      </w:pPr>
      <w:hyperlink w:anchor="_Toc27423" w:history="1">
        <w:r>
          <w:rPr>
            <w:rFonts w:ascii="仿宋" w:eastAsia="仿宋" w:hAnsi="仿宋" w:cs="仿宋" w:hint="eastAsia"/>
            <w:lang w:val="en-GB"/>
          </w:rPr>
          <w:t>(一)、质量管理体系</w:t>
        </w:r>
        <w:r>
          <w:tab/>
        </w:r>
        <w:r>
          <w:fldChar w:fldCharType="begin"/>
        </w:r>
        <w:r>
          <w:instrText xml:space="preserve"> PAGEREF _Toc27423 \h </w:instrText>
        </w:r>
        <w:r>
          <w:fldChar w:fldCharType="separate"/>
        </w:r>
        <w:r>
          <w:t>72</w:t>
        </w:r>
        <w:r>
          <w:fldChar w:fldCharType="end"/>
        </w:r>
      </w:hyperlink>
    </w:p>
    <w:p>
      <w:pPr>
        <w:pStyle w:val="TOC2"/>
        <w:tabs>
          <w:tab w:val="right" w:leader="dot" w:pos="8306"/>
        </w:tabs>
      </w:pPr>
      <w:hyperlink w:anchor="_Toc26123" w:history="1">
        <w:r>
          <w:rPr>
            <w:rFonts w:ascii="仿宋" w:eastAsia="仿宋" w:hAnsi="仿宋" w:cs="仿宋" w:hint="eastAsia"/>
            <w:lang w:val="en-GB"/>
          </w:rPr>
          <w:t>(二)、创新与研发投入</w:t>
        </w:r>
        <w:r>
          <w:tab/>
        </w:r>
        <w:r>
          <w:fldChar w:fldCharType="begin"/>
        </w:r>
        <w:r>
          <w:instrText xml:space="preserve"> PAGEREF _Toc26123 \h </w:instrText>
        </w:r>
        <w:r>
          <w:fldChar w:fldCharType="separate"/>
        </w:r>
        <w:r>
          <w:t>73</w:t>
        </w:r>
        <w:r>
          <w:fldChar w:fldCharType="end"/>
        </w:r>
      </w:hyperlink>
    </w:p>
    <w:p>
      <w:pPr>
        <w:pStyle w:val="TOC2"/>
        <w:tabs>
          <w:tab w:val="right" w:leader="dot" w:pos="8306"/>
        </w:tabs>
      </w:pPr>
      <w:hyperlink w:anchor="_Toc27775" w:history="1">
        <w:r>
          <w:rPr>
            <w:rFonts w:ascii="仿宋" w:eastAsia="仿宋" w:hAnsi="仿宋" w:cs="仿宋" w:hint="eastAsia"/>
            <w:lang w:val="en-GB"/>
          </w:rPr>
          <w:t>(三)、生产效率提升</w:t>
        </w:r>
        <w:r>
          <w:tab/>
        </w:r>
        <w:r>
          <w:fldChar w:fldCharType="begin"/>
        </w:r>
        <w:r>
          <w:instrText xml:space="preserve"> PAGEREF _Toc27775 \h </w:instrText>
        </w:r>
        <w:r>
          <w:fldChar w:fldCharType="separate"/>
        </w:r>
        <w:r>
          <w:t>75</w:t>
        </w:r>
        <w:r>
          <w:fldChar w:fldCharType="end"/>
        </w:r>
      </w:hyperlink>
    </w:p>
    <w:p>
      <w:pPr>
        <w:pStyle w:val="TOC2"/>
        <w:tabs>
          <w:tab w:val="right" w:leader="dot" w:pos="8306"/>
        </w:tabs>
      </w:pPr>
      <w:hyperlink w:anchor="_Toc18028" w:history="1">
        <w:r>
          <w:rPr>
            <w:rFonts w:ascii="仿宋" w:eastAsia="仿宋" w:hAnsi="仿宋" w:cs="仿宋" w:hint="eastAsia"/>
            <w:lang w:val="en-GB"/>
          </w:rPr>
          <w:t>(四)、环保与可持续发展</w:t>
        </w:r>
        <w:r>
          <w:tab/>
        </w:r>
        <w:r>
          <w:fldChar w:fldCharType="begin"/>
        </w:r>
        <w:r>
          <w:instrText xml:space="preserve"> PAGEREF _Toc18028 \h </w:instrText>
        </w:r>
        <w:r>
          <w:fldChar w:fldCharType="separate"/>
        </w:r>
        <w:r>
          <w:t>76</w:t>
        </w:r>
        <w:r>
          <w:fldChar w:fldCharType="end"/>
        </w:r>
      </w:hyperlink>
    </w:p>
    <w:p>
      <w:pPr>
        <w:pStyle w:val="TOC1"/>
        <w:tabs>
          <w:tab w:val="right" w:leader="dot" w:pos="8306"/>
        </w:tabs>
      </w:pPr>
      <w:hyperlink w:anchor="_Toc14333" w:history="1">
        <w:r>
          <w:rPr>
            <w:rFonts w:ascii="仿宋" w:eastAsia="仿宋" w:hAnsi="仿宋" w:cs="仿宋" w:hint="eastAsia"/>
            <w:lang w:val="en-GB"/>
          </w:rPr>
          <w:t>十五、热塑性聚氨酯弹性体可持续发展战略</w:t>
        </w:r>
        <w:r>
          <w:tab/>
        </w:r>
        <w:r>
          <w:fldChar w:fldCharType="begin"/>
        </w:r>
        <w:r>
          <w:instrText xml:space="preserve"> PAGEREF _Toc14333 \h </w:instrText>
        </w:r>
        <w:r>
          <w:fldChar w:fldCharType="separate"/>
        </w:r>
        <w:r>
          <w:t>78</w:t>
        </w:r>
        <w:r>
          <w:fldChar w:fldCharType="end"/>
        </w:r>
      </w:hyperlink>
    </w:p>
    <w:p>
      <w:pPr>
        <w:pStyle w:val="TOC2"/>
        <w:tabs>
          <w:tab w:val="right" w:leader="dot" w:pos="8306"/>
        </w:tabs>
      </w:pPr>
      <w:hyperlink w:anchor="_Toc20401" w:history="1">
        <w:r>
          <w:rPr>
            <w:rFonts w:ascii="仿宋" w:eastAsia="仿宋" w:hAnsi="仿宋" w:cs="仿宋" w:hint="eastAsia"/>
            <w:lang w:val="en-GB"/>
          </w:rPr>
          <w:t>(一)、环保与社会责任</w:t>
        </w:r>
        <w:r>
          <w:tab/>
        </w:r>
        <w:r>
          <w:fldChar w:fldCharType="begin"/>
        </w:r>
        <w:r>
          <w:instrText xml:space="preserve"> PAGEREF _Toc20401 \h </w:instrText>
        </w:r>
        <w:r>
          <w:fldChar w:fldCharType="separate"/>
        </w:r>
        <w:r>
          <w:t>78</w:t>
        </w:r>
        <w:r>
          <w:fldChar w:fldCharType="end"/>
        </w:r>
      </w:hyperlink>
    </w:p>
    <w:p>
      <w:pPr>
        <w:pStyle w:val="TOC2"/>
        <w:tabs>
          <w:tab w:val="right" w:leader="dot" w:pos="8306"/>
        </w:tabs>
      </w:pPr>
      <w:hyperlink w:anchor="_Toc17418" w:history="1">
        <w:r>
          <w:rPr>
            <w:rFonts w:ascii="仿宋" w:eastAsia="仿宋" w:hAnsi="仿宋" w:cs="仿宋" w:hint="eastAsia"/>
            <w:lang w:val="en-GB"/>
          </w:rPr>
          <w:t>(二)、资源有效利用与循环经济</w:t>
        </w:r>
        <w:r>
          <w:tab/>
        </w:r>
        <w:r>
          <w:fldChar w:fldCharType="begin"/>
        </w:r>
        <w:r>
          <w:instrText xml:space="preserve"> PAGEREF _Toc17418 \h </w:instrText>
        </w:r>
        <w:r>
          <w:fldChar w:fldCharType="separate"/>
        </w:r>
        <w:r>
          <w:t>79</w:t>
        </w:r>
        <w:r>
          <w:fldChar w:fldCharType="end"/>
        </w:r>
      </w:hyperlink>
    </w:p>
    <w:p>
      <w:pPr>
        <w:pStyle w:val="TOC2"/>
        <w:tabs>
          <w:tab w:val="right" w:leader="dot" w:pos="8306"/>
        </w:tabs>
      </w:pPr>
      <w:hyperlink w:anchor="_Toc29323" w:history="1">
        <w:r>
          <w:rPr>
            <w:rFonts w:ascii="仿宋" w:eastAsia="仿宋" w:hAnsi="仿宋" w:cs="仿宋" w:hint="eastAsia"/>
            <w:lang w:val="en-GB"/>
          </w:rPr>
          <w:t>(三)、社会影响与公益活动</w:t>
        </w:r>
        <w:r>
          <w:tab/>
        </w:r>
        <w:r>
          <w:fldChar w:fldCharType="begin"/>
        </w:r>
        <w:r>
          <w:instrText xml:space="preserve"> PAGEREF _Toc29323 \h </w:instrText>
        </w:r>
        <w:r>
          <w:fldChar w:fldCharType="separate"/>
        </w:r>
        <w:r>
          <w:t>80</w:t>
        </w:r>
        <w:r>
          <w:fldChar w:fldCharType="end"/>
        </w:r>
      </w:hyperlink>
    </w:p>
    <w:p>
      <w:pPr>
        <w:pStyle w:val="TOC2"/>
        <w:tabs>
          <w:tab w:val="right" w:leader="dot" w:pos="8306"/>
        </w:tabs>
      </w:pPr>
      <w:hyperlink w:anchor="_Toc19093" w:history="1">
        <w:r>
          <w:rPr>
            <w:rFonts w:ascii="仿宋" w:eastAsia="仿宋" w:hAnsi="仿宋" w:cs="仿宋" w:hint="eastAsia"/>
            <w:lang w:val="en-GB"/>
          </w:rPr>
          <w:t>(四)、可持续供应链与生产模式</w:t>
        </w:r>
        <w:r>
          <w:tab/>
        </w:r>
        <w:r>
          <w:fldChar w:fldCharType="begin"/>
        </w:r>
        <w:r>
          <w:instrText xml:space="preserve"> PAGEREF _Toc19093 \h </w:instrText>
        </w:r>
        <w:r>
          <w:fldChar w:fldCharType="separate"/>
        </w:r>
        <w:r>
          <w:t>82</w:t>
        </w:r>
        <w:r>
          <w:fldChar w:fldCharType="end"/>
        </w:r>
      </w:hyperlink>
    </w:p>
    <w:p>
      <w:pPr>
        <w:pStyle w:val="TOC1"/>
        <w:tabs>
          <w:tab w:val="right" w:leader="dot" w:pos="8306"/>
        </w:tabs>
      </w:pPr>
      <w:hyperlink w:anchor="_Toc17730" w:history="1">
        <w:r>
          <w:rPr>
            <w:rFonts w:ascii="仿宋" w:eastAsia="仿宋" w:hAnsi="仿宋" w:cs="仿宋" w:hint="eastAsia"/>
            <w:lang w:val="en-GB"/>
          </w:rPr>
          <w:t>十六、热塑性聚氨酯弹性体风险管理与合规</w:t>
        </w:r>
        <w:r>
          <w:tab/>
        </w:r>
        <w:r>
          <w:fldChar w:fldCharType="begin"/>
        </w:r>
        <w:r>
          <w:instrText xml:space="preserve"> PAGEREF _Toc17730 \h </w:instrText>
        </w:r>
        <w:r>
          <w:fldChar w:fldCharType="separate"/>
        </w:r>
        <w:r>
          <w:t>83</w:t>
        </w:r>
        <w:r>
          <w:fldChar w:fldCharType="end"/>
        </w:r>
      </w:hyperlink>
    </w:p>
    <w:p>
      <w:pPr>
        <w:pStyle w:val="TOC2"/>
        <w:tabs>
          <w:tab w:val="right" w:leader="dot" w:pos="8306"/>
        </w:tabs>
      </w:pPr>
      <w:hyperlink w:anchor="_Toc1166" w:history="1">
        <w:r>
          <w:rPr>
            <w:rFonts w:ascii="仿宋" w:eastAsia="仿宋" w:hAnsi="仿宋" w:cs="仿宋" w:hint="eastAsia"/>
            <w:lang w:val="en-GB"/>
          </w:rPr>
          <w:t>(一)、风险评估与监测体系</w:t>
        </w:r>
        <w:r>
          <w:tab/>
        </w:r>
        <w:r>
          <w:fldChar w:fldCharType="begin"/>
        </w:r>
        <w:r>
          <w:instrText xml:space="preserve"> PAGEREF _Toc1166 \h </w:instrText>
        </w:r>
        <w:r>
          <w:fldChar w:fldCharType="separate"/>
        </w:r>
        <w:r>
          <w:t>83</w:t>
        </w:r>
        <w:r>
          <w:fldChar w:fldCharType="end"/>
        </w:r>
      </w:hyperlink>
    </w:p>
    <w:p>
      <w:pPr>
        <w:pStyle w:val="TOC2"/>
        <w:tabs>
          <w:tab w:val="right" w:leader="dot" w:pos="8306"/>
        </w:tabs>
      </w:pPr>
      <w:hyperlink w:anchor="_Toc20900" w:history="1">
        <w:r>
          <w:rPr>
            <w:rFonts w:ascii="仿宋" w:eastAsia="仿宋" w:hAnsi="仿宋" w:cs="仿宋" w:hint="eastAsia"/>
            <w:lang w:val="en-GB"/>
          </w:rPr>
          <w:t>(二)、合规政策制定与执行</w:t>
        </w:r>
        <w:r>
          <w:tab/>
        </w:r>
        <w:r>
          <w:fldChar w:fldCharType="begin"/>
        </w:r>
        <w:r>
          <w:instrText xml:space="preserve"> PAGEREF _Toc20900 \h </w:instrText>
        </w:r>
        <w:r>
          <w:fldChar w:fldCharType="separate"/>
        </w:r>
        <w:r>
          <w:t>84</w:t>
        </w:r>
        <w:r>
          <w:fldChar w:fldCharType="end"/>
        </w:r>
      </w:hyperlink>
    </w:p>
    <w:p>
      <w:pPr>
        <w:pStyle w:val="TOC2"/>
        <w:tabs>
          <w:tab w:val="right" w:leader="dot" w:pos="8306"/>
        </w:tabs>
      </w:pPr>
      <w:hyperlink w:anchor="_Toc16032" w:history="1">
        <w:r>
          <w:rPr>
            <w:rFonts w:ascii="仿宋" w:eastAsia="仿宋" w:hAnsi="仿宋" w:cs="仿宋" w:hint="eastAsia"/>
            <w:lang w:val="en-GB"/>
          </w:rPr>
          <w:t>(三)、危机管理与灾备计划</w:t>
        </w:r>
        <w:r>
          <w:tab/>
        </w:r>
        <w:r>
          <w:fldChar w:fldCharType="begin"/>
        </w:r>
        <w:r>
          <w:instrText xml:space="preserve"> PAGEREF _Toc16032 \h </w:instrText>
        </w:r>
        <w:r>
          <w:fldChar w:fldCharType="separate"/>
        </w:r>
        <w:r>
          <w:t>85</w:t>
        </w:r>
        <w:r>
          <w:fldChar w:fldCharType="end"/>
        </w:r>
      </w:hyperlink>
    </w:p>
    <w:p>
      <w:pPr>
        <w:pStyle w:val="TOC2"/>
        <w:tabs>
          <w:tab w:val="right" w:leader="dot" w:pos="8306"/>
        </w:tabs>
      </w:pPr>
      <w:hyperlink w:anchor="_Toc23396" w:history="1">
        <w:r>
          <w:rPr>
            <w:rFonts w:ascii="仿宋" w:eastAsia="仿宋" w:hAnsi="仿宋" w:cs="仿宋" w:hint="eastAsia"/>
            <w:lang w:val="en-GB"/>
          </w:rPr>
          <w:t>(四)、法律事务与法规遵从</w:t>
        </w:r>
        <w:r>
          <w:tab/>
        </w:r>
        <w:r>
          <w:fldChar w:fldCharType="begin"/>
        </w:r>
        <w:r>
          <w:instrText xml:space="preserve"> PAGEREF _Toc23396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6513"/>
      <w:r>
        <w:rPr>
          <w:rFonts w:ascii="仿宋" w:eastAsia="仿宋" w:hAnsi="仿宋" w:cs="仿宋" w:hint="eastAsia"/>
          <w:lang w:val="en-GB"/>
        </w:rPr>
        <w:t>概论</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随着热塑性聚氨酯弹性体市场竞争的不断加剧，热塑性聚氨酯弹性体企业之间争夺市场份额的过程愈加复杂多变。本报告通过系统地分析市场趋势、行业壁垒、消费者偏好与竞争者行为，旨在为读者提供全面细致的市场分析及竞争策略。研究所得不仅能帮助企业制定科学合理的市场策略，还能在激烈的市场竞争中寻求到可持续的竞争优势。请注意，本报告的内容仅限于学习交流，严禁用于任何商业用途。</w:t>
      </w:r>
    </w:p>
    <w:p>
      <w:pPr>
        <w:pStyle w:val="Heading1"/>
        <w:ind w:firstLine="560" w:firstLineChars="200"/>
        <w:rPr>
          <w:rFonts w:ascii="仿宋" w:eastAsia="仿宋" w:hAnsi="仿宋" w:cs="仿宋" w:hint="eastAsia"/>
          <w:sz w:val="28"/>
          <w:lang w:val="en-GB"/>
        </w:rPr>
      </w:pPr>
      <w:bookmarkStart w:id="2" w:name="_Toc31823"/>
      <w:r>
        <w:rPr>
          <w:rFonts w:ascii="仿宋" w:eastAsia="仿宋" w:hAnsi="仿宋" w:cs="仿宋" w:hint="eastAsia"/>
          <w:sz w:val="28"/>
          <w:lang w:val="en-GB"/>
        </w:rPr>
        <w:t>一、热塑性聚氨酯弹性体行业前景</w:t>
      </w:r>
      <w:bookmarkEnd w:id="2"/>
    </w:p>
    <w:p>
      <w:pPr>
        <w:pStyle w:val="Heading2"/>
        <w:rPr>
          <w:rFonts w:ascii="仿宋" w:eastAsia="仿宋" w:hAnsi="仿宋" w:cs="仿宋" w:hint="eastAsia"/>
          <w:lang w:val="en-GB"/>
        </w:rPr>
      </w:pPr>
      <w:bookmarkStart w:id="3" w:name="_Toc8424"/>
      <w:r>
        <w:rPr>
          <w:rFonts w:ascii="仿宋" w:eastAsia="仿宋" w:hAnsi="仿宋" w:cs="仿宋" w:hint="eastAsia"/>
          <w:lang w:val="en-GB"/>
        </w:rPr>
        <w:t>(一)、市场增长预测</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根据热塑性聚氨酯弹性体行业专业机构的研究和市场数据分析，热塑性聚氨酯弹性体行业展现出强劲的增长势头，未来几年内市场规模有望进一步扩大，年均增长率预计将维持在XX%以上。这一预测的乐观态势主要受益于全球经济的回暖、消费者需求的升级，以及新技术的广泛应用。这为热塑性聚氨酯弹性体行业参与者提供了广泛的发展空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全球经济的回暖将成为推动市场增长的关键因素。随着各国逐渐克服疫情影响，全球经济有望实现复苏，为热塑性聚氨酯弹性体行业创造更有利的经济环境。</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消费者需求的升级将成为市场增长的主要推动力。随着消费者对产品和服务品质的不断追求，热塑性聚氨酯弹性体行业有望迎来更高水平的市场需求。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同时，新技术的广泛应用将推动市场规模的进一步扩大。人工智能、大数据分析、物联网等新兴技术的普及将提升产品和服务的水平，满足市场上日益多样化的需求。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这一市场增长预测为热塑性聚氨酯弹性体行业参与者提供了广泛的发展机遇，激励着企业加大投资、加强创新力，以更好地适应并引领热塑性聚氨酯弹性体行业的发展潮流。</w:t>
      </w:r>
    </w:p>
    <w:p>
      <w:pPr>
        <w:pStyle w:val="Heading2"/>
        <w:ind w:firstLine="560" w:firstLineChars="200"/>
        <w:rPr>
          <w:rFonts w:ascii="仿宋" w:eastAsia="仿宋" w:hAnsi="仿宋" w:cs="仿宋" w:hint="eastAsia"/>
          <w:sz w:val="28"/>
          <w:lang w:val="en-GB"/>
        </w:rPr>
      </w:pPr>
      <w:bookmarkStart w:id="4" w:name="_Toc13044"/>
      <w:r>
        <w:rPr>
          <w:rFonts w:ascii="仿宋" w:eastAsia="仿宋" w:hAnsi="仿宋" w:cs="仿宋" w:hint="eastAsia"/>
          <w:sz w:val="28"/>
          <w:lang w:val="en-GB"/>
        </w:rPr>
        <w:t>(二)、新兴市场机会</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热塑性聚氨酯弹性体行业在全球化进程加速和新兴市场崛起的大背景下呈现出强劲的增长势头。未来几年内，市场规模有望进一步扩大，年均增长率将保持在XX%以上。这一趋势主要受益于全球经济复苏、消费升级以及新技术应用的推动，为热塑性聚氨酯弹性体行业参与者提供了广阔的发展空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与此同时，公司将专注于新兴市场的探索与拓展。通过深入的市场调研和合作伙伴的拓展，公司将积极参与当地市场的竞争，争取在新兴市场中取得先发优势。这意味着公司将加大对新兴市场的投入，从而更好地把握当地消费者需求，灵活应对市场变化。</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除了市场竞争，公司还将加强与当地政府和企业的合作。这种合作不仅有助于公司更好地融入当地市场，还有助于共同推动热塑性聚氨酯弹性体行业的健康发展。公司将遵守当地法规，积极参与制定与推动产业政策，以确保公司在新兴市场的可持续发展。</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这一全球化和新兴市场战略将为公司带来更多的商机和战略优势。通过深耕新兴市场、拓展合作伙伴关系以及与政府的协作，公司将不仅能够紧密契合市场需求，还能够在全球化竞争中取得更为稳固的地位。</w:t>
      </w:r>
    </w:p>
    <w:p>
      <w:pPr>
        <w:pStyle w:val="Heading2"/>
        <w:ind w:firstLine="560" w:firstLineChars="200"/>
        <w:rPr>
          <w:rFonts w:ascii="仿宋" w:eastAsia="仿宋" w:hAnsi="仿宋" w:cs="仿宋" w:hint="eastAsia"/>
          <w:sz w:val="28"/>
          <w:lang w:val="en-GB"/>
        </w:rPr>
      </w:pPr>
      <w:bookmarkStart w:id="5" w:name="_Toc1787"/>
      <w:r>
        <w:rPr>
          <w:rFonts w:ascii="仿宋" w:eastAsia="仿宋" w:hAnsi="仿宋" w:cs="仿宋" w:hint="eastAsia"/>
          <w:sz w:val="28"/>
          <w:lang w:val="en-GB"/>
        </w:rPr>
        <w:t>(三)、技术前景展望</w:t>
      </w:r>
      <w:bookmarkEnd w:id="5"/>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公司将不断关注前沿科技的发展，积极引进和应用先进的生产技术、信息技术等，以提升产品质量、降低生产成本，并在市场竞争中保持领先地位。技术创新将成为公司在热塑性聚氨酯弹性体行业中立于不败之地的有力支持。</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在技术前景方面，公司将采取以下策略：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积极引进先进的生产技术。通过采用先进的生产设备和工艺，公司将能够提高生产效率，缩短生产周期，从而更快地响应市场需求。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加大对信息技术的投入。公司将运用信息技术优化生产流程、提高数据分析的精准度，以实现智能制造和智能管理，为企业的全面提升提供数字化支持。</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注重产品研发和创新。公司将不断加大对产品研发的投入，推动新产品的开发，以满足市场不断变化的需求。通过产品创新，公司将能够在竞争激烈的市场中脱颖而出。</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建立技术创新的体系。公司将建立健全的技术创新体系，鼓励员工提出创新性的想法，推动技术研发和实践的深度融合，确保公司在技术领域的持续领先地位。</w:t>
      </w:r>
    </w:p>
    <w:p>
      <w:pPr>
        <w:ind w:firstLine="560" w:firstLineChars="200"/>
        <w:rPr>
          <w:rFonts w:ascii="仿宋" w:eastAsia="仿宋" w:hAnsi="仿宋" w:cs="仿宋" w:hint="eastAsia"/>
          <w:sz w:val="28"/>
          <w:lang w:val="en-GB"/>
        </w:rPr>
      </w:pPr>
    </w:p>
    <w:p>
      <w:pPr>
        <w:pStyle w:val="Heading2"/>
        <w:ind w:firstLine="560" w:firstLineChars="200"/>
        <w:rPr>
          <w:rFonts w:ascii="仿宋" w:eastAsia="仿宋" w:hAnsi="仿宋" w:cs="仿宋" w:hint="eastAsia"/>
          <w:sz w:val="28"/>
          <w:lang w:val="en-GB"/>
        </w:rPr>
      </w:pPr>
      <w:bookmarkStart w:id="6" w:name="_Toc3922"/>
      <w:r>
        <w:rPr>
          <w:rFonts w:ascii="仿宋" w:eastAsia="仿宋" w:hAnsi="仿宋" w:cs="仿宋" w:hint="eastAsia"/>
          <w:sz w:val="28"/>
          <w:lang w:val="en-GB"/>
        </w:rPr>
        <w:t>(四)、政策环境变化</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公司将持续关注国家和地方政府对热塑性聚氨酯弹性体行业的政策导向，包括产业支持政策、环保法规等。及时了解政策变化，公司将能够更好地调整业务策略，确保在政策引导下实现可持续经营。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在政策环境变化方面，公司将采取以下策略：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紧密关注产业支持政策。公司将密切关注国家和地方政府对热塑性聚氨酯弹性体行业的支持政策，包括财政、税收等方面的支持。及时了解这些政策的调整和变化，以便灵活调整公司的战略，更好地利用政策红利。</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深入了解环保法规。随着社会对环保的关注日益增加，环保法规对热塑性聚氨酯弹性体行业经营将产生越来越大的影响。公司将深入了解并遵守相关法规，甚至主动采取环保措施，以满足政府和社会的期望，提升公司的社会责任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政府关系网络。公司将积极与政府相关部门建立紧密的沟通渠道，参与热塑性聚氨酯弹性体行业协商和政策制定过程。通过参与政府决策，公司将有机会在政策制定中发挥更大的影响力，确保政策符合热塑性聚氨酯弹性体行业的实际情况。</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加强风险评估和政策应对能力。公司将建立健全的风险评估机制，及时识别可能影响业务的政策风险。并通过建立应对机制，灵活应对政策变化，减轻可能的负面影响。</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https://d.book118.com/178023053011006034</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热塑性聚氨酯弹性体市场分析及竞争策略分析报告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热塑性聚氨酯弹性体市场分析及竞争策略分析报告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热塑性聚氨酯弹性体市场分析及竞争策略分析报告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热塑性聚氨酯弹性体市场分析及竞争策略分析报告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热塑性聚氨酯弹性体市场分析及竞争策略分析报告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热塑性聚氨酯弹性体市场分析及竞争策略分析报告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热塑性聚氨酯弹性体市场分析及竞争策略分析报告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294D34"/>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294D34"/>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178023053011006034"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2024-01-10T23:43:00Z</dcterms:created>
  <dcterms:modified xsi:type="dcterms:W3CDTF">2024-01-10T23:43:16Z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F41A9967DFD14EA2AB7FF389A8938735_11</vt:lpwstr>
  </property>
  <property fmtid="{D5CDD505-2E9C-101B-9397-08002B2CF9AE}" pid="3" name="KSOProductBuildVer">
    <vt:lpwstr>2052-12.1.0.16120</vt:lpwstr>
  </property>
</Properties>
</file>