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8" w:history="1">
        <w:r>
          <w:rPr>
            <w:rFonts w:ascii="仿宋" w:eastAsia="仿宋" w:hAnsi="仿宋" w:cs="仿宋" w:hint="eastAsia"/>
            <w:lang w:eastAsia="zh-CN"/>
          </w:rPr>
          <w:t>序言</w:t>
        </w:r>
        <w:r>
          <w:tab/>
        </w:r>
        <w:r>
          <w:fldChar w:fldCharType="begin"/>
        </w:r>
        <w:r>
          <w:instrText xml:space="preserve"> PAGEREF _Toc32618 \h </w:instrText>
        </w:r>
        <w:r>
          <w:fldChar w:fldCharType="separate"/>
        </w:r>
        <w:r>
          <w:t>3</w:t>
        </w:r>
        <w:r>
          <w:fldChar w:fldCharType="end"/>
        </w:r>
      </w:hyperlink>
    </w:p>
    <w:p>
      <w:pPr>
        <w:pStyle w:val="TOC1"/>
        <w:tabs>
          <w:tab w:val="right" w:leader="dot" w:pos="8306"/>
        </w:tabs>
      </w:pPr>
      <w:hyperlink w:anchor="_Toc13110" w:history="1">
        <w:r>
          <w:rPr>
            <w:rFonts w:ascii="仿宋" w:eastAsia="仿宋" w:hAnsi="仿宋" w:cs="仿宋" w:hint="eastAsia"/>
            <w:lang w:eastAsia="zh-CN"/>
          </w:rPr>
          <w:t>一、电光源项目选址可行性分析</w:t>
        </w:r>
        <w:r>
          <w:tab/>
        </w:r>
        <w:r>
          <w:fldChar w:fldCharType="begin"/>
        </w:r>
        <w:r>
          <w:instrText xml:space="preserve"> PAGEREF _Toc13110 \h </w:instrText>
        </w:r>
        <w:r>
          <w:fldChar w:fldCharType="separate"/>
        </w:r>
        <w:r>
          <w:t>3</w:t>
        </w:r>
        <w:r>
          <w:fldChar w:fldCharType="end"/>
        </w:r>
      </w:hyperlink>
    </w:p>
    <w:p>
      <w:pPr>
        <w:pStyle w:val="TOC2"/>
        <w:tabs>
          <w:tab w:val="right" w:leader="dot" w:pos="8306"/>
        </w:tabs>
      </w:pPr>
      <w:hyperlink w:anchor="_Toc12525" w:history="1">
        <w:r>
          <w:rPr>
            <w:rFonts w:ascii="仿宋" w:eastAsia="仿宋" w:hAnsi="仿宋" w:cs="仿宋" w:hint="eastAsia"/>
            <w:lang w:eastAsia="zh-CN"/>
          </w:rPr>
          <w:t>(一)、电光源项目选址</w:t>
        </w:r>
        <w:r>
          <w:tab/>
        </w:r>
        <w:r>
          <w:fldChar w:fldCharType="begin"/>
        </w:r>
        <w:r>
          <w:instrText xml:space="preserve"> PAGEREF _Toc12525 \h </w:instrText>
        </w:r>
        <w:r>
          <w:fldChar w:fldCharType="separate"/>
        </w:r>
        <w:r>
          <w:t>3</w:t>
        </w:r>
        <w:r>
          <w:fldChar w:fldCharType="end"/>
        </w:r>
      </w:hyperlink>
    </w:p>
    <w:p>
      <w:pPr>
        <w:pStyle w:val="TOC2"/>
        <w:tabs>
          <w:tab w:val="right" w:leader="dot" w:pos="8306"/>
        </w:tabs>
      </w:pPr>
      <w:hyperlink w:anchor="_Toc22310" w:history="1">
        <w:r>
          <w:rPr>
            <w:rFonts w:ascii="仿宋" w:eastAsia="仿宋" w:hAnsi="仿宋" w:cs="仿宋" w:hint="eastAsia"/>
            <w:lang w:eastAsia="zh-CN"/>
          </w:rPr>
          <w:t>(二)、用地控制指标</w:t>
        </w:r>
        <w:r>
          <w:tab/>
        </w:r>
        <w:r>
          <w:fldChar w:fldCharType="begin"/>
        </w:r>
        <w:r>
          <w:instrText xml:space="preserve"> PAGEREF _Toc22310 \h </w:instrText>
        </w:r>
        <w:r>
          <w:fldChar w:fldCharType="separate"/>
        </w:r>
        <w:r>
          <w:t>3</w:t>
        </w:r>
        <w:r>
          <w:fldChar w:fldCharType="end"/>
        </w:r>
      </w:hyperlink>
    </w:p>
    <w:p>
      <w:pPr>
        <w:pStyle w:val="TOC2"/>
        <w:tabs>
          <w:tab w:val="right" w:leader="dot" w:pos="8306"/>
        </w:tabs>
      </w:pPr>
      <w:hyperlink w:anchor="_Toc1614" w:history="1">
        <w:r>
          <w:rPr>
            <w:rFonts w:ascii="仿宋" w:eastAsia="仿宋" w:hAnsi="仿宋" w:cs="仿宋" w:hint="eastAsia"/>
            <w:lang w:eastAsia="zh-CN"/>
          </w:rPr>
          <w:t>(三)、节约用地措施</w:t>
        </w:r>
        <w:r>
          <w:tab/>
        </w:r>
        <w:r>
          <w:fldChar w:fldCharType="begin"/>
        </w:r>
        <w:r>
          <w:instrText xml:space="preserve"> PAGEREF _Toc1614 \h </w:instrText>
        </w:r>
        <w:r>
          <w:fldChar w:fldCharType="separate"/>
        </w:r>
        <w:r>
          <w:t>5</w:t>
        </w:r>
        <w:r>
          <w:fldChar w:fldCharType="end"/>
        </w:r>
      </w:hyperlink>
    </w:p>
    <w:p>
      <w:pPr>
        <w:pStyle w:val="TOC2"/>
        <w:tabs>
          <w:tab w:val="right" w:leader="dot" w:pos="8306"/>
        </w:tabs>
      </w:pPr>
      <w:hyperlink w:anchor="_Toc21392" w:history="1">
        <w:r>
          <w:rPr>
            <w:rFonts w:ascii="仿宋" w:eastAsia="仿宋" w:hAnsi="仿宋" w:cs="仿宋" w:hint="eastAsia"/>
            <w:lang w:eastAsia="zh-CN"/>
          </w:rPr>
          <w:t>(四)、总图布置方案</w:t>
        </w:r>
        <w:r>
          <w:tab/>
        </w:r>
        <w:r>
          <w:fldChar w:fldCharType="begin"/>
        </w:r>
        <w:r>
          <w:instrText xml:space="preserve"> PAGEREF _Toc21392 \h </w:instrText>
        </w:r>
        <w:r>
          <w:fldChar w:fldCharType="separate"/>
        </w:r>
        <w:r>
          <w:t>6</w:t>
        </w:r>
        <w:r>
          <w:fldChar w:fldCharType="end"/>
        </w:r>
      </w:hyperlink>
    </w:p>
    <w:p>
      <w:pPr>
        <w:pStyle w:val="TOC2"/>
        <w:tabs>
          <w:tab w:val="right" w:leader="dot" w:pos="8306"/>
        </w:tabs>
      </w:pPr>
      <w:hyperlink w:anchor="_Toc23311" w:history="1">
        <w:r>
          <w:rPr>
            <w:rFonts w:ascii="仿宋" w:eastAsia="仿宋" w:hAnsi="仿宋" w:cs="仿宋" w:hint="eastAsia"/>
            <w:lang w:eastAsia="zh-CN"/>
          </w:rPr>
          <w:t>(五)、选址综合评价</w:t>
        </w:r>
        <w:r>
          <w:tab/>
        </w:r>
        <w:r>
          <w:fldChar w:fldCharType="begin"/>
        </w:r>
        <w:r>
          <w:instrText xml:space="preserve"> PAGEREF _Toc23311 \h </w:instrText>
        </w:r>
        <w:r>
          <w:fldChar w:fldCharType="separate"/>
        </w:r>
        <w:r>
          <w:t>7</w:t>
        </w:r>
        <w:r>
          <w:fldChar w:fldCharType="end"/>
        </w:r>
      </w:hyperlink>
    </w:p>
    <w:p>
      <w:pPr>
        <w:pStyle w:val="TOC1"/>
        <w:tabs>
          <w:tab w:val="right" w:leader="dot" w:pos="8306"/>
        </w:tabs>
      </w:pPr>
      <w:hyperlink w:anchor="_Toc14451" w:history="1">
        <w:r>
          <w:rPr>
            <w:rFonts w:ascii="仿宋" w:eastAsia="仿宋" w:hAnsi="仿宋" w:cs="仿宋" w:hint="eastAsia"/>
            <w:lang w:eastAsia="zh-CN"/>
          </w:rPr>
          <w:t>二、电光源项目建设背景及必要性分析</w:t>
        </w:r>
        <w:r>
          <w:tab/>
        </w:r>
        <w:r>
          <w:fldChar w:fldCharType="begin"/>
        </w:r>
        <w:r>
          <w:instrText xml:space="preserve"> PAGEREF _Toc14451 \h </w:instrText>
        </w:r>
        <w:r>
          <w:fldChar w:fldCharType="separate"/>
        </w:r>
        <w:r>
          <w:t>8</w:t>
        </w:r>
        <w:r>
          <w:fldChar w:fldCharType="end"/>
        </w:r>
      </w:hyperlink>
    </w:p>
    <w:p>
      <w:pPr>
        <w:pStyle w:val="TOC2"/>
        <w:tabs>
          <w:tab w:val="right" w:leader="dot" w:pos="8306"/>
        </w:tabs>
      </w:pPr>
      <w:hyperlink w:anchor="_Toc16272" w:history="1">
        <w:r>
          <w:rPr>
            <w:rFonts w:ascii="仿宋" w:eastAsia="仿宋" w:hAnsi="仿宋" w:cs="仿宋" w:hint="eastAsia"/>
            <w:lang w:eastAsia="zh-CN"/>
          </w:rPr>
          <w:t>(一)、电光源项目背景分析</w:t>
        </w:r>
        <w:r>
          <w:tab/>
        </w:r>
        <w:r>
          <w:fldChar w:fldCharType="begin"/>
        </w:r>
        <w:r>
          <w:instrText xml:space="preserve"> PAGEREF _Toc16272 \h </w:instrText>
        </w:r>
        <w:r>
          <w:fldChar w:fldCharType="separate"/>
        </w:r>
        <w:r>
          <w:t>8</w:t>
        </w:r>
        <w:r>
          <w:fldChar w:fldCharType="end"/>
        </w:r>
      </w:hyperlink>
    </w:p>
    <w:p>
      <w:pPr>
        <w:pStyle w:val="TOC2"/>
        <w:tabs>
          <w:tab w:val="right" w:leader="dot" w:pos="8306"/>
        </w:tabs>
      </w:pPr>
      <w:hyperlink w:anchor="_Toc7051" w:history="1">
        <w:r>
          <w:rPr>
            <w:rFonts w:ascii="仿宋" w:eastAsia="仿宋" w:hAnsi="仿宋" w:cs="仿宋" w:hint="eastAsia"/>
            <w:lang w:eastAsia="zh-CN"/>
          </w:rPr>
          <w:t>(二)、电光源项目建设必要性分析</w:t>
        </w:r>
        <w:r>
          <w:tab/>
        </w:r>
        <w:r>
          <w:fldChar w:fldCharType="begin"/>
        </w:r>
        <w:r>
          <w:instrText xml:space="preserve"> PAGEREF _Toc7051 \h </w:instrText>
        </w:r>
        <w:r>
          <w:fldChar w:fldCharType="separate"/>
        </w:r>
        <w:r>
          <w:t>10</w:t>
        </w:r>
        <w:r>
          <w:fldChar w:fldCharType="end"/>
        </w:r>
      </w:hyperlink>
    </w:p>
    <w:p>
      <w:pPr>
        <w:pStyle w:val="TOC1"/>
        <w:tabs>
          <w:tab w:val="right" w:leader="dot" w:pos="8306"/>
        </w:tabs>
      </w:pPr>
      <w:hyperlink w:anchor="_Toc1557" w:history="1">
        <w:r>
          <w:rPr>
            <w:rFonts w:ascii="仿宋" w:eastAsia="仿宋" w:hAnsi="仿宋" w:cs="仿宋" w:hint="eastAsia"/>
            <w:lang w:eastAsia="zh-CN"/>
          </w:rPr>
          <w:t>三、产品规划分析</w:t>
        </w:r>
        <w:r>
          <w:tab/>
        </w:r>
        <w:r>
          <w:fldChar w:fldCharType="begin"/>
        </w:r>
        <w:r>
          <w:instrText xml:space="preserve"> PAGEREF _Toc1557 \h </w:instrText>
        </w:r>
        <w:r>
          <w:fldChar w:fldCharType="separate"/>
        </w:r>
        <w:r>
          <w:t>11</w:t>
        </w:r>
        <w:r>
          <w:fldChar w:fldCharType="end"/>
        </w:r>
      </w:hyperlink>
    </w:p>
    <w:p>
      <w:pPr>
        <w:pStyle w:val="TOC2"/>
        <w:tabs>
          <w:tab w:val="right" w:leader="dot" w:pos="8306"/>
        </w:tabs>
      </w:pPr>
      <w:hyperlink w:anchor="_Toc5047" w:history="1">
        <w:r>
          <w:rPr>
            <w:rFonts w:ascii="仿宋" w:eastAsia="仿宋" w:hAnsi="仿宋" w:cs="仿宋" w:hint="eastAsia"/>
            <w:lang w:eastAsia="zh-CN"/>
          </w:rPr>
          <w:t>(一)、产品规划</w:t>
        </w:r>
        <w:r>
          <w:tab/>
        </w:r>
        <w:r>
          <w:fldChar w:fldCharType="begin"/>
        </w:r>
        <w:r>
          <w:instrText xml:space="preserve"> PAGEREF _Toc5047 \h </w:instrText>
        </w:r>
        <w:r>
          <w:fldChar w:fldCharType="separate"/>
        </w:r>
        <w:r>
          <w:t>11</w:t>
        </w:r>
        <w:r>
          <w:fldChar w:fldCharType="end"/>
        </w:r>
      </w:hyperlink>
    </w:p>
    <w:p>
      <w:pPr>
        <w:pStyle w:val="TOC2"/>
        <w:tabs>
          <w:tab w:val="right" w:leader="dot" w:pos="8306"/>
        </w:tabs>
      </w:pPr>
      <w:hyperlink w:anchor="_Toc26881" w:history="1">
        <w:r>
          <w:rPr>
            <w:rFonts w:ascii="仿宋" w:eastAsia="仿宋" w:hAnsi="仿宋" w:cs="仿宋" w:hint="eastAsia"/>
            <w:lang w:eastAsia="zh-CN"/>
          </w:rPr>
          <w:t>(二)、建设规模</w:t>
        </w:r>
        <w:r>
          <w:tab/>
        </w:r>
        <w:r>
          <w:fldChar w:fldCharType="begin"/>
        </w:r>
        <w:r>
          <w:instrText xml:space="preserve"> PAGEREF _Toc26881 \h </w:instrText>
        </w:r>
        <w:r>
          <w:fldChar w:fldCharType="separate"/>
        </w:r>
        <w:r>
          <w:t>12</w:t>
        </w:r>
        <w:r>
          <w:fldChar w:fldCharType="end"/>
        </w:r>
      </w:hyperlink>
    </w:p>
    <w:p>
      <w:pPr>
        <w:pStyle w:val="TOC1"/>
        <w:tabs>
          <w:tab w:val="right" w:leader="dot" w:pos="8306"/>
        </w:tabs>
      </w:pPr>
      <w:hyperlink w:anchor="_Toc31945" w:history="1">
        <w:r>
          <w:rPr>
            <w:rFonts w:ascii="仿宋" w:eastAsia="仿宋" w:hAnsi="仿宋" w:cs="仿宋" w:hint="eastAsia"/>
            <w:lang w:eastAsia="zh-CN"/>
          </w:rPr>
          <w:t>四、电光源项目概论</w:t>
        </w:r>
        <w:r>
          <w:tab/>
        </w:r>
        <w:r>
          <w:fldChar w:fldCharType="begin"/>
        </w:r>
        <w:r>
          <w:instrText xml:space="preserve"> PAGEREF _Toc31945 \h </w:instrText>
        </w:r>
        <w:r>
          <w:fldChar w:fldCharType="separate"/>
        </w:r>
        <w:r>
          <w:t>13</w:t>
        </w:r>
        <w:r>
          <w:fldChar w:fldCharType="end"/>
        </w:r>
      </w:hyperlink>
    </w:p>
    <w:p>
      <w:pPr>
        <w:pStyle w:val="TOC2"/>
        <w:tabs>
          <w:tab w:val="right" w:leader="dot" w:pos="8306"/>
        </w:tabs>
      </w:pPr>
      <w:hyperlink w:anchor="_Toc7148" w:history="1">
        <w:r>
          <w:rPr>
            <w:rFonts w:ascii="仿宋" w:eastAsia="仿宋" w:hAnsi="仿宋" w:cs="仿宋" w:hint="eastAsia"/>
            <w:lang w:eastAsia="zh-CN"/>
          </w:rPr>
          <w:t>(一)、电光源项目概况</w:t>
        </w:r>
        <w:r>
          <w:tab/>
        </w:r>
        <w:r>
          <w:fldChar w:fldCharType="begin"/>
        </w:r>
        <w:r>
          <w:instrText xml:space="preserve"> PAGEREF _Toc7148 \h </w:instrText>
        </w:r>
        <w:r>
          <w:fldChar w:fldCharType="separate"/>
        </w:r>
        <w:r>
          <w:t>13</w:t>
        </w:r>
        <w:r>
          <w:fldChar w:fldCharType="end"/>
        </w:r>
      </w:hyperlink>
    </w:p>
    <w:p>
      <w:pPr>
        <w:pStyle w:val="TOC2"/>
        <w:tabs>
          <w:tab w:val="right" w:leader="dot" w:pos="8306"/>
        </w:tabs>
      </w:pPr>
      <w:hyperlink w:anchor="_Toc11965" w:history="1">
        <w:r>
          <w:rPr>
            <w:rFonts w:ascii="仿宋" w:eastAsia="仿宋" w:hAnsi="仿宋" w:cs="仿宋" w:hint="eastAsia"/>
            <w:lang w:eastAsia="zh-CN"/>
          </w:rPr>
          <w:t>(二)、电光源项目目标</w:t>
        </w:r>
        <w:r>
          <w:tab/>
        </w:r>
        <w:r>
          <w:fldChar w:fldCharType="begin"/>
        </w:r>
        <w:r>
          <w:instrText xml:space="preserve"> PAGEREF _Toc11965 \h </w:instrText>
        </w:r>
        <w:r>
          <w:fldChar w:fldCharType="separate"/>
        </w:r>
        <w:r>
          <w:t>15</w:t>
        </w:r>
        <w:r>
          <w:fldChar w:fldCharType="end"/>
        </w:r>
      </w:hyperlink>
    </w:p>
    <w:p>
      <w:pPr>
        <w:pStyle w:val="TOC2"/>
        <w:tabs>
          <w:tab w:val="right" w:leader="dot" w:pos="8306"/>
        </w:tabs>
      </w:pPr>
      <w:hyperlink w:anchor="_Toc26248" w:history="1">
        <w:r>
          <w:rPr>
            <w:rFonts w:ascii="仿宋" w:eastAsia="仿宋" w:hAnsi="仿宋" w:cs="仿宋" w:hint="eastAsia"/>
            <w:lang w:eastAsia="zh-CN"/>
          </w:rPr>
          <w:t>(三)、电光源项目提出的理由</w:t>
        </w:r>
        <w:r>
          <w:tab/>
        </w:r>
        <w:r>
          <w:fldChar w:fldCharType="begin"/>
        </w:r>
        <w:r>
          <w:instrText xml:space="preserve"> PAGEREF _Toc26248 \h </w:instrText>
        </w:r>
        <w:r>
          <w:fldChar w:fldCharType="separate"/>
        </w:r>
        <w:r>
          <w:t>16</w:t>
        </w:r>
        <w:r>
          <w:fldChar w:fldCharType="end"/>
        </w:r>
      </w:hyperlink>
    </w:p>
    <w:p>
      <w:pPr>
        <w:pStyle w:val="TOC2"/>
        <w:tabs>
          <w:tab w:val="right" w:leader="dot" w:pos="8306"/>
        </w:tabs>
      </w:pPr>
      <w:hyperlink w:anchor="_Toc27551" w:history="1">
        <w:r>
          <w:rPr>
            <w:rFonts w:ascii="仿宋" w:eastAsia="仿宋" w:hAnsi="仿宋" w:cs="仿宋" w:hint="eastAsia"/>
            <w:lang w:eastAsia="zh-CN"/>
          </w:rPr>
          <w:t>(四)、电光源项目意义</w:t>
        </w:r>
        <w:r>
          <w:tab/>
        </w:r>
        <w:r>
          <w:fldChar w:fldCharType="begin"/>
        </w:r>
        <w:r>
          <w:instrText xml:space="preserve"> PAGEREF _Toc27551 \h </w:instrText>
        </w:r>
        <w:r>
          <w:fldChar w:fldCharType="separate"/>
        </w:r>
        <w:r>
          <w:t>18</w:t>
        </w:r>
        <w:r>
          <w:fldChar w:fldCharType="end"/>
        </w:r>
      </w:hyperlink>
    </w:p>
    <w:p>
      <w:pPr>
        <w:pStyle w:val="TOC2"/>
        <w:tabs>
          <w:tab w:val="right" w:leader="dot" w:pos="8306"/>
        </w:tabs>
      </w:pPr>
      <w:hyperlink w:anchor="_Toc8035" w:history="1">
        <w:r>
          <w:rPr>
            <w:rFonts w:ascii="仿宋" w:eastAsia="仿宋" w:hAnsi="仿宋" w:cs="仿宋" w:hint="eastAsia"/>
            <w:lang w:eastAsia="zh-CN"/>
          </w:rPr>
          <w:t>(五)、电光源项目背景</w:t>
        </w:r>
        <w:r>
          <w:tab/>
        </w:r>
        <w:r>
          <w:fldChar w:fldCharType="begin"/>
        </w:r>
        <w:r>
          <w:instrText xml:space="preserve"> PAGEREF _Toc8035 \h </w:instrText>
        </w:r>
        <w:r>
          <w:fldChar w:fldCharType="separate"/>
        </w:r>
        <w:r>
          <w:t>18</w:t>
        </w:r>
        <w:r>
          <w:fldChar w:fldCharType="end"/>
        </w:r>
      </w:hyperlink>
    </w:p>
    <w:p>
      <w:pPr>
        <w:pStyle w:val="TOC1"/>
        <w:tabs>
          <w:tab w:val="right" w:leader="dot" w:pos="8306"/>
        </w:tabs>
      </w:pPr>
      <w:hyperlink w:anchor="_Toc8619" w:history="1">
        <w:r>
          <w:rPr>
            <w:rFonts w:ascii="仿宋" w:eastAsia="仿宋" w:hAnsi="仿宋" w:cs="仿宋" w:hint="eastAsia"/>
            <w:lang w:eastAsia="zh-CN"/>
          </w:rPr>
          <w:t>五、电光源项目文档管理</w:t>
        </w:r>
        <w:r>
          <w:tab/>
        </w:r>
        <w:r>
          <w:fldChar w:fldCharType="begin"/>
        </w:r>
        <w:r>
          <w:instrText xml:space="preserve"> PAGEREF _Toc8619 \h </w:instrText>
        </w:r>
        <w:r>
          <w:fldChar w:fldCharType="separate"/>
        </w:r>
        <w:r>
          <w:t>19</w:t>
        </w:r>
        <w:r>
          <w:fldChar w:fldCharType="end"/>
        </w:r>
      </w:hyperlink>
    </w:p>
    <w:p>
      <w:pPr>
        <w:pStyle w:val="TOC2"/>
        <w:tabs>
          <w:tab w:val="right" w:leader="dot" w:pos="8306"/>
        </w:tabs>
      </w:pPr>
      <w:hyperlink w:anchor="_Toc19980" w:history="1">
        <w:r>
          <w:rPr>
            <w:rFonts w:ascii="仿宋" w:eastAsia="仿宋" w:hAnsi="仿宋" w:cs="仿宋" w:hint="eastAsia"/>
            <w:lang w:eastAsia="zh-CN"/>
          </w:rPr>
          <w:t>(一)、文档编制与审查</w:t>
        </w:r>
        <w:r>
          <w:tab/>
        </w:r>
        <w:r>
          <w:fldChar w:fldCharType="begin"/>
        </w:r>
        <w:r>
          <w:instrText xml:space="preserve"> PAGEREF _Toc19980 \h </w:instrText>
        </w:r>
        <w:r>
          <w:fldChar w:fldCharType="separate"/>
        </w:r>
        <w:r>
          <w:t>19</w:t>
        </w:r>
        <w:r>
          <w:fldChar w:fldCharType="end"/>
        </w:r>
      </w:hyperlink>
    </w:p>
    <w:p>
      <w:pPr>
        <w:pStyle w:val="TOC2"/>
        <w:tabs>
          <w:tab w:val="right" w:leader="dot" w:pos="8306"/>
        </w:tabs>
      </w:pPr>
      <w:hyperlink w:anchor="_Toc19309" w:history="1">
        <w:r>
          <w:rPr>
            <w:rFonts w:ascii="仿宋" w:eastAsia="仿宋" w:hAnsi="仿宋" w:cs="仿宋" w:hint="eastAsia"/>
            <w:lang w:eastAsia="zh-CN"/>
          </w:rPr>
          <w:t>(二)、文档发布与分发</w:t>
        </w:r>
        <w:r>
          <w:tab/>
        </w:r>
        <w:r>
          <w:fldChar w:fldCharType="begin"/>
        </w:r>
        <w:r>
          <w:instrText xml:space="preserve"> PAGEREF _Toc19309 \h </w:instrText>
        </w:r>
        <w:r>
          <w:fldChar w:fldCharType="separate"/>
        </w:r>
        <w:r>
          <w:t>21</w:t>
        </w:r>
        <w:r>
          <w:fldChar w:fldCharType="end"/>
        </w:r>
      </w:hyperlink>
    </w:p>
    <w:p>
      <w:pPr>
        <w:pStyle w:val="TOC2"/>
        <w:tabs>
          <w:tab w:val="right" w:leader="dot" w:pos="8306"/>
        </w:tabs>
      </w:pPr>
      <w:hyperlink w:anchor="_Toc14127" w:history="1">
        <w:r>
          <w:rPr>
            <w:rFonts w:ascii="仿宋" w:eastAsia="仿宋" w:hAnsi="仿宋" w:cs="仿宋" w:hint="eastAsia"/>
            <w:lang w:eastAsia="zh-CN"/>
          </w:rPr>
          <w:t>(三)、文档存档与归档</w:t>
        </w:r>
        <w:r>
          <w:tab/>
        </w:r>
        <w:r>
          <w:fldChar w:fldCharType="begin"/>
        </w:r>
        <w:r>
          <w:instrText xml:space="preserve"> PAGEREF _Toc14127 \h </w:instrText>
        </w:r>
        <w:r>
          <w:fldChar w:fldCharType="separate"/>
        </w:r>
        <w:r>
          <w:t>21</w:t>
        </w:r>
        <w:r>
          <w:fldChar w:fldCharType="end"/>
        </w:r>
      </w:hyperlink>
    </w:p>
    <w:p>
      <w:pPr>
        <w:pStyle w:val="TOC1"/>
        <w:tabs>
          <w:tab w:val="right" w:leader="dot" w:pos="8306"/>
        </w:tabs>
      </w:pPr>
      <w:hyperlink w:anchor="_Toc17901" w:history="1">
        <w:r>
          <w:rPr>
            <w:rFonts w:ascii="仿宋" w:eastAsia="仿宋" w:hAnsi="仿宋" w:cs="仿宋" w:hint="eastAsia"/>
            <w:lang w:eastAsia="zh-CN"/>
          </w:rPr>
          <w:t>六、市场分析、调研</w:t>
        </w:r>
        <w:r>
          <w:tab/>
        </w:r>
        <w:r>
          <w:fldChar w:fldCharType="begin"/>
        </w:r>
        <w:r>
          <w:instrText xml:space="preserve"> PAGEREF _Toc17901 \h </w:instrText>
        </w:r>
        <w:r>
          <w:fldChar w:fldCharType="separate"/>
        </w:r>
        <w:r>
          <w:t>23</w:t>
        </w:r>
        <w:r>
          <w:fldChar w:fldCharType="end"/>
        </w:r>
      </w:hyperlink>
    </w:p>
    <w:p>
      <w:pPr>
        <w:pStyle w:val="TOC2"/>
        <w:tabs>
          <w:tab w:val="right" w:leader="dot" w:pos="8306"/>
        </w:tabs>
      </w:pPr>
      <w:hyperlink w:anchor="_Toc27284" w:history="1">
        <w:r>
          <w:rPr>
            <w:rFonts w:ascii="仿宋" w:eastAsia="仿宋" w:hAnsi="仿宋" w:cs="仿宋" w:hint="eastAsia"/>
            <w:lang w:eastAsia="zh-CN"/>
          </w:rPr>
          <w:t>(一)、电光源行业分析</w:t>
        </w:r>
        <w:r>
          <w:tab/>
        </w:r>
        <w:r>
          <w:fldChar w:fldCharType="begin"/>
        </w:r>
        <w:r>
          <w:instrText xml:space="preserve"> PAGEREF _Toc27284 \h </w:instrText>
        </w:r>
        <w:r>
          <w:fldChar w:fldCharType="separate"/>
        </w:r>
        <w:r>
          <w:t>23</w:t>
        </w:r>
        <w:r>
          <w:fldChar w:fldCharType="end"/>
        </w:r>
      </w:hyperlink>
    </w:p>
    <w:p>
      <w:pPr>
        <w:pStyle w:val="TOC2"/>
        <w:tabs>
          <w:tab w:val="right" w:leader="dot" w:pos="8306"/>
        </w:tabs>
      </w:pPr>
      <w:hyperlink w:anchor="_Toc29994" w:history="1">
        <w:r>
          <w:rPr>
            <w:rFonts w:ascii="仿宋" w:eastAsia="仿宋" w:hAnsi="仿宋" w:cs="仿宋" w:hint="eastAsia"/>
            <w:lang w:eastAsia="zh-CN"/>
          </w:rPr>
          <w:t>(二)、电光源市场分析预测</w:t>
        </w:r>
        <w:r>
          <w:tab/>
        </w:r>
        <w:r>
          <w:fldChar w:fldCharType="begin"/>
        </w:r>
        <w:r>
          <w:instrText xml:space="preserve"> PAGEREF _Toc29994 \h </w:instrText>
        </w:r>
        <w:r>
          <w:fldChar w:fldCharType="separate"/>
        </w:r>
        <w:r>
          <w:t>23</w:t>
        </w:r>
        <w:r>
          <w:fldChar w:fldCharType="end"/>
        </w:r>
      </w:hyperlink>
    </w:p>
    <w:p>
      <w:pPr>
        <w:pStyle w:val="TOC1"/>
        <w:tabs>
          <w:tab w:val="right" w:leader="dot" w:pos="8306"/>
        </w:tabs>
      </w:pPr>
      <w:hyperlink w:anchor="_Toc27186" w:history="1">
        <w:r>
          <w:rPr>
            <w:rFonts w:ascii="仿宋" w:eastAsia="仿宋" w:hAnsi="仿宋" w:cs="仿宋" w:hint="eastAsia"/>
            <w:lang w:eastAsia="zh-CN"/>
          </w:rPr>
          <w:t>七、电光源项目计划安排</w:t>
        </w:r>
        <w:r>
          <w:tab/>
        </w:r>
        <w:r>
          <w:fldChar w:fldCharType="begin"/>
        </w:r>
        <w:r>
          <w:instrText xml:space="preserve"> PAGEREF _Toc27186 \h </w:instrText>
        </w:r>
        <w:r>
          <w:fldChar w:fldCharType="separate"/>
        </w:r>
        <w:r>
          <w:t>24</w:t>
        </w:r>
        <w:r>
          <w:fldChar w:fldCharType="end"/>
        </w:r>
      </w:hyperlink>
    </w:p>
    <w:p>
      <w:pPr>
        <w:pStyle w:val="TOC2"/>
        <w:tabs>
          <w:tab w:val="right" w:leader="dot" w:pos="8306"/>
        </w:tabs>
      </w:pPr>
      <w:hyperlink w:anchor="_Toc4463" w:history="1">
        <w:r>
          <w:rPr>
            <w:rFonts w:ascii="仿宋" w:eastAsia="仿宋" w:hAnsi="仿宋" w:cs="仿宋" w:hint="eastAsia"/>
            <w:lang w:eastAsia="zh-CN"/>
          </w:rPr>
          <w:t>(一)、建设周期</w:t>
        </w:r>
        <w:r>
          <w:tab/>
        </w:r>
        <w:r>
          <w:fldChar w:fldCharType="begin"/>
        </w:r>
        <w:r>
          <w:instrText xml:space="preserve"> PAGEREF _Toc4463 \h </w:instrText>
        </w:r>
        <w:r>
          <w:fldChar w:fldCharType="separate"/>
        </w:r>
        <w:r>
          <w:t>24</w:t>
        </w:r>
        <w:r>
          <w:fldChar w:fldCharType="end"/>
        </w:r>
      </w:hyperlink>
    </w:p>
    <w:p>
      <w:pPr>
        <w:pStyle w:val="TOC2"/>
        <w:tabs>
          <w:tab w:val="right" w:leader="dot" w:pos="8306"/>
        </w:tabs>
      </w:pPr>
      <w:hyperlink w:anchor="_Toc31405" w:history="1">
        <w:r>
          <w:rPr>
            <w:rFonts w:ascii="仿宋" w:eastAsia="仿宋" w:hAnsi="仿宋" w:cs="仿宋" w:hint="eastAsia"/>
            <w:lang w:eastAsia="zh-CN"/>
          </w:rPr>
          <w:t>(二)、建设进度</w:t>
        </w:r>
        <w:r>
          <w:tab/>
        </w:r>
        <w:r>
          <w:fldChar w:fldCharType="begin"/>
        </w:r>
        <w:r>
          <w:instrText xml:space="preserve"> PAGEREF _Toc31405 \h </w:instrText>
        </w:r>
        <w:r>
          <w:fldChar w:fldCharType="separate"/>
        </w:r>
        <w:r>
          <w:t>25</w:t>
        </w:r>
        <w:r>
          <w:fldChar w:fldCharType="end"/>
        </w:r>
      </w:hyperlink>
    </w:p>
    <w:p>
      <w:pPr>
        <w:pStyle w:val="TOC2"/>
        <w:tabs>
          <w:tab w:val="right" w:leader="dot" w:pos="8306"/>
        </w:tabs>
      </w:pPr>
      <w:hyperlink w:anchor="_Toc3139" w:history="1">
        <w:r>
          <w:rPr>
            <w:rFonts w:ascii="仿宋" w:eastAsia="仿宋" w:hAnsi="仿宋" w:cs="仿宋" w:hint="eastAsia"/>
            <w:lang w:eastAsia="zh-CN"/>
          </w:rPr>
          <w:t>(三)、进度安排注意事项</w:t>
        </w:r>
        <w:r>
          <w:tab/>
        </w:r>
        <w:r>
          <w:fldChar w:fldCharType="begin"/>
        </w:r>
        <w:r>
          <w:instrText xml:space="preserve"> PAGEREF _Toc3139 \h </w:instrText>
        </w:r>
        <w:r>
          <w:fldChar w:fldCharType="separate"/>
        </w:r>
        <w:r>
          <w:t>26</w:t>
        </w:r>
        <w:r>
          <w:fldChar w:fldCharType="end"/>
        </w:r>
      </w:hyperlink>
    </w:p>
    <w:p>
      <w:pPr>
        <w:pStyle w:val="TOC2"/>
        <w:tabs>
          <w:tab w:val="right" w:leader="dot" w:pos="8306"/>
        </w:tabs>
      </w:pPr>
      <w:hyperlink w:anchor="_Toc28925" w:history="1">
        <w:r>
          <w:rPr>
            <w:rFonts w:ascii="仿宋" w:eastAsia="仿宋" w:hAnsi="仿宋" w:cs="仿宋" w:hint="eastAsia"/>
            <w:lang w:eastAsia="zh-CN"/>
          </w:rPr>
          <w:t>(四)、人力资源配置</w:t>
        </w:r>
        <w:r>
          <w:tab/>
        </w:r>
        <w:r>
          <w:fldChar w:fldCharType="begin"/>
        </w:r>
        <w:r>
          <w:instrText xml:space="preserve"> PAGEREF _Toc28925 \h </w:instrText>
        </w:r>
        <w:r>
          <w:fldChar w:fldCharType="separate"/>
        </w:r>
        <w:r>
          <w:t>28</w:t>
        </w:r>
        <w:r>
          <w:fldChar w:fldCharType="end"/>
        </w:r>
      </w:hyperlink>
    </w:p>
    <w:p>
      <w:pPr>
        <w:pStyle w:val="TOC1"/>
        <w:tabs>
          <w:tab w:val="right" w:leader="dot" w:pos="8306"/>
        </w:tabs>
      </w:pPr>
      <w:hyperlink w:anchor="_Toc12815" w:history="1">
        <w:r>
          <w:rPr>
            <w:rFonts w:ascii="仿宋" w:eastAsia="仿宋" w:hAnsi="仿宋" w:cs="仿宋" w:hint="eastAsia"/>
            <w:lang w:eastAsia="zh-CN"/>
          </w:rPr>
          <w:t>八、电光源项目投资规划</w:t>
        </w:r>
        <w:r>
          <w:tab/>
        </w:r>
        <w:r>
          <w:fldChar w:fldCharType="begin"/>
        </w:r>
        <w:r>
          <w:instrText xml:space="preserve"> PAGEREF _Toc12815 \h </w:instrText>
        </w:r>
        <w:r>
          <w:fldChar w:fldCharType="separate"/>
        </w:r>
        <w:r>
          <w:t>28</w:t>
        </w:r>
        <w:r>
          <w:fldChar w:fldCharType="end"/>
        </w:r>
      </w:hyperlink>
    </w:p>
    <w:p>
      <w:pPr>
        <w:pStyle w:val="TOC2"/>
        <w:tabs>
          <w:tab w:val="right" w:leader="dot" w:pos="8306"/>
        </w:tabs>
      </w:pPr>
      <w:hyperlink w:anchor="_Toc11789" w:history="1">
        <w:r>
          <w:rPr>
            <w:rFonts w:ascii="仿宋" w:eastAsia="仿宋" w:hAnsi="仿宋" w:cs="仿宋" w:hint="eastAsia"/>
            <w:lang w:eastAsia="zh-CN"/>
          </w:rPr>
          <w:t>(一)、电光源项目总投资估算</w:t>
        </w:r>
        <w:r>
          <w:tab/>
        </w:r>
        <w:r>
          <w:fldChar w:fldCharType="begin"/>
        </w:r>
        <w:r>
          <w:instrText xml:space="preserve"> PAGEREF _Toc11789 \h </w:instrText>
        </w:r>
        <w:r>
          <w:fldChar w:fldCharType="separate"/>
        </w:r>
        <w:r>
          <w:t>28</w:t>
        </w:r>
        <w:r>
          <w:fldChar w:fldCharType="end"/>
        </w:r>
      </w:hyperlink>
    </w:p>
    <w:p>
      <w:pPr>
        <w:pStyle w:val="TOC2"/>
        <w:tabs>
          <w:tab w:val="right" w:leader="dot" w:pos="8306"/>
        </w:tabs>
      </w:pPr>
      <w:hyperlink w:anchor="_Toc5542" w:history="1">
        <w:r>
          <w:rPr>
            <w:rFonts w:ascii="仿宋" w:eastAsia="仿宋" w:hAnsi="仿宋" w:cs="仿宋" w:hint="eastAsia"/>
            <w:lang w:eastAsia="zh-CN"/>
          </w:rPr>
          <w:t>(二)、资金筹措</w:t>
        </w:r>
        <w:r>
          <w:tab/>
        </w:r>
        <w:r>
          <w:fldChar w:fldCharType="begin"/>
        </w:r>
        <w:r>
          <w:instrText xml:space="preserve"> PAGEREF _Toc5542 \h </w:instrText>
        </w:r>
        <w:r>
          <w:fldChar w:fldCharType="separate"/>
        </w:r>
        <w:r>
          <w:t>30</w:t>
        </w:r>
        <w:r>
          <w:fldChar w:fldCharType="end"/>
        </w:r>
      </w:hyperlink>
    </w:p>
    <w:p>
      <w:pPr>
        <w:pStyle w:val="TOC1"/>
        <w:tabs>
          <w:tab w:val="right" w:leader="dot" w:pos="8306"/>
        </w:tabs>
      </w:pPr>
      <w:hyperlink w:anchor="_Toc16531" w:history="1">
        <w:r>
          <w:rPr>
            <w:rFonts w:ascii="仿宋" w:eastAsia="仿宋" w:hAnsi="仿宋" w:cs="仿宋" w:hint="eastAsia"/>
            <w:lang w:eastAsia="zh-CN"/>
          </w:rPr>
          <w:t>九、电光源项目创新与研发</w:t>
        </w:r>
        <w:r>
          <w:tab/>
        </w:r>
        <w:r>
          <w:fldChar w:fldCharType="begin"/>
        </w:r>
        <w:r>
          <w:instrText xml:space="preserve"> PAGEREF _Toc16531 \h </w:instrText>
        </w:r>
        <w:r>
          <w:fldChar w:fldCharType="separate"/>
        </w:r>
        <w:r>
          <w:t>30</w:t>
        </w:r>
        <w:r>
          <w:fldChar w:fldCharType="end"/>
        </w:r>
      </w:hyperlink>
    </w:p>
    <w:p>
      <w:pPr>
        <w:pStyle w:val="TOC2"/>
        <w:tabs>
          <w:tab w:val="right" w:leader="dot" w:pos="8306"/>
        </w:tabs>
      </w:pPr>
      <w:hyperlink w:anchor="_Toc32082" w:history="1">
        <w:r>
          <w:rPr>
            <w:rFonts w:ascii="仿宋" w:eastAsia="仿宋" w:hAnsi="仿宋" w:cs="仿宋" w:hint="eastAsia"/>
            <w:lang w:eastAsia="zh-CN"/>
          </w:rPr>
          <w:t>(一)、创新策略与方向</w:t>
        </w:r>
        <w:r>
          <w:tab/>
        </w:r>
        <w:r>
          <w:fldChar w:fldCharType="begin"/>
        </w:r>
        <w:r>
          <w:instrText xml:space="preserve"> PAGEREF _Toc32082 \h </w:instrText>
        </w:r>
        <w:r>
          <w:fldChar w:fldCharType="separate"/>
        </w:r>
        <w:r>
          <w:t>30</w:t>
        </w:r>
        <w:r>
          <w:fldChar w:fldCharType="end"/>
        </w:r>
      </w:hyperlink>
    </w:p>
    <w:p>
      <w:pPr>
        <w:pStyle w:val="TOC2"/>
        <w:tabs>
          <w:tab w:val="right" w:leader="dot" w:pos="8306"/>
        </w:tabs>
      </w:pPr>
      <w:hyperlink w:anchor="_Toc9845" w:history="1">
        <w:r>
          <w:rPr>
            <w:rFonts w:ascii="仿宋" w:eastAsia="仿宋" w:hAnsi="仿宋" w:cs="仿宋" w:hint="eastAsia"/>
            <w:lang w:eastAsia="zh-CN"/>
          </w:rPr>
          <w:t>(二)、研发规划与投入</w:t>
        </w:r>
        <w:r>
          <w:tab/>
        </w:r>
        <w:r>
          <w:fldChar w:fldCharType="begin"/>
        </w:r>
        <w:r>
          <w:instrText xml:space="preserve"> PAGEREF _Toc9845 \h </w:instrText>
        </w:r>
        <w:r>
          <w:fldChar w:fldCharType="separate"/>
        </w:r>
        <w:r>
          <w:t>32</w:t>
        </w:r>
        <w:r>
          <w:fldChar w:fldCharType="end"/>
        </w:r>
      </w:hyperlink>
    </w:p>
    <w:p>
      <w:pPr>
        <w:pStyle w:val="TOC1"/>
        <w:tabs>
          <w:tab w:val="right" w:leader="dot" w:pos="8306"/>
        </w:tabs>
      </w:pPr>
      <w:hyperlink w:anchor="_Toc1305" w:history="1">
        <w:r>
          <w:rPr>
            <w:rFonts w:ascii="仿宋" w:eastAsia="仿宋" w:hAnsi="仿宋" w:cs="仿宋" w:hint="eastAsia"/>
            <w:lang w:eastAsia="zh-CN"/>
          </w:rPr>
          <w:t>十、电光源项目风险管理</w:t>
        </w:r>
        <w:r>
          <w:tab/>
        </w:r>
        <w:r>
          <w:fldChar w:fldCharType="begin"/>
        </w:r>
        <w:r>
          <w:instrText xml:space="preserve"> PAGEREF _Toc1305 \h </w:instrText>
        </w:r>
        <w:r>
          <w:fldChar w:fldCharType="separate"/>
        </w:r>
        <w:r>
          <w:t>33</w:t>
        </w:r>
        <w:r>
          <w:fldChar w:fldCharType="end"/>
        </w:r>
      </w:hyperlink>
    </w:p>
    <w:p>
      <w:pPr>
        <w:pStyle w:val="TOC2"/>
        <w:tabs>
          <w:tab w:val="right" w:leader="dot" w:pos="8306"/>
        </w:tabs>
      </w:pPr>
      <w:hyperlink w:anchor="_Toc12911" w:history="1">
        <w:r>
          <w:rPr>
            <w:rFonts w:ascii="仿宋" w:eastAsia="仿宋" w:hAnsi="仿宋" w:cs="仿宋" w:hint="eastAsia"/>
            <w:lang w:eastAsia="zh-CN"/>
          </w:rPr>
          <w:t>(一)、风险识别与评估</w:t>
        </w:r>
        <w:r>
          <w:tab/>
        </w:r>
        <w:r>
          <w:fldChar w:fldCharType="begin"/>
        </w:r>
        <w:r>
          <w:instrText xml:space="preserve"> PAGEREF _Toc12911 \h </w:instrText>
        </w:r>
        <w:r>
          <w:fldChar w:fldCharType="separate"/>
        </w:r>
        <w:r>
          <w:t>33</w:t>
        </w:r>
        <w:r>
          <w:fldChar w:fldCharType="end"/>
        </w:r>
      </w:hyperlink>
    </w:p>
    <w:p>
      <w:pPr>
        <w:pStyle w:val="TOC2"/>
        <w:tabs>
          <w:tab w:val="right" w:leader="dot" w:pos="8306"/>
        </w:tabs>
      </w:pPr>
      <w:hyperlink w:anchor="_Toc2133" w:history="1">
        <w:r>
          <w:rPr>
            <w:rFonts w:ascii="仿宋" w:eastAsia="仿宋" w:hAnsi="仿宋" w:cs="仿宋" w:hint="eastAsia"/>
            <w:lang w:eastAsia="zh-CN"/>
          </w:rPr>
          <w:t>(二)、风险应对策略</w:t>
        </w:r>
        <w:r>
          <w:tab/>
        </w:r>
        <w:r>
          <w:fldChar w:fldCharType="begin"/>
        </w:r>
        <w:r>
          <w:instrText xml:space="preserve"> PAGEREF _Toc2133 \h </w:instrText>
        </w:r>
        <w:r>
          <w:fldChar w:fldCharType="separate"/>
        </w:r>
        <w:r>
          <w:t>34</w:t>
        </w:r>
        <w:r>
          <w:fldChar w:fldCharType="end"/>
        </w:r>
      </w:hyperlink>
    </w:p>
    <w:p>
      <w:pPr>
        <w:pStyle w:val="TOC2"/>
        <w:tabs>
          <w:tab w:val="right" w:leader="dot" w:pos="8306"/>
        </w:tabs>
      </w:pPr>
      <w:hyperlink w:anchor="_Toc32732" w:history="1">
        <w:r>
          <w:rPr>
            <w:rFonts w:ascii="仿宋" w:eastAsia="仿宋" w:hAnsi="仿宋" w:cs="仿宋" w:hint="eastAsia"/>
            <w:lang w:eastAsia="zh-CN"/>
          </w:rPr>
          <w:t>(三)、风险监控与控制</w:t>
        </w:r>
        <w:r>
          <w:tab/>
        </w:r>
        <w:r>
          <w:fldChar w:fldCharType="begin"/>
        </w:r>
        <w:r>
          <w:instrText xml:space="preserve"> PAGEREF _Toc32732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21" w:history="1">
        <w:r>
          <w:rPr>
            <w:rFonts w:ascii="仿宋" w:eastAsia="仿宋" w:hAnsi="仿宋" w:cs="仿宋" w:hint="eastAsia"/>
            <w:lang w:eastAsia="zh-CN"/>
          </w:rPr>
          <w:t>十一、电光源项目社会影响</w:t>
        </w:r>
        <w:r>
          <w:tab/>
        </w:r>
        <w:r>
          <w:fldChar w:fldCharType="begin"/>
        </w:r>
        <w:r>
          <w:instrText xml:space="preserve"> PAGEREF _Toc13521 \h </w:instrText>
        </w:r>
        <w:r>
          <w:fldChar w:fldCharType="separate"/>
        </w:r>
        <w:r>
          <w:t>37</w:t>
        </w:r>
        <w:r>
          <w:fldChar w:fldCharType="end"/>
        </w:r>
      </w:hyperlink>
    </w:p>
    <w:p>
      <w:pPr>
        <w:pStyle w:val="TOC2"/>
        <w:tabs>
          <w:tab w:val="right" w:leader="dot" w:pos="8306"/>
        </w:tabs>
      </w:pPr>
      <w:hyperlink w:anchor="_Toc28105" w:history="1">
        <w:r>
          <w:rPr>
            <w:rFonts w:ascii="仿宋" w:eastAsia="仿宋" w:hAnsi="仿宋" w:cs="仿宋" w:hint="eastAsia"/>
            <w:lang w:eastAsia="zh-CN"/>
          </w:rPr>
          <w:t>(一)、社会责任与义务</w:t>
        </w:r>
        <w:r>
          <w:tab/>
        </w:r>
        <w:r>
          <w:fldChar w:fldCharType="begin"/>
        </w:r>
        <w:r>
          <w:instrText xml:space="preserve"> PAGEREF _Toc28105 \h </w:instrText>
        </w:r>
        <w:r>
          <w:fldChar w:fldCharType="separate"/>
        </w:r>
        <w:r>
          <w:t>37</w:t>
        </w:r>
        <w:r>
          <w:fldChar w:fldCharType="end"/>
        </w:r>
      </w:hyperlink>
    </w:p>
    <w:p>
      <w:pPr>
        <w:pStyle w:val="TOC2"/>
        <w:tabs>
          <w:tab w:val="right" w:leader="dot" w:pos="8306"/>
        </w:tabs>
      </w:pPr>
      <w:hyperlink w:anchor="_Toc31751" w:history="1">
        <w:r>
          <w:rPr>
            <w:rFonts w:ascii="仿宋" w:eastAsia="仿宋" w:hAnsi="仿宋" w:cs="仿宋" w:hint="eastAsia"/>
            <w:lang w:eastAsia="zh-CN"/>
          </w:rPr>
          <w:t>(二)、社会参与与沟通</w:t>
        </w:r>
        <w:r>
          <w:tab/>
        </w:r>
        <w:r>
          <w:fldChar w:fldCharType="begin"/>
        </w:r>
        <w:r>
          <w:instrText xml:space="preserve"> PAGEREF _Toc31751 \h </w:instrText>
        </w:r>
        <w:r>
          <w:fldChar w:fldCharType="separate"/>
        </w:r>
        <w:r>
          <w:t>38</w:t>
        </w:r>
        <w:r>
          <w:fldChar w:fldCharType="end"/>
        </w:r>
      </w:hyperlink>
    </w:p>
    <w:p>
      <w:pPr>
        <w:pStyle w:val="TOC1"/>
        <w:tabs>
          <w:tab w:val="right" w:leader="dot" w:pos="8306"/>
        </w:tabs>
      </w:pPr>
      <w:hyperlink w:anchor="_Toc9161" w:history="1">
        <w:r>
          <w:rPr>
            <w:rFonts w:ascii="仿宋" w:eastAsia="仿宋" w:hAnsi="仿宋" w:cs="仿宋" w:hint="eastAsia"/>
            <w:lang w:eastAsia="zh-CN"/>
          </w:rPr>
          <w:t>十二、生产安全保护</w:t>
        </w:r>
        <w:r>
          <w:tab/>
        </w:r>
        <w:r>
          <w:fldChar w:fldCharType="begin"/>
        </w:r>
        <w:r>
          <w:instrText xml:space="preserve"> PAGEREF _Toc9161 \h </w:instrText>
        </w:r>
        <w:r>
          <w:fldChar w:fldCharType="separate"/>
        </w:r>
        <w:r>
          <w:t>39</w:t>
        </w:r>
        <w:r>
          <w:fldChar w:fldCharType="end"/>
        </w:r>
      </w:hyperlink>
    </w:p>
    <w:p>
      <w:pPr>
        <w:pStyle w:val="TOC2"/>
        <w:tabs>
          <w:tab w:val="right" w:leader="dot" w:pos="8306"/>
        </w:tabs>
      </w:pPr>
      <w:hyperlink w:anchor="_Toc31552" w:history="1">
        <w:r>
          <w:rPr>
            <w:rFonts w:ascii="仿宋" w:eastAsia="仿宋" w:hAnsi="仿宋" w:cs="仿宋" w:hint="eastAsia"/>
            <w:lang w:eastAsia="zh-CN"/>
          </w:rPr>
          <w:t>(一)、消防安全</w:t>
        </w:r>
        <w:r>
          <w:tab/>
        </w:r>
        <w:r>
          <w:fldChar w:fldCharType="begin"/>
        </w:r>
        <w:r>
          <w:instrText xml:space="preserve"> PAGEREF _Toc31552 \h </w:instrText>
        </w:r>
        <w:r>
          <w:fldChar w:fldCharType="separate"/>
        </w:r>
        <w:r>
          <w:t>39</w:t>
        </w:r>
        <w:r>
          <w:fldChar w:fldCharType="end"/>
        </w:r>
      </w:hyperlink>
    </w:p>
    <w:p>
      <w:pPr>
        <w:pStyle w:val="TOC2"/>
        <w:tabs>
          <w:tab w:val="right" w:leader="dot" w:pos="8306"/>
        </w:tabs>
      </w:pPr>
      <w:hyperlink w:anchor="_Toc30230" w:history="1">
        <w:r>
          <w:rPr>
            <w:rFonts w:ascii="仿宋" w:eastAsia="仿宋" w:hAnsi="仿宋" w:cs="仿宋" w:hint="eastAsia"/>
            <w:lang w:eastAsia="zh-CN"/>
          </w:rPr>
          <w:t>(二)、防火防爆总图布置措施</w:t>
        </w:r>
        <w:r>
          <w:tab/>
        </w:r>
        <w:r>
          <w:fldChar w:fldCharType="begin"/>
        </w:r>
        <w:r>
          <w:instrText xml:space="preserve"> PAGEREF _Toc30230 \h </w:instrText>
        </w:r>
        <w:r>
          <w:fldChar w:fldCharType="separate"/>
        </w:r>
        <w:r>
          <w:t>40</w:t>
        </w:r>
        <w:r>
          <w:fldChar w:fldCharType="end"/>
        </w:r>
      </w:hyperlink>
    </w:p>
    <w:p>
      <w:pPr>
        <w:pStyle w:val="TOC2"/>
        <w:tabs>
          <w:tab w:val="right" w:leader="dot" w:pos="8306"/>
        </w:tabs>
      </w:pPr>
      <w:hyperlink w:anchor="_Toc31126" w:history="1">
        <w:r>
          <w:rPr>
            <w:rFonts w:ascii="仿宋" w:eastAsia="仿宋" w:hAnsi="仿宋" w:cs="仿宋" w:hint="eastAsia"/>
            <w:lang w:eastAsia="zh-CN"/>
          </w:rPr>
          <w:t>(三)、自然灾害防范措施</w:t>
        </w:r>
        <w:r>
          <w:tab/>
        </w:r>
        <w:r>
          <w:fldChar w:fldCharType="begin"/>
        </w:r>
        <w:r>
          <w:instrText xml:space="preserve"> PAGEREF _Toc31126 \h </w:instrText>
        </w:r>
        <w:r>
          <w:fldChar w:fldCharType="separate"/>
        </w:r>
        <w:r>
          <w:t>41</w:t>
        </w:r>
        <w:r>
          <w:fldChar w:fldCharType="end"/>
        </w:r>
      </w:hyperlink>
    </w:p>
    <w:p>
      <w:pPr>
        <w:pStyle w:val="TOC2"/>
        <w:tabs>
          <w:tab w:val="right" w:leader="dot" w:pos="8306"/>
        </w:tabs>
      </w:pPr>
      <w:hyperlink w:anchor="_Toc27649" w:history="1">
        <w:r>
          <w:rPr>
            <w:rFonts w:ascii="仿宋" w:eastAsia="仿宋" w:hAnsi="仿宋" w:cs="仿宋" w:hint="eastAsia"/>
            <w:lang w:eastAsia="zh-CN"/>
          </w:rPr>
          <w:t>(四)、安全色及安全标志使用要求</w:t>
        </w:r>
        <w:r>
          <w:tab/>
        </w:r>
        <w:r>
          <w:fldChar w:fldCharType="begin"/>
        </w:r>
        <w:r>
          <w:instrText xml:space="preserve"> PAGEREF _Toc27649 \h </w:instrText>
        </w:r>
        <w:r>
          <w:fldChar w:fldCharType="separate"/>
        </w:r>
        <w:r>
          <w:t>42</w:t>
        </w:r>
        <w:r>
          <w:fldChar w:fldCharType="end"/>
        </w:r>
      </w:hyperlink>
    </w:p>
    <w:p>
      <w:pPr>
        <w:pStyle w:val="TOC2"/>
        <w:tabs>
          <w:tab w:val="right" w:leader="dot" w:pos="8306"/>
        </w:tabs>
      </w:pPr>
      <w:hyperlink w:anchor="_Toc21294" w:history="1">
        <w:r>
          <w:rPr>
            <w:rFonts w:ascii="仿宋" w:eastAsia="仿宋" w:hAnsi="仿宋" w:cs="仿宋" w:hint="eastAsia"/>
            <w:lang w:eastAsia="zh-CN"/>
          </w:rPr>
          <w:t>(五)、防尘防毒措施</w:t>
        </w:r>
        <w:r>
          <w:tab/>
        </w:r>
        <w:r>
          <w:fldChar w:fldCharType="begin"/>
        </w:r>
        <w:r>
          <w:instrText xml:space="preserve"> PAGEREF _Toc21294 \h </w:instrText>
        </w:r>
        <w:r>
          <w:fldChar w:fldCharType="separate"/>
        </w:r>
        <w:r>
          <w:t>43</w:t>
        </w:r>
        <w:r>
          <w:fldChar w:fldCharType="end"/>
        </w:r>
      </w:hyperlink>
    </w:p>
    <w:p>
      <w:pPr>
        <w:pStyle w:val="TOC2"/>
        <w:tabs>
          <w:tab w:val="right" w:leader="dot" w:pos="8306"/>
        </w:tabs>
      </w:pPr>
      <w:hyperlink w:anchor="_Toc718" w:history="1">
        <w:r>
          <w:rPr>
            <w:rFonts w:ascii="仿宋" w:eastAsia="仿宋" w:hAnsi="仿宋" w:cs="仿宋" w:hint="eastAsia"/>
            <w:lang w:eastAsia="zh-CN"/>
          </w:rPr>
          <w:t>(六)、防静电、触电防护及防雷措施</w:t>
        </w:r>
        <w:r>
          <w:tab/>
        </w:r>
        <w:r>
          <w:fldChar w:fldCharType="begin"/>
        </w:r>
        <w:r>
          <w:instrText xml:space="preserve"> PAGEREF _Toc718 \h </w:instrText>
        </w:r>
        <w:r>
          <w:fldChar w:fldCharType="separate"/>
        </w:r>
        <w:r>
          <w:t>44</w:t>
        </w:r>
        <w:r>
          <w:fldChar w:fldCharType="end"/>
        </w:r>
      </w:hyperlink>
    </w:p>
    <w:p>
      <w:pPr>
        <w:pStyle w:val="TOC2"/>
        <w:tabs>
          <w:tab w:val="right" w:leader="dot" w:pos="8306"/>
        </w:tabs>
      </w:pPr>
      <w:hyperlink w:anchor="_Toc8999" w:history="1">
        <w:r>
          <w:rPr>
            <w:rFonts w:ascii="仿宋" w:eastAsia="仿宋" w:hAnsi="仿宋" w:cs="仿宋" w:hint="eastAsia"/>
            <w:lang w:eastAsia="zh-CN"/>
          </w:rPr>
          <w:t>(七)、机械设备安全保障措施</w:t>
        </w:r>
        <w:r>
          <w:tab/>
        </w:r>
        <w:r>
          <w:fldChar w:fldCharType="begin"/>
        </w:r>
        <w:r>
          <w:instrText xml:space="preserve"> PAGEREF _Toc8999 \h </w:instrText>
        </w:r>
        <w:r>
          <w:fldChar w:fldCharType="separate"/>
        </w:r>
        <w:r>
          <w:t>45</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十三、营销与推广策略</w:t>
        </w:r>
        <w:r>
          <w:tab/>
        </w:r>
        <w:r>
          <w:fldChar w:fldCharType="begin"/>
        </w:r>
        <w:r>
          <w:instrText xml:space="preserve"> PAGEREF _Toc22626 \h </w:instrText>
        </w:r>
        <w:r>
          <w:fldChar w:fldCharType="separate"/>
        </w:r>
        <w:r>
          <w:t>47</w:t>
        </w:r>
        <w:r>
          <w:fldChar w:fldCharType="end"/>
        </w:r>
      </w:hyperlink>
    </w:p>
    <w:p>
      <w:pPr>
        <w:pStyle w:val="TOC2"/>
        <w:tabs>
          <w:tab w:val="right" w:leader="dot" w:pos="8306"/>
        </w:tabs>
      </w:pPr>
      <w:hyperlink w:anchor="_Toc18955" w:history="1">
        <w:r>
          <w:rPr>
            <w:rFonts w:ascii="仿宋" w:eastAsia="仿宋" w:hAnsi="仿宋" w:cs="仿宋" w:hint="eastAsia"/>
            <w:lang w:eastAsia="zh-CN"/>
          </w:rPr>
          <w:t>(一)、产品/服务定位与特点</w:t>
        </w:r>
        <w:r>
          <w:tab/>
        </w:r>
        <w:r>
          <w:fldChar w:fldCharType="begin"/>
        </w:r>
        <w:r>
          <w:instrText xml:space="preserve"> PAGEREF _Toc18955 \h </w:instrText>
        </w:r>
        <w:r>
          <w:fldChar w:fldCharType="separate"/>
        </w:r>
        <w:r>
          <w:t>47</w:t>
        </w:r>
        <w:r>
          <w:fldChar w:fldCharType="end"/>
        </w:r>
      </w:hyperlink>
    </w:p>
    <w:p>
      <w:pPr>
        <w:pStyle w:val="TOC2"/>
        <w:tabs>
          <w:tab w:val="right" w:leader="dot" w:pos="8306"/>
        </w:tabs>
      </w:pPr>
      <w:hyperlink w:anchor="_Toc1137" w:history="1">
        <w:r>
          <w:rPr>
            <w:rFonts w:ascii="仿宋" w:eastAsia="仿宋" w:hAnsi="仿宋" w:cs="仿宋" w:hint="eastAsia"/>
            <w:lang w:eastAsia="zh-CN"/>
          </w:rPr>
          <w:t>(二)、市场定位与竞争分析</w:t>
        </w:r>
        <w:r>
          <w:tab/>
        </w:r>
        <w:r>
          <w:fldChar w:fldCharType="begin"/>
        </w:r>
        <w:r>
          <w:instrText xml:space="preserve"> PAGEREF _Toc1137 \h </w:instrText>
        </w:r>
        <w:r>
          <w:fldChar w:fldCharType="separate"/>
        </w:r>
        <w:r>
          <w:t>48</w:t>
        </w:r>
        <w:r>
          <w:fldChar w:fldCharType="end"/>
        </w:r>
      </w:hyperlink>
    </w:p>
    <w:p>
      <w:pPr>
        <w:pStyle w:val="TOC2"/>
        <w:tabs>
          <w:tab w:val="right" w:leader="dot" w:pos="8306"/>
        </w:tabs>
      </w:pPr>
      <w:hyperlink w:anchor="_Toc7370" w:history="1">
        <w:r>
          <w:rPr>
            <w:rFonts w:ascii="仿宋" w:eastAsia="仿宋" w:hAnsi="仿宋" w:cs="仿宋" w:hint="eastAsia"/>
            <w:lang w:eastAsia="zh-CN"/>
          </w:rPr>
          <w:t>(三)、营销渠道与策略</w:t>
        </w:r>
        <w:r>
          <w:tab/>
        </w:r>
        <w:r>
          <w:fldChar w:fldCharType="begin"/>
        </w:r>
        <w:r>
          <w:instrText xml:space="preserve"> PAGEREF _Toc7370 \h </w:instrText>
        </w:r>
        <w:r>
          <w:fldChar w:fldCharType="separate"/>
        </w:r>
        <w:r>
          <w:t>49</w:t>
        </w:r>
        <w:r>
          <w:fldChar w:fldCharType="end"/>
        </w:r>
      </w:hyperlink>
    </w:p>
    <w:p>
      <w:pPr>
        <w:pStyle w:val="TOC2"/>
        <w:tabs>
          <w:tab w:val="right" w:leader="dot" w:pos="8306"/>
        </w:tabs>
      </w:pPr>
      <w:hyperlink w:anchor="_Toc23567" w:history="1">
        <w:r>
          <w:rPr>
            <w:rFonts w:ascii="仿宋" w:eastAsia="仿宋" w:hAnsi="仿宋" w:cs="仿宋" w:hint="eastAsia"/>
            <w:lang w:eastAsia="zh-CN"/>
          </w:rPr>
          <w:t>(四)、推广与宣传活动</w:t>
        </w:r>
        <w:r>
          <w:tab/>
        </w:r>
        <w:r>
          <w:fldChar w:fldCharType="begin"/>
        </w:r>
        <w:r>
          <w:instrText xml:space="preserve"> PAGEREF _Toc23567 \h </w:instrText>
        </w:r>
        <w:r>
          <w:fldChar w:fldCharType="separate"/>
        </w:r>
        <w:r>
          <w:t>50</w:t>
        </w:r>
        <w:r>
          <w:fldChar w:fldCharType="end"/>
        </w:r>
      </w:hyperlink>
    </w:p>
    <w:p>
      <w:pPr>
        <w:pStyle w:val="TOC1"/>
        <w:tabs>
          <w:tab w:val="right" w:leader="dot" w:pos="8306"/>
        </w:tabs>
      </w:pPr>
      <w:hyperlink w:anchor="_Toc10372" w:history="1">
        <w:r>
          <w:rPr>
            <w:rFonts w:ascii="仿宋" w:eastAsia="仿宋" w:hAnsi="仿宋" w:cs="仿宋" w:hint="eastAsia"/>
            <w:lang w:eastAsia="zh-CN"/>
          </w:rPr>
          <w:t>十四、电光源项目实施时间节点</w:t>
        </w:r>
        <w:r>
          <w:tab/>
        </w:r>
        <w:r>
          <w:fldChar w:fldCharType="begin"/>
        </w:r>
        <w:r>
          <w:instrText xml:space="preserve"> PAGEREF _Toc10372 \h </w:instrText>
        </w:r>
        <w:r>
          <w:fldChar w:fldCharType="separate"/>
        </w:r>
        <w:r>
          <w:t>56</w:t>
        </w:r>
        <w:r>
          <w:fldChar w:fldCharType="end"/>
        </w:r>
      </w:hyperlink>
    </w:p>
    <w:p>
      <w:pPr>
        <w:pStyle w:val="TOC2"/>
        <w:tabs>
          <w:tab w:val="right" w:leader="dot" w:pos="8306"/>
        </w:tabs>
      </w:pPr>
      <w:hyperlink w:anchor="_Toc31436" w:history="1">
        <w:r>
          <w:rPr>
            <w:rFonts w:ascii="仿宋" w:eastAsia="仿宋" w:hAnsi="仿宋" w:cs="仿宋" w:hint="eastAsia"/>
            <w:lang w:eastAsia="zh-CN"/>
          </w:rPr>
          <w:t>(一)、电光源项目启动阶段时间节点</w:t>
        </w:r>
        <w:r>
          <w:tab/>
        </w:r>
        <w:r>
          <w:fldChar w:fldCharType="begin"/>
        </w:r>
        <w:r>
          <w:instrText xml:space="preserve"> PAGEREF _Toc31436 \h </w:instrText>
        </w:r>
        <w:r>
          <w:fldChar w:fldCharType="separate"/>
        </w:r>
        <w:r>
          <w:t>56</w:t>
        </w:r>
        <w:r>
          <w:fldChar w:fldCharType="end"/>
        </w:r>
      </w:hyperlink>
    </w:p>
    <w:p>
      <w:pPr>
        <w:pStyle w:val="TOC2"/>
        <w:tabs>
          <w:tab w:val="right" w:leader="dot" w:pos="8306"/>
        </w:tabs>
      </w:pPr>
      <w:hyperlink w:anchor="_Toc6573" w:history="1">
        <w:r>
          <w:rPr>
            <w:rFonts w:ascii="仿宋" w:eastAsia="仿宋" w:hAnsi="仿宋" w:cs="仿宋" w:hint="eastAsia"/>
            <w:lang w:eastAsia="zh-CN"/>
          </w:rPr>
          <w:t>(二)、电光源项目执行阶段时间节点</w:t>
        </w:r>
        <w:r>
          <w:tab/>
        </w:r>
        <w:r>
          <w:fldChar w:fldCharType="begin"/>
        </w:r>
        <w:r>
          <w:instrText xml:space="preserve"> PAGEREF _Toc6573 \h </w:instrText>
        </w:r>
        <w:r>
          <w:fldChar w:fldCharType="separate"/>
        </w:r>
        <w:r>
          <w:t>57</w:t>
        </w:r>
        <w:r>
          <w:fldChar w:fldCharType="end"/>
        </w:r>
      </w:hyperlink>
    </w:p>
    <w:p>
      <w:pPr>
        <w:pStyle w:val="TOC2"/>
        <w:tabs>
          <w:tab w:val="right" w:leader="dot" w:pos="8306"/>
        </w:tabs>
      </w:pPr>
      <w:hyperlink w:anchor="_Toc1485" w:history="1">
        <w:r>
          <w:rPr>
            <w:rFonts w:ascii="仿宋" w:eastAsia="仿宋" w:hAnsi="仿宋" w:cs="仿宋" w:hint="eastAsia"/>
            <w:lang w:eastAsia="zh-CN"/>
          </w:rPr>
          <w:t>(三)、电光源项目完成阶段时间节点</w:t>
        </w:r>
        <w:r>
          <w:tab/>
        </w:r>
        <w:r>
          <w:fldChar w:fldCharType="begin"/>
        </w:r>
        <w:r>
          <w:instrText xml:space="preserve"> PAGEREF _Toc1485 \h </w:instrText>
        </w:r>
        <w:r>
          <w:fldChar w:fldCharType="separate"/>
        </w:r>
        <w:r>
          <w:t>58</w:t>
        </w:r>
        <w:r>
          <w:fldChar w:fldCharType="end"/>
        </w:r>
      </w:hyperlink>
    </w:p>
    <w:p>
      <w:pPr>
        <w:pStyle w:val="TOC1"/>
        <w:tabs>
          <w:tab w:val="right" w:leader="dot" w:pos="8306"/>
        </w:tabs>
      </w:pPr>
      <w:hyperlink w:anchor="_Toc2388" w:history="1">
        <w:r>
          <w:rPr>
            <w:rFonts w:ascii="仿宋" w:eastAsia="仿宋" w:hAnsi="仿宋" w:cs="仿宋" w:hint="eastAsia"/>
            <w:lang w:eastAsia="zh-CN"/>
          </w:rPr>
          <w:t>十五、利益相关者分析与沟通计划</w:t>
        </w:r>
        <w:r>
          <w:tab/>
        </w:r>
        <w:r>
          <w:fldChar w:fldCharType="begin"/>
        </w:r>
        <w:r>
          <w:instrText xml:space="preserve"> PAGEREF _Toc2388 \h </w:instrText>
        </w:r>
        <w:r>
          <w:fldChar w:fldCharType="separate"/>
        </w:r>
        <w:r>
          <w:t>59</w:t>
        </w:r>
        <w:r>
          <w:fldChar w:fldCharType="end"/>
        </w:r>
      </w:hyperlink>
    </w:p>
    <w:p>
      <w:pPr>
        <w:pStyle w:val="TOC2"/>
        <w:tabs>
          <w:tab w:val="right" w:leader="dot" w:pos="8306"/>
        </w:tabs>
      </w:pPr>
      <w:hyperlink w:anchor="_Toc121" w:history="1">
        <w:r>
          <w:rPr>
            <w:rFonts w:ascii="仿宋" w:eastAsia="仿宋" w:hAnsi="仿宋" w:cs="仿宋" w:hint="eastAsia"/>
            <w:lang w:eastAsia="zh-CN"/>
          </w:rPr>
          <w:t>(一)、利益相关者分析</w:t>
        </w:r>
        <w:r>
          <w:tab/>
        </w:r>
        <w:r>
          <w:fldChar w:fldCharType="begin"/>
        </w:r>
        <w:r>
          <w:instrText xml:space="preserve"> PAGEREF _Toc121 \h </w:instrText>
        </w:r>
        <w:r>
          <w:fldChar w:fldCharType="separate"/>
        </w:r>
        <w:r>
          <w:t>59</w:t>
        </w:r>
        <w:r>
          <w:fldChar w:fldCharType="end"/>
        </w:r>
      </w:hyperlink>
    </w:p>
    <w:p>
      <w:pPr>
        <w:pStyle w:val="TOC2"/>
        <w:tabs>
          <w:tab w:val="right" w:leader="dot" w:pos="8306"/>
        </w:tabs>
      </w:pPr>
      <w:hyperlink w:anchor="_Toc18832" w:history="1">
        <w:r>
          <w:rPr>
            <w:rFonts w:ascii="仿宋" w:eastAsia="仿宋" w:hAnsi="仿宋" w:cs="仿宋" w:hint="eastAsia"/>
            <w:lang w:eastAsia="zh-CN"/>
          </w:rPr>
          <w:t>(二)、沟通计划</w:t>
        </w:r>
        <w:r>
          <w:tab/>
        </w:r>
        <w:r>
          <w:fldChar w:fldCharType="begin"/>
        </w:r>
        <w:r>
          <w:instrText xml:space="preserve"> PAGEREF _Toc18832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10"/>
      <w:r>
        <w:rPr>
          <w:rFonts w:ascii="仿宋" w:eastAsia="仿宋" w:hAnsi="仿宋" w:cs="仿宋" w:hint="eastAsia"/>
          <w:sz w:val="28"/>
          <w:lang w:eastAsia="zh-CN"/>
        </w:rPr>
        <w:t>一、电光源项目选址可行性分析</w:t>
      </w:r>
      <w:bookmarkEnd w:id="2"/>
    </w:p>
    <w:p>
      <w:pPr>
        <w:pStyle w:val="Heading2"/>
        <w:rPr>
          <w:rFonts w:ascii="仿宋" w:eastAsia="仿宋" w:hAnsi="仿宋" w:cs="仿宋" w:hint="eastAsia"/>
          <w:lang w:eastAsia="zh-CN"/>
        </w:rPr>
      </w:pPr>
      <w:bookmarkStart w:id="3" w:name="_Toc12525"/>
      <w:r>
        <w:rPr>
          <w:rFonts w:ascii="仿宋" w:eastAsia="仿宋" w:hAnsi="仿宋" w:cs="仿宋" w:hint="eastAsia"/>
          <w:lang w:eastAsia="zh-CN"/>
        </w:rPr>
        <w:t>(一)、电光源项目选址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该电光源项目选址位于XX省XX市XX区XXX街道</w:t>
      </w:r>
    </w:p>
    <w:p>
      <w:pPr>
        <w:pStyle w:val="Heading2"/>
        <w:ind w:firstLine="560" w:firstLineChars="200"/>
        <w:rPr>
          <w:rFonts w:ascii="仿宋" w:eastAsia="仿宋" w:hAnsi="仿宋" w:cs="仿宋" w:hint="eastAsia"/>
          <w:sz w:val="28"/>
          <w:lang w:eastAsia="zh-CN"/>
        </w:rPr>
      </w:pPr>
      <w:bookmarkStart w:id="4" w:name="_Toc223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电光源项目的征地面积将根据电光源项目的实际规模和需求进行精确规划。具体面积XXX平方米，旨在确保电光源项目不仅能够满足当前的发展需求，还能够预留空间以适应未来的扩展。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净用地面积是在征地面积基础上去除不可利用面积后的实际可开发用地。具体面积XXX平方米，考虑到环保、交通、安全等多方面因素，以确保电光源项目在整体利用效率上达到最优。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电光源项目计划建设的建筑总规模具体面积XXX平方米。这一规模的确定综合考虑了电光源项目的性质、规模，以及城市规划的相关要求，确保建筑布局与周边环境协调一致。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绿地率是电光源项目用地中被规划为绿地的比例。具体面积XXX平方米，旨在通过合理规划绿地，改善电光源项目周边环境，提升居民生活质量，并符合城市整体绿化规划。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容积率是用地上可以建设的建筑总体积与用地面积之比。具体面积XXX，通过合理的容积率规划，确保电光源项目建筑规模与周边环境和谐共生。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确保电光源项目选址与当地城市规划相一致，具体面积XXX平方米。通过与城市规划部门深入沟通，确保电光源项目不仅符合城市的整体发展方向，还能够融入城市的发展布局，为城市的长远发展贡献力量。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充分了解并确保电光源项目选址符合当地产业政策，具体面积XXX平方米。这包括电光源项目对当地经济的促进作用，以及对相关产业的带动效应，确保电光源项目与地方政府的产业政策保持一致，促进共赢合作。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用地总体要求必须符合环保和可持续发展的原则，具体面积XXX平方米。通过采用绿色建筑设计、节能减排等措施，确保电光源项目在建设和运营过程中对环境的影响最小化，达到可持续发展的要求。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确保电光源项目选址具备必要的公共设施配套，具体面积XXX平方米。这包括交通便利性、教育、医疗等基础设施，以提高居民生活品质，使得电光源项目选址更具吸引力。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考虑用地总体要求对当地社会稳定性的影响，具体面积XXX平方米。通过深入了解当地社区反馈，确保电光源项目的选址和建设过程对当地社会和谐稳定产生积极作用。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光源项目选址不仅符合法规和规划，还在实际操作中具有可行性。这一全面规划将为电光源项目的成功实施提供坚实的基础，确保电光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光源项目的设备规划和空间设计中，我们将采取灵活设备布局的措施。设备布局将根据实际需求进行灵活设计，避免不必要的浪费。通过合理规划设备摆放位置，我们将提高设备的利用率，减少设备间距，以确保电光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光源项目内部引入共享设施的概念，例如共享会议室、办公区等。通过这种方式，我们可以减少对资源的重复建设，提高资源共享效率，从而减小电光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3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光源项目的总图布置中，我们将不同功能区域进行明确的规划，以最大程度满足电光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3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我们首先关注市场因素，包括潜在客户分布、竞争对手位置、市场需求等。通过深入的市场调研，我们能够更准确地评估选址对于市场开拓和产品销售的影响，确保电光源项目能够在有利的市场环境中蓬勃发展。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电光源项目对环境的影响是综合评价的重要因素之一。我们将详细考虑选址周边的自然环境、生态保护区、水源地等情况，确保电光源项目的建设和运营对环境影响最小化，并符合当地的环保法规标准。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对选址的评价还需充分考虑当地政府的产业政策和法规。我们将详细了解电光源项目所在地的相关政策，确保电光源项目的规划和运营与当地法规相符，降低不必要的法律风险。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考虑到社会稳定性对企业运营的重要性，我们将评估选址地区的社会安全情况、劳工关系、社区反馈等方面，以确保电光源项目的建设和运营不会受到社会稳定性的负面影响。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最后，我们将综合考虑用地成本，包括土地购置费用、土地开发成本等。通过对用地成本的详细评估，我们能够做出更为精确的经济效益分析，为电光源项目的投资决策提供有力支持。</w:t>
      </w:r>
    </w:p>
    <w:p>
      <w:pPr>
        <w:pStyle w:val="Heading1"/>
        <w:ind w:firstLine="560" w:firstLineChars="200"/>
        <w:rPr>
          <w:rFonts w:ascii="仿宋" w:eastAsia="仿宋" w:hAnsi="仿宋" w:cs="仿宋" w:hint="eastAsia"/>
          <w:sz w:val="28"/>
          <w:lang w:eastAsia="zh-CN"/>
        </w:rPr>
      </w:pPr>
      <w:bookmarkStart w:id="8" w:name="_Toc14451"/>
      <w:r>
        <w:rPr>
          <w:rFonts w:ascii="仿宋" w:eastAsia="仿宋" w:hAnsi="仿宋" w:cs="仿宋" w:hint="eastAsia"/>
          <w:sz w:val="28"/>
          <w:lang w:eastAsia="zh-CN"/>
        </w:rPr>
        <w:t>二、电光源项目建设背景及必要性分析</w:t>
      </w:r>
      <w:bookmarkEnd w:id="8"/>
    </w:p>
    <w:p>
      <w:pPr>
        <w:pStyle w:val="Heading2"/>
        <w:rPr>
          <w:rFonts w:ascii="仿宋" w:eastAsia="仿宋" w:hAnsi="仿宋" w:cs="仿宋" w:hint="eastAsia"/>
          <w:lang w:eastAsia="zh-CN"/>
        </w:rPr>
      </w:pPr>
      <w:bookmarkStart w:id="9" w:name="_Toc16272"/>
      <w:r>
        <w:rPr>
          <w:rFonts w:ascii="仿宋" w:eastAsia="仿宋" w:hAnsi="仿宋" w:cs="仿宋" w:hint="eastAsia"/>
          <w:lang w:eastAsia="zh-CN"/>
        </w:rPr>
        <w:t>(一)、电光源项目背景分析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光源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我们的背景分析将深入挖掘当前行业的发展趋势，通过对竞争态势的全面审视，找到电光源项目在这个潮流中的定位。同时，我们将关注行业内涌现的新兴机遇，以便电光源项目更好地融入行业发展的潮流中。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光源项目提供了强大的发展动力。我们将聚焦于行业内最新的技术发展趋势，包括但不限于人工智能、大数据分析、物联网等领域。通过深度的技术研究，我们将确保电光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光源项目发展的源泉。我们将投入更多的精力对市场需求进行深入剖析，超越表面的需求，深入挖掘潜在的市场痛点和机遇。通过对市场需求的细致了解，电光源项目将更有针对性地设计解决方案，满足市场的多样化需求，从而更好地促进电光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光源项目战略至关重要。我们将对竞争态势进行更为深入的分析，包括但不限于市场份额、产品特点、客户满意度等多个维度。通过深度的竞争分析，电光源项目将能够更准确地把握市场脉搏，制定具有竞争力的电光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光源项目的发展具有直接的影响。我们将进行更为全面的法规和政策分析，了解行业发展中的潜在法律风险和合规挑战。通过充分了解和遵守相关法规，电光源项目将确保在法律框架内合法合规运营，为电光源项目的稳健发展提供有力支持。</w:t>
      </w:r>
    </w:p>
    <w:p>
      <w:pPr>
        <w:pStyle w:val="Heading2"/>
        <w:ind w:firstLine="560" w:firstLineChars="200"/>
        <w:rPr>
          <w:rFonts w:ascii="仿宋" w:eastAsia="仿宋" w:hAnsi="仿宋" w:cs="仿宋" w:hint="eastAsia"/>
          <w:sz w:val="28"/>
          <w:lang w:eastAsia="zh-CN"/>
        </w:rPr>
      </w:pPr>
      <w:bookmarkStart w:id="10" w:name="_Toc7051"/>
      <w:r>
        <w:rPr>
          <w:rFonts w:ascii="仿宋" w:eastAsia="仿宋" w:hAnsi="仿宋" w:cs="仿宋" w:hint="eastAsia"/>
          <w:sz w:val="28"/>
          <w:lang w:eastAsia="zh-CN"/>
        </w:rPr>
        <w:t>(二)、电光源项目建设必要性分析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的迫切性源于对行业发展趋势的深刻洞察。我们正处于一个行业变革的时代，科技创新、数字化转型成为企业发展的关键动力。电光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不仅仅是为了跟上潮流，更是为了通过技术创新推动企业的持续发展。通过引入先进的技术和解决方案，电光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光源项目的建设成为必然选择，通过提高产品质量、拓展服务领域，从而在竞争中获得更多的机会。电光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光源项目建设的必要性体现在对客户需求更精准的满足。通过电光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的背后是对企业持续创新的追求。只有通过不断创新，企业才能在竞争中立于不败之地。电光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5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04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电光源项目的主要产品是XXXX，预计年产值为XXX万元。这一产品在市场中占据着重要的地位，其广泛的应用范围使得该电光源项目的市场前景非常广阔。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光源项目的xxx产品作为重要的原材料之一，将在多个领域发挥关键作用。其在建筑、交通、能源等方面的广泛应用将为整个产业链提供强大的支持，形成产业协同效应。电光源项目的年产值XXX万XXX万XXX万万元不仅反映了其在市场上的巨大潜力，更预示着它对国民经济的积极贡献。这种关联度高、涉及面广的产业关系，使得该电光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88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征地面积为XXXX平方米，相当于约XX.XX亩，其中净用地面积为XXXX平方米，红线范围内相当于约XX.XX亩。这一用地规模充分考虑了电光源项目的建设需求，保障了电光源项目在合适的空间内得以充分发展。电光源项目规划的总建筑面积为XXXX平方米，其中主体工程建设占XXXX平方米，计容建筑面积达XXXX平方米。预计建筑工程的投资将达到XXXX万元，为电光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购置的设备共计XXXX台（套），设备购置费用为XXXX万元。这一设备购置计划充分考虑到电光源项目的生产需求和技术要求，确保了电光源项目在生产运营中具备先进的技术装备和高效的生产能力。设备的合理配置将为电光源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总投资为XXXX万元，预计年实现营业收入为XXXX万元。这一产能规模的设定旨在确保电光源项目能够在投资与回报之间取得平衡，实现长期可持续的发展。电光源项目的总投资充分考虑到各个方面的需求，包括用地建设、设备购置等多个环节，以确保电光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945"/>
      <w:r>
        <w:rPr>
          <w:rFonts w:ascii="仿宋" w:eastAsia="仿宋" w:hAnsi="仿宋" w:cs="仿宋" w:hint="eastAsia"/>
          <w:sz w:val="28"/>
          <w:lang w:eastAsia="zh-CN"/>
        </w:rPr>
        <w:t>四、电光源项目概论</w:t>
      </w:r>
      <w:bookmarkEnd w:id="14"/>
    </w:p>
    <w:p>
      <w:pPr>
        <w:pStyle w:val="Heading2"/>
        <w:rPr>
          <w:rFonts w:ascii="仿宋" w:eastAsia="仿宋" w:hAnsi="仿宋" w:cs="仿宋" w:hint="eastAsia"/>
          <w:lang w:eastAsia="zh-CN"/>
        </w:rPr>
      </w:pPr>
      <w:bookmarkStart w:id="15" w:name="_Toc7148"/>
      <w:r>
        <w:rPr>
          <w:rFonts w:ascii="仿宋" w:eastAsia="仿宋" w:hAnsi="仿宋" w:cs="仿宋" w:hint="eastAsia"/>
          <w:lang w:eastAsia="zh-CN"/>
        </w:rPr>
        <w:t>(一)、电光源项目概况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起源追溯至对市场的深入洞察。市场的不断演变与变革为电光源项目提供了难得的机遇。当前市场存在的需求缺口和变革的大环境共同构成了电光源项目的背景。这个电光源项目旨在充分利用市场机遇，填补行业中尚未满足的需求，为客户提供全新的解决方案。市场的变革和需求的增长使得这个电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电光源项目名称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光源项目正式命名为电光源。这个名称不仅仅是一个标识，更代表了电光源项目的核心理念和愿景。它蕴含着电光源项目所要解决问题的关键字，具有强烈的表达和辨识度，为电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核心目标是提供一种全新、高效的解决方案，满足客户日益增长的需求。电光源项目追求的不仅仅是满足市场需求，更是在市场中获得卓越的竞争优势。通过不断提升产品或服务的质量和创新水平，电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全面涵盖了产品研发、制造、市场推广和售后服务，确保从产品设计到最终用户体验的全方位关注。这一全面的电光源项目范围是为了确保电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电光源项目计划在未来18个月内完成，包括研发、测试、市场试点和正式推出等不同阶段。这个时间表的合理设计是为了确保电光源项目各个阶段的顺利推进，以便按时交付高质量的成果。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电光源项目总预算估算为XX百万美元，主要分配在研发、市场推广、人员培训和运营等方面。这一充足的预算为电光源项目提供了充足的资源，确保电光源项目在各个方面都能取得优异的表现。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电光源项目风险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电光源项目可能面临的风险包括市场接受度低、技术难题、竞争激烈等。电光源项目团队已经制定了相应的风险应对计划，通过前瞻性的风险管理，确保电光源项目在面对不确定性时能够迅速做出应对。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电光源项目汇聚了一支经验丰富、多领域专业素养的核心团队，确保电光源项目在各个方面都能拥有高水平的执行力。团队的协同作战是电光源项目成功的关键因素之一。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电光源项目的背景根植于市场对更高效、创新产品的渴望，同时也受到科技发展对行业格局的深刻改变的影响。这为电光源项目提供了广阔的发展空间和市场需求。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电光源项目现状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截至目前，电光源项目已完成市场调研和技术验证，取得了初步的成功。这为电光源项目在未来的发展奠定了坚实的基础，为更远大的目标打下了坚实的基石。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965"/>
      <w:r>
        <w:rPr>
          <w:rFonts w:ascii="仿宋" w:eastAsia="仿宋" w:hAnsi="仿宋" w:cs="仿宋" w:hint="eastAsia"/>
          <w:sz w:val="28"/>
          <w:lang w:eastAsia="zh-CN"/>
        </w:rPr>
        <w:t>(二)、电光源项目目标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keyword》电光源项目首要业务目标是在市场中占据有利地位，实现产品/服务的成功推广和销售。通过不断提升产品质量、创新性，电光源项目追求成为行业中的领导者，赢得更多客户的青睐。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在科技迅速发展的时代，电光源项目着眼于技术创新。通过持续的研发和技术升级，电光源项目旨在推出更具创新性的产品或服务，以满足市场对新鲜、先进解决方案的需求。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为了建立可持续的客户关系，电光源项目设定了客户满意度目标。通过提供卓越的产品质量和优质的客户服务，电光源项目追求赢得客户的信任和忠诚度，确保他们的满意度达到行业领先水平。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电光源项目注重社会责任和可持续发展。通过实施环保、社会责任电光源项目，电光源项目致力于在经济发展的同时保护环境，促进社会公平，实现可持续经营。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电光源项目的团队是实现目标的核心驱动力。因此，电光源项目设定了团队发展目标，包括提升团队成员的专业技能、培养领导力，以及搭建协同高效的团队工作氛围。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248"/>
      <w:r>
        <w:rPr>
          <w:rFonts w:ascii="仿宋" w:eastAsia="仿宋" w:hAnsi="仿宋" w:cs="仿宋" w:hint="eastAsia"/>
          <w:sz w:val="28"/>
          <w:lang w:eastAsia="zh-CN"/>
        </w:rPr>
        <w:t>(三)、电光源项目提出的理由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源于对市场机遇的深刻洞察。当前市场中存在的需求缺口和行业发展趋势表明，有巨大的商业机会等待被开发。通过准确捕捉市场机遇，电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理念基于对技术创新的信仰。通过持续的研发和技术投入，电光源项目有望推出更具创新性的产品或服务。在科技飞速发展的当下，电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https://d.book118.com/178031076007006027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F2A83"/>
    <w:rsid w:val="448F2A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31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2024-01-15T06:16:00Z</dcterms:created>
  <dcterms:modified xsi:type="dcterms:W3CDTF">2024-01-15T06:17:07Z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49AFD37A338F4C2098E7F5F61A4DAF57_11</vt:lpwstr>
  </property>
  <property fmtid="{D5CDD505-2E9C-101B-9397-08002B2CF9AE}" pid="3" name="KSOProductBuildVer">
    <vt:lpwstr>2052-12.1.0.16120</vt:lpwstr>
  </property>
</Properties>
</file>