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中枢神经类药物项目规划设计方案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03" w:history="1">
        <w:r>
          <w:rPr>
            <w:rFonts w:ascii="仿宋" w:eastAsia="仿宋" w:hAnsi="仿宋" w:cs="仿宋" w:hint="eastAsia"/>
            <w:lang w:eastAsia="zh-CN"/>
          </w:rPr>
          <w:t>序言</w:t>
        </w:r>
        <w:r>
          <w:tab/>
        </w:r>
        <w:r>
          <w:fldChar w:fldCharType="begin"/>
        </w:r>
        <w:r>
          <w:instrText xml:space="preserve"> PAGEREF _Toc14103 \h </w:instrText>
        </w:r>
        <w:r>
          <w:fldChar w:fldCharType="separate"/>
        </w:r>
        <w:r>
          <w:t>3</w:t>
        </w:r>
        <w:r>
          <w:fldChar w:fldCharType="end"/>
        </w:r>
      </w:hyperlink>
    </w:p>
    <w:p>
      <w:pPr>
        <w:pStyle w:val="TOC1"/>
        <w:tabs>
          <w:tab w:val="right" w:leader="dot" w:pos="8306"/>
        </w:tabs>
      </w:pPr>
      <w:hyperlink w:anchor="_Toc2349" w:history="1">
        <w:r>
          <w:rPr>
            <w:rFonts w:ascii="仿宋" w:eastAsia="仿宋" w:hAnsi="仿宋" w:cs="仿宋" w:hint="eastAsia"/>
            <w:lang w:eastAsia="zh-CN"/>
          </w:rPr>
          <w:t>一、中枢神经类药物项目文档管理</w:t>
        </w:r>
        <w:r>
          <w:tab/>
        </w:r>
        <w:r>
          <w:fldChar w:fldCharType="begin"/>
        </w:r>
        <w:r>
          <w:instrText xml:space="preserve"> PAGEREF _Toc2349 \h </w:instrText>
        </w:r>
        <w:r>
          <w:fldChar w:fldCharType="separate"/>
        </w:r>
        <w:r>
          <w:t>3</w:t>
        </w:r>
        <w:r>
          <w:fldChar w:fldCharType="end"/>
        </w:r>
      </w:hyperlink>
    </w:p>
    <w:p>
      <w:pPr>
        <w:pStyle w:val="TOC2"/>
        <w:tabs>
          <w:tab w:val="right" w:leader="dot" w:pos="8306"/>
        </w:tabs>
      </w:pPr>
      <w:hyperlink w:anchor="_Toc3613" w:history="1">
        <w:r>
          <w:rPr>
            <w:rFonts w:ascii="仿宋" w:eastAsia="仿宋" w:hAnsi="仿宋" w:cs="仿宋" w:hint="eastAsia"/>
            <w:lang w:eastAsia="zh-CN"/>
          </w:rPr>
          <w:t>(一)、文档编制与审查</w:t>
        </w:r>
        <w:r>
          <w:tab/>
        </w:r>
        <w:r>
          <w:fldChar w:fldCharType="begin"/>
        </w:r>
        <w:r>
          <w:instrText xml:space="preserve"> PAGEREF _Toc3613 \h </w:instrText>
        </w:r>
        <w:r>
          <w:fldChar w:fldCharType="separate"/>
        </w:r>
        <w:r>
          <w:t>3</w:t>
        </w:r>
        <w:r>
          <w:fldChar w:fldCharType="end"/>
        </w:r>
      </w:hyperlink>
    </w:p>
    <w:p>
      <w:pPr>
        <w:pStyle w:val="TOC2"/>
        <w:tabs>
          <w:tab w:val="right" w:leader="dot" w:pos="8306"/>
        </w:tabs>
      </w:pPr>
      <w:hyperlink w:anchor="_Toc24616" w:history="1">
        <w:r>
          <w:rPr>
            <w:rFonts w:ascii="仿宋" w:eastAsia="仿宋" w:hAnsi="仿宋" w:cs="仿宋" w:hint="eastAsia"/>
            <w:lang w:eastAsia="zh-CN"/>
          </w:rPr>
          <w:t>(二)、文档发布与分发</w:t>
        </w:r>
        <w:r>
          <w:tab/>
        </w:r>
        <w:r>
          <w:fldChar w:fldCharType="begin"/>
        </w:r>
        <w:r>
          <w:instrText xml:space="preserve"> PAGEREF _Toc24616 \h </w:instrText>
        </w:r>
        <w:r>
          <w:fldChar w:fldCharType="separate"/>
        </w:r>
        <w:r>
          <w:t>4</w:t>
        </w:r>
        <w:r>
          <w:fldChar w:fldCharType="end"/>
        </w:r>
      </w:hyperlink>
    </w:p>
    <w:p>
      <w:pPr>
        <w:pStyle w:val="TOC2"/>
        <w:tabs>
          <w:tab w:val="right" w:leader="dot" w:pos="8306"/>
        </w:tabs>
      </w:pPr>
      <w:hyperlink w:anchor="_Toc4135" w:history="1">
        <w:r>
          <w:rPr>
            <w:rFonts w:ascii="仿宋" w:eastAsia="仿宋" w:hAnsi="仿宋" w:cs="仿宋" w:hint="eastAsia"/>
            <w:lang w:eastAsia="zh-CN"/>
          </w:rPr>
          <w:t>(三)、文档存档与归档</w:t>
        </w:r>
        <w:r>
          <w:tab/>
        </w:r>
        <w:r>
          <w:fldChar w:fldCharType="begin"/>
        </w:r>
        <w:r>
          <w:instrText xml:space="preserve"> PAGEREF _Toc4135 \h </w:instrText>
        </w:r>
        <w:r>
          <w:fldChar w:fldCharType="separate"/>
        </w:r>
        <w:r>
          <w:t>5</w:t>
        </w:r>
        <w:r>
          <w:fldChar w:fldCharType="end"/>
        </w:r>
      </w:hyperlink>
    </w:p>
    <w:p>
      <w:pPr>
        <w:pStyle w:val="TOC1"/>
        <w:tabs>
          <w:tab w:val="right" w:leader="dot" w:pos="8306"/>
        </w:tabs>
      </w:pPr>
      <w:hyperlink w:anchor="_Toc29623" w:history="1">
        <w:r>
          <w:rPr>
            <w:rFonts w:ascii="仿宋" w:eastAsia="仿宋" w:hAnsi="仿宋" w:cs="仿宋" w:hint="eastAsia"/>
            <w:lang w:eastAsia="zh-CN"/>
          </w:rPr>
          <w:t>二、中枢神经类药物项目绩效评估</w:t>
        </w:r>
        <w:r>
          <w:tab/>
        </w:r>
        <w:r>
          <w:fldChar w:fldCharType="begin"/>
        </w:r>
        <w:r>
          <w:instrText xml:space="preserve"> PAGEREF _Toc29623 \h </w:instrText>
        </w:r>
        <w:r>
          <w:fldChar w:fldCharType="separate"/>
        </w:r>
        <w:r>
          <w:t>6</w:t>
        </w:r>
        <w:r>
          <w:fldChar w:fldCharType="end"/>
        </w:r>
      </w:hyperlink>
    </w:p>
    <w:p>
      <w:pPr>
        <w:pStyle w:val="TOC2"/>
        <w:tabs>
          <w:tab w:val="right" w:leader="dot" w:pos="8306"/>
        </w:tabs>
      </w:pPr>
      <w:hyperlink w:anchor="_Toc31884" w:history="1">
        <w:r>
          <w:rPr>
            <w:rFonts w:ascii="仿宋" w:eastAsia="仿宋" w:hAnsi="仿宋" w:cs="仿宋" w:hint="eastAsia"/>
            <w:lang w:eastAsia="zh-CN"/>
          </w:rPr>
          <w:t>(一)、绩效评估指标</w:t>
        </w:r>
        <w:r>
          <w:tab/>
        </w:r>
        <w:r>
          <w:fldChar w:fldCharType="begin"/>
        </w:r>
        <w:r>
          <w:instrText xml:space="preserve"> PAGEREF _Toc31884 \h </w:instrText>
        </w:r>
        <w:r>
          <w:fldChar w:fldCharType="separate"/>
        </w:r>
        <w:r>
          <w:t>6</w:t>
        </w:r>
        <w:r>
          <w:fldChar w:fldCharType="end"/>
        </w:r>
      </w:hyperlink>
    </w:p>
    <w:p>
      <w:pPr>
        <w:pStyle w:val="TOC2"/>
        <w:tabs>
          <w:tab w:val="right" w:leader="dot" w:pos="8306"/>
        </w:tabs>
      </w:pPr>
      <w:hyperlink w:anchor="_Toc23786" w:history="1">
        <w:r>
          <w:rPr>
            <w:rFonts w:ascii="仿宋" w:eastAsia="仿宋" w:hAnsi="仿宋" w:cs="仿宋" w:hint="eastAsia"/>
            <w:lang w:eastAsia="zh-CN"/>
          </w:rPr>
          <w:t>(二)、绩效评估方法</w:t>
        </w:r>
        <w:r>
          <w:tab/>
        </w:r>
        <w:r>
          <w:fldChar w:fldCharType="begin"/>
        </w:r>
        <w:r>
          <w:instrText xml:space="preserve"> PAGEREF _Toc23786 \h </w:instrText>
        </w:r>
        <w:r>
          <w:fldChar w:fldCharType="separate"/>
        </w:r>
        <w:r>
          <w:t>8</w:t>
        </w:r>
        <w:r>
          <w:fldChar w:fldCharType="end"/>
        </w:r>
      </w:hyperlink>
    </w:p>
    <w:p>
      <w:pPr>
        <w:pStyle w:val="TOC2"/>
        <w:tabs>
          <w:tab w:val="right" w:leader="dot" w:pos="8306"/>
        </w:tabs>
      </w:pPr>
      <w:hyperlink w:anchor="_Toc19180" w:history="1">
        <w:r>
          <w:rPr>
            <w:rFonts w:ascii="仿宋" w:eastAsia="仿宋" w:hAnsi="仿宋" w:cs="仿宋" w:hint="eastAsia"/>
            <w:lang w:eastAsia="zh-CN"/>
          </w:rPr>
          <w:t>(三)、绩效评估周期</w:t>
        </w:r>
        <w:r>
          <w:tab/>
        </w:r>
        <w:r>
          <w:fldChar w:fldCharType="begin"/>
        </w:r>
        <w:r>
          <w:instrText xml:space="preserve"> PAGEREF _Toc19180 \h </w:instrText>
        </w:r>
        <w:r>
          <w:fldChar w:fldCharType="separate"/>
        </w:r>
        <w:r>
          <w:t>9</w:t>
        </w:r>
        <w:r>
          <w:fldChar w:fldCharType="end"/>
        </w:r>
      </w:hyperlink>
    </w:p>
    <w:p>
      <w:pPr>
        <w:pStyle w:val="TOC1"/>
        <w:tabs>
          <w:tab w:val="right" w:leader="dot" w:pos="8306"/>
        </w:tabs>
      </w:pPr>
      <w:hyperlink w:anchor="_Toc5251" w:history="1">
        <w:r>
          <w:rPr>
            <w:rFonts w:ascii="仿宋" w:eastAsia="仿宋" w:hAnsi="仿宋" w:cs="仿宋" w:hint="eastAsia"/>
            <w:lang w:eastAsia="zh-CN"/>
          </w:rPr>
          <w:t>三、中枢神经类药物项目土建工程</w:t>
        </w:r>
        <w:r>
          <w:tab/>
        </w:r>
        <w:r>
          <w:fldChar w:fldCharType="begin"/>
        </w:r>
        <w:r>
          <w:instrText xml:space="preserve"> PAGEREF _Toc5251 \h </w:instrText>
        </w:r>
        <w:r>
          <w:fldChar w:fldCharType="separate"/>
        </w:r>
        <w:r>
          <w:t>10</w:t>
        </w:r>
        <w:r>
          <w:fldChar w:fldCharType="end"/>
        </w:r>
      </w:hyperlink>
    </w:p>
    <w:p>
      <w:pPr>
        <w:pStyle w:val="TOC2"/>
        <w:tabs>
          <w:tab w:val="right" w:leader="dot" w:pos="8306"/>
        </w:tabs>
      </w:pPr>
      <w:hyperlink w:anchor="_Toc31255" w:history="1">
        <w:r>
          <w:rPr>
            <w:rFonts w:ascii="仿宋" w:eastAsia="仿宋" w:hAnsi="仿宋" w:cs="仿宋" w:hint="eastAsia"/>
            <w:lang w:eastAsia="zh-CN"/>
          </w:rPr>
          <w:t>(一)、建筑工程设计原则</w:t>
        </w:r>
        <w:r>
          <w:tab/>
        </w:r>
        <w:r>
          <w:fldChar w:fldCharType="begin"/>
        </w:r>
        <w:r>
          <w:instrText xml:space="preserve"> PAGEREF _Toc31255 \h </w:instrText>
        </w:r>
        <w:r>
          <w:fldChar w:fldCharType="separate"/>
        </w:r>
        <w:r>
          <w:t>10</w:t>
        </w:r>
        <w:r>
          <w:fldChar w:fldCharType="end"/>
        </w:r>
      </w:hyperlink>
    </w:p>
    <w:p>
      <w:pPr>
        <w:pStyle w:val="TOC2"/>
        <w:tabs>
          <w:tab w:val="right" w:leader="dot" w:pos="8306"/>
        </w:tabs>
      </w:pPr>
      <w:hyperlink w:anchor="_Toc19142" w:history="1">
        <w:r>
          <w:rPr>
            <w:rFonts w:ascii="仿宋" w:eastAsia="仿宋" w:hAnsi="仿宋" w:cs="仿宋" w:hint="eastAsia"/>
            <w:lang w:eastAsia="zh-CN"/>
          </w:rPr>
          <w:t>(二)、土建工程设计年限及安全等级</w:t>
        </w:r>
        <w:r>
          <w:tab/>
        </w:r>
        <w:r>
          <w:fldChar w:fldCharType="begin"/>
        </w:r>
        <w:r>
          <w:instrText xml:space="preserve"> PAGEREF _Toc19142 \h </w:instrText>
        </w:r>
        <w:r>
          <w:fldChar w:fldCharType="separate"/>
        </w:r>
        <w:r>
          <w:t>11</w:t>
        </w:r>
        <w:r>
          <w:fldChar w:fldCharType="end"/>
        </w:r>
      </w:hyperlink>
    </w:p>
    <w:p>
      <w:pPr>
        <w:pStyle w:val="TOC2"/>
        <w:tabs>
          <w:tab w:val="right" w:leader="dot" w:pos="8306"/>
        </w:tabs>
      </w:pPr>
      <w:hyperlink w:anchor="_Toc15147" w:history="1">
        <w:r>
          <w:rPr>
            <w:rFonts w:ascii="仿宋" w:eastAsia="仿宋" w:hAnsi="仿宋" w:cs="仿宋" w:hint="eastAsia"/>
            <w:lang w:eastAsia="zh-CN"/>
          </w:rPr>
          <w:t>(三)、建筑工程设计总体要求</w:t>
        </w:r>
        <w:r>
          <w:tab/>
        </w:r>
        <w:r>
          <w:fldChar w:fldCharType="begin"/>
        </w:r>
        <w:r>
          <w:instrText xml:space="preserve"> PAGEREF _Toc15147 \h </w:instrText>
        </w:r>
        <w:r>
          <w:fldChar w:fldCharType="separate"/>
        </w:r>
        <w:r>
          <w:t>12</w:t>
        </w:r>
        <w:r>
          <w:fldChar w:fldCharType="end"/>
        </w:r>
      </w:hyperlink>
    </w:p>
    <w:p>
      <w:pPr>
        <w:pStyle w:val="TOC2"/>
        <w:tabs>
          <w:tab w:val="right" w:leader="dot" w:pos="8306"/>
        </w:tabs>
      </w:pPr>
      <w:hyperlink w:anchor="_Toc20117" w:history="1">
        <w:r>
          <w:rPr>
            <w:rFonts w:ascii="仿宋" w:eastAsia="仿宋" w:hAnsi="仿宋" w:cs="仿宋" w:hint="eastAsia"/>
            <w:lang w:eastAsia="zh-CN"/>
          </w:rPr>
          <w:t>(四)、土建工程建设指标</w:t>
        </w:r>
        <w:r>
          <w:tab/>
        </w:r>
        <w:r>
          <w:fldChar w:fldCharType="begin"/>
        </w:r>
        <w:r>
          <w:instrText xml:space="preserve"> PAGEREF _Toc20117 \h </w:instrText>
        </w:r>
        <w:r>
          <w:fldChar w:fldCharType="separate"/>
        </w:r>
        <w:r>
          <w:t>13</w:t>
        </w:r>
        <w:r>
          <w:fldChar w:fldCharType="end"/>
        </w:r>
      </w:hyperlink>
    </w:p>
    <w:p>
      <w:pPr>
        <w:pStyle w:val="TOC1"/>
        <w:tabs>
          <w:tab w:val="right" w:leader="dot" w:pos="8306"/>
        </w:tabs>
      </w:pPr>
      <w:hyperlink w:anchor="_Toc697" w:history="1">
        <w:r>
          <w:rPr>
            <w:rFonts w:ascii="仿宋" w:eastAsia="仿宋" w:hAnsi="仿宋" w:cs="仿宋" w:hint="eastAsia"/>
            <w:lang w:eastAsia="zh-CN"/>
          </w:rPr>
          <w:t>四、中枢神经类药物项目危机管理</w:t>
        </w:r>
        <w:r>
          <w:tab/>
        </w:r>
        <w:r>
          <w:fldChar w:fldCharType="begin"/>
        </w:r>
        <w:r>
          <w:instrText xml:space="preserve"> PAGEREF _Toc697 \h </w:instrText>
        </w:r>
        <w:r>
          <w:fldChar w:fldCharType="separate"/>
        </w:r>
        <w:r>
          <w:t>13</w:t>
        </w:r>
        <w:r>
          <w:fldChar w:fldCharType="end"/>
        </w:r>
      </w:hyperlink>
    </w:p>
    <w:p>
      <w:pPr>
        <w:pStyle w:val="TOC2"/>
        <w:tabs>
          <w:tab w:val="right" w:leader="dot" w:pos="8306"/>
        </w:tabs>
      </w:pPr>
      <w:hyperlink w:anchor="_Toc1681" w:history="1">
        <w:r>
          <w:rPr>
            <w:rFonts w:ascii="仿宋" w:eastAsia="仿宋" w:hAnsi="仿宋" w:cs="仿宋" w:hint="eastAsia"/>
            <w:lang w:eastAsia="zh-CN"/>
          </w:rPr>
          <w:t>(一)、危机预警与识别</w:t>
        </w:r>
        <w:r>
          <w:tab/>
        </w:r>
        <w:r>
          <w:fldChar w:fldCharType="begin"/>
        </w:r>
        <w:r>
          <w:instrText xml:space="preserve"> PAGEREF _Toc1681 \h </w:instrText>
        </w:r>
        <w:r>
          <w:fldChar w:fldCharType="separate"/>
        </w:r>
        <w:r>
          <w:t>13</w:t>
        </w:r>
        <w:r>
          <w:fldChar w:fldCharType="end"/>
        </w:r>
      </w:hyperlink>
    </w:p>
    <w:p>
      <w:pPr>
        <w:pStyle w:val="TOC2"/>
        <w:tabs>
          <w:tab w:val="right" w:leader="dot" w:pos="8306"/>
        </w:tabs>
      </w:pPr>
      <w:hyperlink w:anchor="_Toc6127" w:history="1">
        <w:r>
          <w:rPr>
            <w:rFonts w:ascii="仿宋" w:eastAsia="仿宋" w:hAnsi="仿宋" w:cs="仿宋" w:hint="eastAsia"/>
            <w:lang w:eastAsia="zh-CN"/>
          </w:rPr>
          <w:t>(二)、危机应对与恢复</w:t>
        </w:r>
        <w:r>
          <w:tab/>
        </w:r>
        <w:r>
          <w:fldChar w:fldCharType="begin"/>
        </w:r>
        <w:r>
          <w:instrText xml:space="preserve"> PAGEREF _Toc6127 \h </w:instrText>
        </w:r>
        <w:r>
          <w:fldChar w:fldCharType="separate"/>
        </w:r>
        <w:r>
          <w:t>14</w:t>
        </w:r>
        <w:r>
          <w:fldChar w:fldCharType="end"/>
        </w:r>
      </w:hyperlink>
    </w:p>
    <w:p>
      <w:pPr>
        <w:pStyle w:val="TOC1"/>
        <w:tabs>
          <w:tab w:val="right" w:leader="dot" w:pos="8306"/>
        </w:tabs>
      </w:pPr>
      <w:hyperlink w:anchor="_Toc21526" w:history="1">
        <w:r>
          <w:rPr>
            <w:rFonts w:ascii="仿宋" w:eastAsia="仿宋" w:hAnsi="仿宋" w:cs="仿宋" w:hint="eastAsia"/>
            <w:lang w:eastAsia="zh-CN"/>
          </w:rPr>
          <w:t>五、市场分析、调研</w:t>
        </w:r>
        <w:r>
          <w:tab/>
        </w:r>
        <w:r>
          <w:fldChar w:fldCharType="begin"/>
        </w:r>
        <w:r>
          <w:instrText xml:space="preserve"> PAGEREF _Toc21526 \h </w:instrText>
        </w:r>
        <w:r>
          <w:fldChar w:fldCharType="separate"/>
        </w:r>
        <w:r>
          <w:t>16</w:t>
        </w:r>
        <w:r>
          <w:fldChar w:fldCharType="end"/>
        </w:r>
      </w:hyperlink>
    </w:p>
    <w:p>
      <w:pPr>
        <w:pStyle w:val="TOC2"/>
        <w:tabs>
          <w:tab w:val="right" w:leader="dot" w:pos="8306"/>
        </w:tabs>
      </w:pPr>
      <w:hyperlink w:anchor="_Toc14863" w:history="1">
        <w:r>
          <w:rPr>
            <w:rFonts w:ascii="仿宋" w:eastAsia="仿宋" w:hAnsi="仿宋" w:cs="仿宋" w:hint="eastAsia"/>
            <w:lang w:eastAsia="zh-CN"/>
          </w:rPr>
          <w:t>(一)、中枢神经类药物行业分析</w:t>
        </w:r>
        <w:r>
          <w:tab/>
        </w:r>
        <w:r>
          <w:fldChar w:fldCharType="begin"/>
        </w:r>
        <w:r>
          <w:instrText xml:space="preserve"> PAGEREF _Toc14863 \h </w:instrText>
        </w:r>
        <w:r>
          <w:fldChar w:fldCharType="separate"/>
        </w:r>
        <w:r>
          <w:t>16</w:t>
        </w:r>
        <w:r>
          <w:fldChar w:fldCharType="end"/>
        </w:r>
      </w:hyperlink>
    </w:p>
    <w:p>
      <w:pPr>
        <w:pStyle w:val="TOC2"/>
        <w:tabs>
          <w:tab w:val="right" w:leader="dot" w:pos="8306"/>
        </w:tabs>
      </w:pPr>
      <w:hyperlink w:anchor="_Toc14157" w:history="1">
        <w:r>
          <w:rPr>
            <w:rFonts w:ascii="仿宋" w:eastAsia="仿宋" w:hAnsi="仿宋" w:cs="仿宋" w:hint="eastAsia"/>
            <w:lang w:eastAsia="zh-CN"/>
          </w:rPr>
          <w:t>(二)、中枢神经类药物市场分析预测</w:t>
        </w:r>
        <w:r>
          <w:tab/>
        </w:r>
        <w:r>
          <w:fldChar w:fldCharType="begin"/>
        </w:r>
        <w:r>
          <w:instrText xml:space="preserve"> PAGEREF _Toc14157 \h </w:instrText>
        </w:r>
        <w:r>
          <w:fldChar w:fldCharType="separate"/>
        </w:r>
        <w:r>
          <w:t>16</w:t>
        </w:r>
        <w:r>
          <w:fldChar w:fldCharType="end"/>
        </w:r>
      </w:hyperlink>
    </w:p>
    <w:p>
      <w:pPr>
        <w:pStyle w:val="TOC1"/>
        <w:tabs>
          <w:tab w:val="right" w:leader="dot" w:pos="8306"/>
        </w:tabs>
      </w:pPr>
      <w:hyperlink w:anchor="_Toc30406" w:history="1">
        <w:r>
          <w:rPr>
            <w:rFonts w:ascii="仿宋" w:eastAsia="仿宋" w:hAnsi="仿宋" w:cs="仿宋" w:hint="eastAsia"/>
            <w:lang w:eastAsia="zh-CN"/>
          </w:rPr>
          <w:t>六、中枢神经类药物项目概论</w:t>
        </w:r>
        <w:r>
          <w:tab/>
        </w:r>
        <w:r>
          <w:fldChar w:fldCharType="begin"/>
        </w:r>
        <w:r>
          <w:instrText xml:space="preserve"> PAGEREF _Toc30406 \h </w:instrText>
        </w:r>
        <w:r>
          <w:fldChar w:fldCharType="separate"/>
        </w:r>
        <w:r>
          <w:t>17</w:t>
        </w:r>
        <w:r>
          <w:fldChar w:fldCharType="end"/>
        </w:r>
      </w:hyperlink>
    </w:p>
    <w:p>
      <w:pPr>
        <w:pStyle w:val="TOC2"/>
        <w:tabs>
          <w:tab w:val="right" w:leader="dot" w:pos="8306"/>
        </w:tabs>
      </w:pPr>
      <w:hyperlink w:anchor="_Toc1201" w:history="1">
        <w:r>
          <w:rPr>
            <w:rFonts w:ascii="仿宋" w:eastAsia="仿宋" w:hAnsi="仿宋" w:cs="仿宋" w:hint="eastAsia"/>
            <w:lang w:eastAsia="zh-CN"/>
          </w:rPr>
          <w:t>(一)、中枢神经类药物项目概况</w:t>
        </w:r>
        <w:r>
          <w:tab/>
        </w:r>
        <w:r>
          <w:fldChar w:fldCharType="begin"/>
        </w:r>
        <w:r>
          <w:instrText xml:space="preserve"> PAGEREF _Toc1201 \h </w:instrText>
        </w:r>
        <w:r>
          <w:fldChar w:fldCharType="separate"/>
        </w:r>
        <w:r>
          <w:t>17</w:t>
        </w:r>
        <w:r>
          <w:fldChar w:fldCharType="end"/>
        </w:r>
      </w:hyperlink>
    </w:p>
    <w:p>
      <w:pPr>
        <w:pStyle w:val="TOC2"/>
        <w:tabs>
          <w:tab w:val="right" w:leader="dot" w:pos="8306"/>
        </w:tabs>
      </w:pPr>
      <w:hyperlink w:anchor="_Toc24609" w:history="1">
        <w:r>
          <w:rPr>
            <w:rFonts w:ascii="仿宋" w:eastAsia="仿宋" w:hAnsi="仿宋" w:cs="仿宋" w:hint="eastAsia"/>
            <w:lang w:eastAsia="zh-CN"/>
          </w:rPr>
          <w:t>(二)、中枢神经类药物项目目标</w:t>
        </w:r>
        <w:r>
          <w:tab/>
        </w:r>
        <w:r>
          <w:fldChar w:fldCharType="begin"/>
        </w:r>
        <w:r>
          <w:instrText xml:space="preserve"> PAGEREF _Toc24609 \h </w:instrText>
        </w:r>
        <w:r>
          <w:fldChar w:fldCharType="separate"/>
        </w:r>
        <w:r>
          <w:t>20</w:t>
        </w:r>
        <w:r>
          <w:fldChar w:fldCharType="end"/>
        </w:r>
      </w:hyperlink>
    </w:p>
    <w:p>
      <w:pPr>
        <w:pStyle w:val="TOC2"/>
        <w:tabs>
          <w:tab w:val="right" w:leader="dot" w:pos="8306"/>
        </w:tabs>
      </w:pPr>
      <w:hyperlink w:anchor="_Toc16299" w:history="1">
        <w:r>
          <w:rPr>
            <w:rFonts w:ascii="仿宋" w:eastAsia="仿宋" w:hAnsi="仿宋" w:cs="仿宋" w:hint="eastAsia"/>
            <w:lang w:eastAsia="zh-CN"/>
          </w:rPr>
          <w:t>(三)、中枢神经类药物项目提出的理由</w:t>
        </w:r>
        <w:r>
          <w:tab/>
        </w:r>
        <w:r>
          <w:fldChar w:fldCharType="begin"/>
        </w:r>
        <w:r>
          <w:instrText xml:space="preserve"> PAGEREF _Toc16299 \h </w:instrText>
        </w:r>
        <w:r>
          <w:fldChar w:fldCharType="separate"/>
        </w:r>
        <w:r>
          <w:t>21</w:t>
        </w:r>
        <w:r>
          <w:fldChar w:fldCharType="end"/>
        </w:r>
      </w:hyperlink>
    </w:p>
    <w:p>
      <w:pPr>
        <w:pStyle w:val="TOC2"/>
        <w:tabs>
          <w:tab w:val="right" w:leader="dot" w:pos="8306"/>
        </w:tabs>
      </w:pPr>
      <w:hyperlink w:anchor="_Toc1836" w:history="1">
        <w:r>
          <w:rPr>
            <w:rFonts w:ascii="仿宋" w:eastAsia="仿宋" w:hAnsi="仿宋" w:cs="仿宋" w:hint="eastAsia"/>
            <w:lang w:eastAsia="zh-CN"/>
          </w:rPr>
          <w:t>(四)、中枢神经类药物项目意义</w:t>
        </w:r>
        <w:r>
          <w:tab/>
        </w:r>
        <w:r>
          <w:fldChar w:fldCharType="begin"/>
        </w:r>
        <w:r>
          <w:instrText xml:space="preserve"> PAGEREF _Toc1836 \h </w:instrText>
        </w:r>
        <w:r>
          <w:fldChar w:fldCharType="separate"/>
        </w:r>
        <w:r>
          <w:t>22</w:t>
        </w:r>
        <w:r>
          <w:fldChar w:fldCharType="end"/>
        </w:r>
      </w:hyperlink>
    </w:p>
    <w:p>
      <w:pPr>
        <w:pStyle w:val="TOC2"/>
        <w:tabs>
          <w:tab w:val="right" w:leader="dot" w:pos="8306"/>
        </w:tabs>
      </w:pPr>
      <w:hyperlink w:anchor="_Toc2876" w:history="1">
        <w:r>
          <w:rPr>
            <w:rFonts w:ascii="仿宋" w:eastAsia="仿宋" w:hAnsi="仿宋" w:cs="仿宋" w:hint="eastAsia"/>
            <w:lang w:eastAsia="zh-CN"/>
          </w:rPr>
          <w:t>(五)、中枢神经类药物项目背景</w:t>
        </w:r>
        <w:r>
          <w:tab/>
        </w:r>
        <w:r>
          <w:fldChar w:fldCharType="begin"/>
        </w:r>
        <w:r>
          <w:instrText xml:space="preserve"> PAGEREF _Toc2876 \h </w:instrText>
        </w:r>
        <w:r>
          <w:fldChar w:fldCharType="separate"/>
        </w:r>
        <w:r>
          <w:t>23</w:t>
        </w:r>
        <w:r>
          <w:fldChar w:fldCharType="end"/>
        </w:r>
      </w:hyperlink>
    </w:p>
    <w:p>
      <w:pPr>
        <w:pStyle w:val="TOC1"/>
        <w:tabs>
          <w:tab w:val="right" w:leader="dot" w:pos="8306"/>
        </w:tabs>
      </w:pPr>
      <w:hyperlink w:anchor="_Toc2176" w:history="1">
        <w:r>
          <w:rPr>
            <w:rFonts w:ascii="仿宋" w:eastAsia="仿宋" w:hAnsi="仿宋" w:cs="仿宋" w:hint="eastAsia"/>
            <w:lang w:eastAsia="zh-CN"/>
          </w:rPr>
          <w:t>七、生产安全保护</w:t>
        </w:r>
        <w:r>
          <w:tab/>
        </w:r>
        <w:r>
          <w:fldChar w:fldCharType="begin"/>
        </w:r>
        <w:r>
          <w:instrText xml:space="preserve"> PAGEREF _Toc2176 \h </w:instrText>
        </w:r>
        <w:r>
          <w:fldChar w:fldCharType="separate"/>
        </w:r>
        <w:r>
          <w:t>24</w:t>
        </w:r>
        <w:r>
          <w:fldChar w:fldCharType="end"/>
        </w:r>
      </w:hyperlink>
    </w:p>
    <w:p>
      <w:pPr>
        <w:pStyle w:val="TOC2"/>
        <w:tabs>
          <w:tab w:val="right" w:leader="dot" w:pos="8306"/>
        </w:tabs>
      </w:pPr>
      <w:hyperlink w:anchor="_Toc26830" w:history="1">
        <w:r>
          <w:rPr>
            <w:rFonts w:ascii="仿宋" w:eastAsia="仿宋" w:hAnsi="仿宋" w:cs="仿宋" w:hint="eastAsia"/>
            <w:lang w:eastAsia="zh-CN"/>
          </w:rPr>
          <w:t>(一)、消防安全</w:t>
        </w:r>
        <w:r>
          <w:tab/>
        </w:r>
        <w:r>
          <w:fldChar w:fldCharType="begin"/>
        </w:r>
        <w:r>
          <w:instrText xml:space="preserve"> PAGEREF _Toc26830 \h </w:instrText>
        </w:r>
        <w:r>
          <w:fldChar w:fldCharType="separate"/>
        </w:r>
        <w:r>
          <w:t>24</w:t>
        </w:r>
        <w:r>
          <w:fldChar w:fldCharType="end"/>
        </w:r>
      </w:hyperlink>
    </w:p>
    <w:p>
      <w:pPr>
        <w:pStyle w:val="TOC2"/>
        <w:tabs>
          <w:tab w:val="right" w:leader="dot" w:pos="8306"/>
        </w:tabs>
      </w:pPr>
      <w:hyperlink w:anchor="_Toc8776" w:history="1">
        <w:r>
          <w:rPr>
            <w:rFonts w:ascii="仿宋" w:eastAsia="仿宋" w:hAnsi="仿宋" w:cs="仿宋" w:hint="eastAsia"/>
            <w:lang w:eastAsia="zh-CN"/>
          </w:rPr>
          <w:t>(二)、防火防爆总图布置措施</w:t>
        </w:r>
        <w:r>
          <w:tab/>
        </w:r>
        <w:r>
          <w:fldChar w:fldCharType="begin"/>
        </w:r>
        <w:r>
          <w:instrText xml:space="preserve"> PAGEREF _Toc8776 \h </w:instrText>
        </w:r>
        <w:r>
          <w:fldChar w:fldCharType="separate"/>
        </w:r>
        <w:r>
          <w:t>26</w:t>
        </w:r>
        <w:r>
          <w:fldChar w:fldCharType="end"/>
        </w:r>
      </w:hyperlink>
    </w:p>
    <w:p>
      <w:pPr>
        <w:pStyle w:val="TOC2"/>
        <w:tabs>
          <w:tab w:val="right" w:leader="dot" w:pos="8306"/>
        </w:tabs>
      </w:pPr>
      <w:hyperlink w:anchor="_Toc32411" w:history="1">
        <w:r>
          <w:rPr>
            <w:rFonts w:ascii="仿宋" w:eastAsia="仿宋" w:hAnsi="仿宋" w:cs="仿宋" w:hint="eastAsia"/>
            <w:lang w:eastAsia="zh-CN"/>
          </w:rPr>
          <w:t>(三)、自然灾害防范措施</w:t>
        </w:r>
        <w:r>
          <w:tab/>
        </w:r>
        <w:r>
          <w:fldChar w:fldCharType="begin"/>
        </w:r>
        <w:r>
          <w:instrText xml:space="preserve"> PAGEREF _Toc32411 \h </w:instrText>
        </w:r>
        <w:r>
          <w:fldChar w:fldCharType="separate"/>
        </w:r>
        <w:r>
          <w:t>27</w:t>
        </w:r>
        <w:r>
          <w:fldChar w:fldCharType="end"/>
        </w:r>
      </w:hyperlink>
    </w:p>
    <w:p>
      <w:pPr>
        <w:pStyle w:val="TOC2"/>
        <w:tabs>
          <w:tab w:val="right" w:leader="dot" w:pos="8306"/>
        </w:tabs>
      </w:pPr>
      <w:hyperlink w:anchor="_Toc18321" w:history="1">
        <w:r>
          <w:rPr>
            <w:rFonts w:ascii="仿宋" w:eastAsia="仿宋" w:hAnsi="仿宋" w:cs="仿宋" w:hint="eastAsia"/>
            <w:lang w:eastAsia="zh-CN"/>
          </w:rPr>
          <w:t>(四)、安全色及安全标志使用要求</w:t>
        </w:r>
        <w:r>
          <w:tab/>
        </w:r>
        <w:r>
          <w:fldChar w:fldCharType="begin"/>
        </w:r>
        <w:r>
          <w:instrText xml:space="preserve"> PAGEREF _Toc18321 \h </w:instrText>
        </w:r>
        <w:r>
          <w:fldChar w:fldCharType="separate"/>
        </w:r>
        <w:r>
          <w:t>28</w:t>
        </w:r>
        <w:r>
          <w:fldChar w:fldCharType="end"/>
        </w:r>
      </w:hyperlink>
    </w:p>
    <w:p>
      <w:pPr>
        <w:pStyle w:val="TOC2"/>
        <w:tabs>
          <w:tab w:val="right" w:leader="dot" w:pos="8306"/>
        </w:tabs>
      </w:pPr>
      <w:hyperlink w:anchor="_Toc10834" w:history="1">
        <w:r>
          <w:rPr>
            <w:rFonts w:ascii="仿宋" w:eastAsia="仿宋" w:hAnsi="仿宋" w:cs="仿宋" w:hint="eastAsia"/>
            <w:lang w:eastAsia="zh-CN"/>
          </w:rPr>
          <w:t>(五)、防尘防毒措施</w:t>
        </w:r>
        <w:r>
          <w:tab/>
        </w:r>
        <w:r>
          <w:fldChar w:fldCharType="begin"/>
        </w:r>
        <w:r>
          <w:instrText xml:space="preserve"> PAGEREF _Toc10834 \h </w:instrText>
        </w:r>
        <w:r>
          <w:fldChar w:fldCharType="separate"/>
        </w:r>
        <w:r>
          <w:t>29</w:t>
        </w:r>
        <w:r>
          <w:fldChar w:fldCharType="end"/>
        </w:r>
      </w:hyperlink>
    </w:p>
    <w:p>
      <w:pPr>
        <w:pStyle w:val="TOC2"/>
        <w:tabs>
          <w:tab w:val="right" w:leader="dot" w:pos="8306"/>
        </w:tabs>
      </w:pPr>
      <w:hyperlink w:anchor="_Toc726" w:history="1">
        <w:r>
          <w:rPr>
            <w:rFonts w:ascii="仿宋" w:eastAsia="仿宋" w:hAnsi="仿宋" w:cs="仿宋" w:hint="eastAsia"/>
            <w:lang w:eastAsia="zh-CN"/>
          </w:rPr>
          <w:t>(六)、防静电、触电防护及防雷措施</w:t>
        </w:r>
        <w:r>
          <w:tab/>
        </w:r>
        <w:r>
          <w:fldChar w:fldCharType="begin"/>
        </w:r>
        <w:r>
          <w:instrText xml:space="preserve"> PAGEREF _Toc726 \h </w:instrText>
        </w:r>
        <w:r>
          <w:fldChar w:fldCharType="separate"/>
        </w:r>
        <w:r>
          <w:t>30</w:t>
        </w:r>
        <w:r>
          <w:fldChar w:fldCharType="end"/>
        </w:r>
      </w:hyperlink>
    </w:p>
    <w:p>
      <w:pPr>
        <w:pStyle w:val="TOC2"/>
        <w:tabs>
          <w:tab w:val="right" w:leader="dot" w:pos="8306"/>
        </w:tabs>
      </w:pPr>
      <w:hyperlink w:anchor="_Toc2529" w:history="1">
        <w:r>
          <w:rPr>
            <w:rFonts w:ascii="仿宋" w:eastAsia="仿宋" w:hAnsi="仿宋" w:cs="仿宋" w:hint="eastAsia"/>
            <w:lang w:eastAsia="zh-CN"/>
          </w:rPr>
          <w:t>(七)、机械设备安全保障措施</w:t>
        </w:r>
        <w:r>
          <w:tab/>
        </w:r>
        <w:r>
          <w:fldChar w:fldCharType="begin"/>
        </w:r>
        <w:r>
          <w:instrText xml:space="preserve"> PAGEREF _Toc2529 \h </w:instrText>
        </w:r>
        <w:r>
          <w:fldChar w:fldCharType="separate"/>
        </w:r>
        <w:r>
          <w:t>31</w:t>
        </w:r>
        <w:r>
          <w:fldChar w:fldCharType="end"/>
        </w:r>
      </w:hyperlink>
    </w:p>
    <w:p>
      <w:pPr>
        <w:pStyle w:val="TOC1"/>
        <w:tabs>
          <w:tab w:val="right" w:leader="dot" w:pos="8306"/>
        </w:tabs>
      </w:pPr>
      <w:hyperlink w:anchor="_Toc18984" w:history="1">
        <w:r>
          <w:rPr>
            <w:rFonts w:ascii="仿宋" w:eastAsia="仿宋" w:hAnsi="仿宋" w:cs="仿宋" w:hint="eastAsia"/>
            <w:lang w:eastAsia="zh-CN"/>
          </w:rPr>
          <w:t>八、中枢神经类药物项目人力资源管理</w:t>
        </w:r>
        <w:r>
          <w:tab/>
        </w:r>
        <w:r>
          <w:fldChar w:fldCharType="begin"/>
        </w:r>
        <w:r>
          <w:instrText xml:space="preserve"> PAGEREF _Toc18984 \h </w:instrText>
        </w:r>
        <w:r>
          <w:fldChar w:fldCharType="separate"/>
        </w:r>
        <w:r>
          <w:t>32</w:t>
        </w:r>
        <w:r>
          <w:fldChar w:fldCharType="end"/>
        </w:r>
      </w:hyperlink>
    </w:p>
    <w:p>
      <w:pPr>
        <w:pStyle w:val="TOC2"/>
        <w:tabs>
          <w:tab w:val="right" w:leader="dot" w:pos="8306"/>
        </w:tabs>
      </w:pPr>
      <w:hyperlink w:anchor="_Toc13197" w:history="1">
        <w:r>
          <w:rPr>
            <w:rFonts w:ascii="仿宋" w:eastAsia="仿宋" w:hAnsi="仿宋" w:cs="仿宋" w:hint="eastAsia"/>
            <w:lang w:eastAsia="zh-CN"/>
          </w:rPr>
          <w:t>(一)、建立健全的预算管理制度</w:t>
        </w:r>
        <w:r>
          <w:tab/>
        </w:r>
        <w:r>
          <w:fldChar w:fldCharType="begin"/>
        </w:r>
        <w:r>
          <w:instrText xml:space="preserve"> PAGEREF _Toc13197 \h </w:instrText>
        </w:r>
        <w:r>
          <w:fldChar w:fldCharType="separate"/>
        </w:r>
        <w:r>
          <w:t>32</w:t>
        </w:r>
        <w:r>
          <w:fldChar w:fldCharType="end"/>
        </w:r>
      </w:hyperlink>
    </w:p>
    <w:p>
      <w:pPr>
        <w:pStyle w:val="TOC2"/>
        <w:tabs>
          <w:tab w:val="right" w:leader="dot" w:pos="8306"/>
        </w:tabs>
      </w:pPr>
      <w:hyperlink w:anchor="_Toc14693" w:history="1">
        <w:r>
          <w:rPr>
            <w:rFonts w:ascii="仿宋" w:eastAsia="仿宋" w:hAnsi="仿宋" w:cs="仿宋" w:hint="eastAsia"/>
            <w:lang w:eastAsia="zh-CN"/>
          </w:rPr>
          <w:t>(二)、加强资金流动监控</w:t>
        </w:r>
        <w:r>
          <w:tab/>
        </w:r>
        <w:r>
          <w:fldChar w:fldCharType="begin"/>
        </w:r>
        <w:r>
          <w:instrText xml:space="preserve"> PAGEREF _Toc14693 \h </w:instrText>
        </w:r>
        <w:r>
          <w:fldChar w:fldCharType="separate"/>
        </w:r>
        <w:r>
          <w:t>34</w:t>
        </w:r>
        <w:r>
          <w:fldChar w:fldCharType="end"/>
        </w:r>
      </w:hyperlink>
    </w:p>
    <w:p>
      <w:pPr>
        <w:pStyle w:val="TOC2"/>
        <w:tabs>
          <w:tab w:val="right" w:leader="dot" w:pos="8306"/>
        </w:tabs>
      </w:pPr>
      <w:hyperlink w:anchor="_Toc24505" w:history="1">
        <w:r>
          <w:rPr>
            <w:rFonts w:ascii="仿宋" w:eastAsia="仿宋" w:hAnsi="仿宋" w:cs="仿宋" w:hint="eastAsia"/>
            <w:lang w:eastAsia="zh-CN"/>
          </w:rPr>
          <w:t>(三)、制定完善的风险控制机制</w:t>
        </w:r>
        <w:r>
          <w:tab/>
        </w:r>
        <w:r>
          <w:fldChar w:fldCharType="begin"/>
        </w:r>
        <w:r>
          <w:instrText xml:space="preserve"> PAGEREF _Toc24505 \h </w:instrText>
        </w:r>
        <w:r>
          <w:fldChar w:fldCharType="separate"/>
        </w:r>
        <w:r>
          <w:t>35</w:t>
        </w:r>
        <w:r>
          <w:fldChar w:fldCharType="end"/>
        </w:r>
      </w:hyperlink>
    </w:p>
    <w:p>
      <w:pPr>
        <w:pStyle w:val="TOC2"/>
        <w:tabs>
          <w:tab w:val="right" w:leader="dot" w:pos="8306"/>
        </w:tabs>
      </w:pPr>
      <w:hyperlink w:anchor="_Toc2904" w:history="1">
        <w:r>
          <w:rPr>
            <w:rFonts w:ascii="仿宋" w:eastAsia="仿宋" w:hAnsi="仿宋" w:cs="仿宋" w:hint="eastAsia"/>
            <w:lang w:eastAsia="zh-CN"/>
          </w:rPr>
          <w:t>(四)、优化成本管理</w:t>
        </w:r>
        <w:r>
          <w:tab/>
        </w:r>
        <w:r>
          <w:fldChar w:fldCharType="begin"/>
        </w:r>
        <w:r>
          <w:instrText xml:space="preserve"> PAGEREF _Toc2904 \h </w:instrText>
        </w:r>
        <w:r>
          <w:fldChar w:fldCharType="separate"/>
        </w:r>
        <w:r>
          <w:t>37</w:t>
        </w:r>
        <w:r>
          <w:fldChar w:fldCharType="end"/>
        </w:r>
      </w:hyperlink>
    </w:p>
    <w:p>
      <w:pPr>
        <w:pStyle w:val="TOC1"/>
        <w:tabs>
          <w:tab w:val="right" w:leader="dot" w:pos="8306"/>
        </w:tabs>
      </w:pPr>
      <w:hyperlink w:anchor="_Toc6676" w:history="1">
        <w:r>
          <w:rPr>
            <w:rFonts w:ascii="仿宋" w:eastAsia="仿宋" w:hAnsi="仿宋" w:cs="仿宋" w:hint="eastAsia"/>
            <w:lang w:eastAsia="zh-CN"/>
          </w:rPr>
          <w:t>九、中枢神经类药物项目经营效益</w:t>
        </w:r>
        <w:r>
          <w:tab/>
        </w:r>
        <w:r>
          <w:fldChar w:fldCharType="begin"/>
        </w:r>
        <w:r>
          <w:instrText xml:space="preserve"> PAGEREF _Toc6676 \h </w:instrText>
        </w:r>
        <w:r>
          <w:fldChar w:fldCharType="separate"/>
        </w:r>
        <w:r>
          <w:t>38</w:t>
        </w:r>
        <w:r>
          <w:fldChar w:fldCharType="end"/>
        </w:r>
      </w:hyperlink>
    </w:p>
    <w:p>
      <w:pPr>
        <w:pStyle w:val="TOC2"/>
        <w:tabs>
          <w:tab w:val="right" w:leader="dot" w:pos="8306"/>
        </w:tabs>
      </w:pPr>
      <w:hyperlink w:anchor="_Toc12482" w:history="1">
        <w:r>
          <w:rPr>
            <w:rFonts w:ascii="仿宋" w:eastAsia="仿宋" w:hAnsi="仿宋" w:cs="仿宋" w:hint="eastAsia"/>
            <w:lang w:eastAsia="zh-CN"/>
          </w:rPr>
          <w:t>(一)、经济评价财务测算</w:t>
        </w:r>
        <w:r>
          <w:tab/>
        </w:r>
        <w:r>
          <w:fldChar w:fldCharType="begin"/>
        </w:r>
        <w:r>
          <w:instrText xml:space="preserve"> PAGEREF _Toc12482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05" w:history="1">
        <w:r>
          <w:rPr>
            <w:rFonts w:ascii="仿宋" w:eastAsia="仿宋" w:hAnsi="仿宋" w:cs="仿宋" w:hint="eastAsia"/>
            <w:lang w:eastAsia="zh-CN"/>
          </w:rPr>
          <w:t>(二)、中枢神经类药物项目盈利能力分析</w:t>
        </w:r>
        <w:r>
          <w:tab/>
        </w:r>
        <w:r>
          <w:fldChar w:fldCharType="begin"/>
        </w:r>
        <w:r>
          <w:instrText xml:space="preserve"> PAGEREF _Toc32005 \h </w:instrText>
        </w:r>
        <w:r>
          <w:fldChar w:fldCharType="separate"/>
        </w:r>
        <w:r>
          <w:t>39</w:t>
        </w:r>
        <w:r>
          <w:fldChar w:fldCharType="end"/>
        </w:r>
      </w:hyperlink>
    </w:p>
    <w:p>
      <w:pPr>
        <w:pStyle w:val="TOC1"/>
        <w:tabs>
          <w:tab w:val="right" w:leader="dot" w:pos="8306"/>
        </w:tabs>
      </w:pPr>
      <w:hyperlink w:anchor="_Toc7306" w:history="1">
        <w:r>
          <w:rPr>
            <w:rFonts w:ascii="仿宋" w:eastAsia="仿宋" w:hAnsi="仿宋" w:cs="仿宋" w:hint="eastAsia"/>
            <w:lang w:eastAsia="zh-CN"/>
          </w:rPr>
          <w:t>十、中枢神经类药物项目环境影响分析</w:t>
        </w:r>
        <w:r>
          <w:tab/>
        </w:r>
        <w:r>
          <w:fldChar w:fldCharType="begin"/>
        </w:r>
        <w:r>
          <w:instrText xml:space="preserve"> PAGEREF _Toc7306 \h </w:instrText>
        </w:r>
        <w:r>
          <w:fldChar w:fldCharType="separate"/>
        </w:r>
        <w:r>
          <w:t>40</w:t>
        </w:r>
        <w:r>
          <w:fldChar w:fldCharType="end"/>
        </w:r>
      </w:hyperlink>
    </w:p>
    <w:p>
      <w:pPr>
        <w:pStyle w:val="TOC2"/>
        <w:tabs>
          <w:tab w:val="right" w:leader="dot" w:pos="8306"/>
        </w:tabs>
      </w:pPr>
      <w:hyperlink w:anchor="_Toc20865" w:history="1">
        <w:r>
          <w:rPr>
            <w:rFonts w:ascii="仿宋" w:eastAsia="仿宋" w:hAnsi="仿宋" w:cs="仿宋" w:hint="eastAsia"/>
            <w:lang w:eastAsia="zh-CN"/>
          </w:rPr>
          <w:t>(一)、建设区域环境质量现状</w:t>
        </w:r>
        <w:r>
          <w:tab/>
        </w:r>
        <w:r>
          <w:fldChar w:fldCharType="begin"/>
        </w:r>
        <w:r>
          <w:instrText xml:space="preserve"> PAGEREF _Toc20865 \h </w:instrText>
        </w:r>
        <w:r>
          <w:fldChar w:fldCharType="separate"/>
        </w:r>
        <w:r>
          <w:t>40</w:t>
        </w:r>
        <w:r>
          <w:fldChar w:fldCharType="end"/>
        </w:r>
      </w:hyperlink>
    </w:p>
    <w:p>
      <w:pPr>
        <w:pStyle w:val="TOC2"/>
        <w:tabs>
          <w:tab w:val="right" w:leader="dot" w:pos="8306"/>
        </w:tabs>
      </w:pPr>
      <w:hyperlink w:anchor="_Toc22196" w:history="1">
        <w:r>
          <w:rPr>
            <w:rFonts w:ascii="仿宋" w:eastAsia="仿宋" w:hAnsi="仿宋" w:cs="仿宋" w:hint="eastAsia"/>
            <w:lang w:eastAsia="zh-CN"/>
          </w:rPr>
          <w:t>(二)、建设期环境保护</w:t>
        </w:r>
        <w:r>
          <w:tab/>
        </w:r>
        <w:r>
          <w:fldChar w:fldCharType="begin"/>
        </w:r>
        <w:r>
          <w:instrText xml:space="preserve"> PAGEREF _Toc22196 \h </w:instrText>
        </w:r>
        <w:r>
          <w:fldChar w:fldCharType="separate"/>
        </w:r>
        <w:r>
          <w:t>42</w:t>
        </w:r>
        <w:r>
          <w:fldChar w:fldCharType="end"/>
        </w:r>
      </w:hyperlink>
    </w:p>
    <w:p>
      <w:pPr>
        <w:pStyle w:val="TOC2"/>
        <w:tabs>
          <w:tab w:val="right" w:leader="dot" w:pos="8306"/>
        </w:tabs>
      </w:pPr>
      <w:hyperlink w:anchor="_Toc32452" w:history="1">
        <w:r>
          <w:rPr>
            <w:rFonts w:ascii="仿宋" w:eastAsia="仿宋" w:hAnsi="仿宋" w:cs="仿宋" w:hint="eastAsia"/>
            <w:lang w:eastAsia="zh-CN"/>
          </w:rPr>
          <w:t>(三)、运营期环境保护</w:t>
        </w:r>
        <w:r>
          <w:tab/>
        </w:r>
        <w:r>
          <w:fldChar w:fldCharType="begin"/>
        </w:r>
        <w:r>
          <w:instrText xml:space="preserve"> PAGEREF _Toc32452 \h </w:instrText>
        </w:r>
        <w:r>
          <w:fldChar w:fldCharType="separate"/>
        </w:r>
        <w:r>
          <w:t>43</w:t>
        </w:r>
        <w:r>
          <w:fldChar w:fldCharType="end"/>
        </w:r>
      </w:hyperlink>
    </w:p>
    <w:p>
      <w:pPr>
        <w:pStyle w:val="TOC2"/>
        <w:tabs>
          <w:tab w:val="right" w:leader="dot" w:pos="8306"/>
        </w:tabs>
      </w:pPr>
      <w:hyperlink w:anchor="_Toc13261" w:history="1">
        <w:r>
          <w:rPr>
            <w:rFonts w:ascii="仿宋" w:eastAsia="仿宋" w:hAnsi="仿宋" w:cs="仿宋" w:hint="eastAsia"/>
            <w:lang w:eastAsia="zh-CN"/>
          </w:rPr>
          <w:t>(四)、中枢神经类药物项目建设对区域经济的影响</w:t>
        </w:r>
        <w:r>
          <w:tab/>
        </w:r>
        <w:r>
          <w:fldChar w:fldCharType="begin"/>
        </w:r>
        <w:r>
          <w:instrText xml:space="preserve"> PAGEREF _Toc13261 \h </w:instrText>
        </w:r>
        <w:r>
          <w:fldChar w:fldCharType="separate"/>
        </w:r>
        <w:r>
          <w:t>44</w:t>
        </w:r>
        <w:r>
          <w:fldChar w:fldCharType="end"/>
        </w:r>
      </w:hyperlink>
    </w:p>
    <w:p>
      <w:pPr>
        <w:pStyle w:val="TOC2"/>
        <w:tabs>
          <w:tab w:val="right" w:leader="dot" w:pos="8306"/>
        </w:tabs>
      </w:pPr>
      <w:hyperlink w:anchor="_Toc20596" w:history="1">
        <w:r>
          <w:rPr>
            <w:rFonts w:ascii="仿宋" w:eastAsia="仿宋" w:hAnsi="仿宋" w:cs="仿宋" w:hint="eastAsia"/>
            <w:lang w:eastAsia="zh-CN"/>
          </w:rPr>
          <w:t>(五)、废弃物处理</w:t>
        </w:r>
        <w:r>
          <w:tab/>
        </w:r>
        <w:r>
          <w:fldChar w:fldCharType="begin"/>
        </w:r>
        <w:r>
          <w:instrText xml:space="preserve"> PAGEREF _Toc20596 \h </w:instrText>
        </w:r>
        <w:r>
          <w:fldChar w:fldCharType="separate"/>
        </w:r>
        <w:r>
          <w:t>46</w:t>
        </w:r>
        <w:r>
          <w:fldChar w:fldCharType="end"/>
        </w:r>
      </w:hyperlink>
    </w:p>
    <w:p>
      <w:pPr>
        <w:pStyle w:val="TOC2"/>
        <w:tabs>
          <w:tab w:val="right" w:leader="dot" w:pos="8306"/>
        </w:tabs>
      </w:pPr>
      <w:hyperlink w:anchor="_Toc15593" w:history="1">
        <w:r>
          <w:rPr>
            <w:rFonts w:ascii="仿宋" w:eastAsia="仿宋" w:hAnsi="仿宋" w:cs="仿宋" w:hint="eastAsia"/>
            <w:lang w:eastAsia="zh-CN"/>
          </w:rPr>
          <w:t>(六)、特殊环境影响分析</w:t>
        </w:r>
        <w:r>
          <w:tab/>
        </w:r>
        <w:r>
          <w:fldChar w:fldCharType="begin"/>
        </w:r>
        <w:r>
          <w:instrText xml:space="preserve"> PAGEREF _Toc15593 \h </w:instrText>
        </w:r>
        <w:r>
          <w:fldChar w:fldCharType="separate"/>
        </w:r>
        <w:r>
          <w:t>47</w:t>
        </w:r>
        <w:r>
          <w:fldChar w:fldCharType="end"/>
        </w:r>
      </w:hyperlink>
    </w:p>
    <w:p>
      <w:pPr>
        <w:pStyle w:val="TOC2"/>
        <w:tabs>
          <w:tab w:val="right" w:leader="dot" w:pos="8306"/>
        </w:tabs>
      </w:pPr>
      <w:hyperlink w:anchor="_Toc3897" w:history="1">
        <w:r>
          <w:rPr>
            <w:rFonts w:ascii="仿宋" w:eastAsia="仿宋" w:hAnsi="仿宋" w:cs="仿宋" w:hint="eastAsia"/>
            <w:lang w:eastAsia="zh-CN"/>
          </w:rPr>
          <w:t>(七)、清洁生产</w:t>
        </w:r>
        <w:r>
          <w:tab/>
        </w:r>
        <w:r>
          <w:fldChar w:fldCharType="begin"/>
        </w:r>
        <w:r>
          <w:instrText xml:space="preserve"> PAGEREF _Toc3897 \h </w:instrText>
        </w:r>
        <w:r>
          <w:fldChar w:fldCharType="separate"/>
        </w:r>
        <w:r>
          <w:t>49</w:t>
        </w:r>
        <w:r>
          <w:fldChar w:fldCharType="end"/>
        </w:r>
      </w:hyperlink>
    </w:p>
    <w:p>
      <w:pPr>
        <w:pStyle w:val="TOC2"/>
        <w:tabs>
          <w:tab w:val="right" w:leader="dot" w:pos="8306"/>
        </w:tabs>
      </w:pPr>
      <w:hyperlink w:anchor="_Toc29805" w:history="1">
        <w:r>
          <w:rPr>
            <w:rFonts w:ascii="仿宋" w:eastAsia="仿宋" w:hAnsi="仿宋" w:cs="仿宋" w:hint="eastAsia"/>
            <w:lang w:eastAsia="zh-CN"/>
          </w:rPr>
          <w:t>(八)、环境保护综合评价</w:t>
        </w:r>
        <w:r>
          <w:tab/>
        </w:r>
        <w:r>
          <w:fldChar w:fldCharType="begin"/>
        </w:r>
        <w:r>
          <w:instrText xml:space="preserve"> PAGEREF _Toc29805 \h </w:instrText>
        </w:r>
        <w:r>
          <w:fldChar w:fldCharType="separate"/>
        </w:r>
        <w:r>
          <w:t>50</w:t>
        </w:r>
        <w:r>
          <w:fldChar w:fldCharType="end"/>
        </w:r>
      </w:hyperlink>
    </w:p>
    <w:p>
      <w:pPr>
        <w:pStyle w:val="TOC1"/>
        <w:tabs>
          <w:tab w:val="right" w:leader="dot" w:pos="8306"/>
        </w:tabs>
      </w:pPr>
      <w:hyperlink w:anchor="_Toc1752" w:history="1">
        <w:r>
          <w:rPr>
            <w:rFonts w:ascii="仿宋" w:eastAsia="仿宋" w:hAnsi="仿宋" w:cs="仿宋" w:hint="eastAsia"/>
            <w:lang w:eastAsia="zh-CN"/>
          </w:rPr>
          <w:t>十一、中枢神经类药物项目社会影响</w:t>
        </w:r>
        <w:r>
          <w:tab/>
        </w:r>
        <w:r>
          <w:fldChar w:fldCharType="begin"/>
        </w:r>
        <w:r>
          <w:instrText xml:space="preserve"> PAGEREF _Toc1752 \h </w:instrText>
        </w:r>
        <w:r>
          <w:fldChar w:fldCharType="separate"/>
        </w:r>
        <w:r>
          <w:t>51</w:t>
        </w:r>
        <w:r>
          <w:fldChar w:fldCharType="end"/>
        </w:r>
      </w:hyperlink>
    </w:p>
    <w:p>
      <w:pPr>
        <w:pStyle w:val="TOC2"/>
        <w:tabs>
          <w:tab w:val="right" w:leader="dot" w:pos="8306"/>
        </w:tabs>
      </w:pPr>
      <w:hyperlink w:anchor="_Toc17969" w:history="1">
        <w:r>
          <w:rPr>
            <w:rFonts w:ascii="仿宋" w:eastAsia="仿宋" w:hAnsi="仿宋" w:cs="仿宋" w:hint="eastAsia"/>
            <w:lang w:eastAsia="zh-CN"/>
          </w:rPr>
          <w:t>(一)、社会责任与义务</w:t>
        </w:r>
        <w:r>
          <w:tab/>
        </w:r>
        <w:r>
          <w:fldChar w:fldCharType="begin"/>
        </w:r>
        <w:r>
          <w:instrText xml:space="preserve"> PAGEREF _Toc17969 \h </w:instrText>
        </w:r>
        <w:r>
          <w:fldChar w:fldCharType="separate"/>
        </w:r>
        <w:r>
          <w:t>51</w:t>
        </w:r>
        <w:r>
          <w:fldChar w:fldCharType="end"/>
        </w:r>
      </w:hyperlink>
    </w:p>
    <w:p>
      <w:pPr>
        <w:pStyle w:val="TOC2"/>
        <w:tabs>
          <w:tab w:val="right" w:leader="dot" w:pos="8306"/>
        </w:tabs>
      </w:pPr>
      <w:hyperlink w:anchor="_Toc11850" w:history="1">
        <w:r>
          <w:rPr>
            <w:rFonts w:ascii="仿宋" w:eastAsia="仿宋" w:hAnsi="仿宋" w:cs="仿宋" w:hint="eastAsia"/>
            <w:lang w:eastAsia="zh-CN"/>
          </w:rPr>
          <w:t>(二)、社会参与与沟通</w:t>
        </w:r>
        <w:r>
          <w:tab/>
        </w:r>
        <w:r>
          <w:fldChar w:fldCharType="begin"/>
        </w:r>
        <w:r>
          <w:instrText xml:space="preserve"> PAGEREF _Toc11850 \h </w:instrText>
        </w:r>
        <w:r>
          <w:fldChar w:fldCharType="separate"/>
        </w:r>
        <w:r>
          <w:t>52</w:t>
        </w:r>
        <w:r>
          <w:fldChar w:fldCharType="end"/>
        </w:r>
      </w:hyperlink>
    </w:p>
    <w:p>
      <w:pPr>
        <w:pStyle w:val="TOC1"/>
        <w:tabs>
          <w:tab w:val="right" w:leader="dot" w:pos="8306"/>
        </w:tabs>
      </w:pPr>
      <w:hyperlink w:anchor="_Toc9671" w:history="1">
        <w:r>
          <w:rPr>
            <w:rFonts w:ascii="仿宋" w:eastAsia="仿宋" w:hAnsi="仿宋" w:cs="仿宋" w:hint="eastAsia"/>
            <w:lang w:eastAsia="zh-CN"/>
          </w:rPr>
          <w:t>十二、中枢神经类药物项目人力资源培养与发展</w:t>
        </w:r>
        <w:r>
          <w:tab/>
        </w:r>
        <w:r>
          <w:fldChar w:fldCharType="begin"/>
        </w:r>
        <w:r>
          <w:instrText xml:space="preserve"> PAGEREF _Toc9671 \h </w:instrText>
        </w:r>
        <w:r>
          <w:fldChar w:fldCharType="separate"/>
        </w:r>
        <w:r>
          <w:t>53</w:t>
        </w:r>
        <w:r>
          <w:fldChar w:fldCharType="end"/>
        </w:r>
      </w:hyperlink>
    </w:p>
    <w:p>
      <w:pPr>
        <w:pStyle w:val="TOC2"/>
        <w:tabs>
          <w:tab w:val="right" w:leader="dot" w:pos="8306"/>
        </w:tabs>
      </w:pPr>
      <w:hyperlink w:anchor="_Toc2408" w:history="1">
        <w:r>
          <w:rPr>
            <w:rFonts w:ascii="仿宋" w:eastAsia="仿宋" w:hAnsi="仿宋" w:cs="仿宋" w:hint="eastAsia"/>
            <w:lang w:eastAsia="zh-CN"/>
          </w:rPr>
          <w:t>(一)、人才需求与规划</w:t>
        </w:r>
        <w:r>
          <w:tab/>
        </w:r>
        <w:r>
          <w:fldChar w:fldCharType="begin"/>
        </w:r>
        <w:r>
          <w:instrText xml:space="preserve"> PAGEREF _Toc2408 \h </w:instrText>
        </w:r>
        <w:r>
          <w:fldChar w:fldCharType="separate"/>
        </w:r>
        <w:r>
          <w:t>53</w:t>
        </w:r>
        <w:r>
          <w:fldChar w:fldCharType="end"/>
        </w:r>
      </w:hyperlink>
    </w:p>
    <w:p>
      <w:pPr>
        <w:pStyle w:val="TOC2"/>
        <w:tabs>
          <w:tab w:val="right" w:leader="dot" w:pos="8306"/>
        </w:tabs>
      </w:pPr>
      <w:hyperlink w:anchor="_Toc13290" w:history="1">
        <w:r>
          <w:rPr>
            <w:rFonts w:ascii="仿宋" w:eastAsia="仿宋" w:hAnsi="仿宋" w:cs="仿宋" w:hint="eastAsia"/>
            <w:lang w:eastAsia="zh-CN"/>
          </w:rPr>
          <w:t>(二)、培训与发展计划</w:t>
        </w:r>
        <w:r>
          <w:tab/>
        </w:r>
        <w:r>
          <w:fldChar w:fldCharType="begin"/>
        </w:r>
        <w:r>
          <w:instrText xml:space="preserve"> PAGEREF _Toc13290 \h </w:instrText>
        </w:r>
        <w:r>
          <w:fldChar w:fldCharType="separate"/>
        </w:r>
        <w:r>
          <w:t>53</w:t>
        </w:r>
        <w:r>
          <w:fldChar w:fldCharType="end"/>
        </w:r>
      </w:hyperlink>
    </w:p>
    <w:p>
      <w:pPr>
        <w:pStyle w:val="TOC1"/>
        <w:tabs>
          <w:tab w:val="right" w:leader="dot" w:pos="8306"/>
        </w:tabs>
      </w:pPr>
      <w:hyperlink w:anchor="_Toc22822" w:history="1">
        <w:r>
          <w:rPr>
            <w:rFonts w:ascii="仿宋" w:eastAsia="仿宋" w:hAnsi="仿宋" w:cs="仿宋" w:hint="eastAsia"/>
            <w:lang w:eastAsia="zh-CN"/>
          </w:rPr>
          <w:t>十三、质量管理体系</w:t>
        </w:r>
        <w:r>
          <w:tab/>
        </w:r>
        <w:r>
          <w:fldChar w:fldCharType="begin"/>
        </w:r>
        <w:r>
          <w:instrText xml:space="preserve"> PAGEREF _Toc22822 \h </w:instrText>
        </w:r>
        <w:r>
          <w:fldChar w:fldCharType="separate"/>
        </w:r>
        <w:r>
          <w:t>54</w:t>
        </w:r>
        <w:r>
          <w:fldChar w:fldCharType="end"/>
        </w:r>
      </w:hyperlink>
    </w:p>
    <w:p>
      <w:pPr>
        <w:pStyle w:val="TOC2"/>
        <w:tabs>
          <w:tab w:val="right" w:leader="dot" w:pos="8306"/>
        </w:tabs>
      </w:pPr>
      <w:hyperlink w:anchor="_Toc19547" w:history="1">
        <w:r>
          <w:rPr>
            <w:rFonts w:ascii="仿宋" w:eastAsia="仿宋" w:hAnsi="仿宋" w:cs="仿宋" w:hint="eastAsia"/>
            <w:lang w:eastAsia="zh-CN"/>
          </w:rPr>
          <w:t>(一)、质量目标与方针</w:t>
        </w:r>
        <w:r>
          <w:tab/>
        </w:r>
        <w:r>
          <w:fldChar w:fldCharType="begin"/>
        </w:r>
        <w:r>
          <w:instrText xml:space="preserve"> PAGEREF _Toc19547 \h </w:instrText>
        </w:r>
        <w:r>
          <w:fldChar w:fldCharType="separate"/>
        </w:r>
        <w:r>
          <w:t>54</w:t>
        </w:r>
        <w:r>
          <w:fldChar w:fldCharType="end"/>
        </w:r>
      </w:hyperlink>
    </w:p>
    <w:p>
      <w:pPr>
        <w:pStyle w:val="TOC2"/>
        <w:tabs>
          <w:tab w:val="right" w:leader="dot" w:pos="8306"/>
        </w:tabs>
      </w:pPr>
      <w:hyperlink w:anchor="_Toc5745" w:history="1">
        <w:r>
          <w:rPr>
            <w:rFonts w:ascii="仿宋" w:eastAsia="仿宋" w:hAnsi="仿宋" w:cs="仿宋" w:hint="eastAsia"/>
            <w:lang w:eastAsia="zh-CN"/>
          </w:rPr>
          <w:t>(二)、质量管理责任</w:t>
        </w:r>
        <w:r>
          <w:tab/>
        </w:r>
        <w:r>
          <w:fldChar w:fldCharType="begin"/>
        </w:r>
        <w:r>
          <w:instrText xml:space="preserve"> PAGEREF _Toc5745 \h </w:instrText>
        </w:r>
        <w:r>
          <w:fldChar w:fldCharType="separate"/>
        </w:r>
        <w:r>
          <w:t>55</w:t>
        </w:r>
        <w:r>
          <w:fldChar w:fldCharType="end"/>
        </w:r>
      </w:hyperlink>
    </w:p>
    <w:p>
      <w:pPr>
        <w:pStyle w:val="TOC2"/>
        <w:tabs>
          <w:tab w:val="right" w:leader="dot" w:pos="8306"/>
        </w:tabs>
      </w:pPr>
      <w:hyperlink w:anchor="_Toc10171" w:history="1">
        <w:r>
          <w:rPr>
            <w:rFonts w:ascii="仿宋" w:eastAsia="仿宋" w:hAnsi="仿宋" w:cs="仿宋" w:hint="eastAsia"/>
            <w:lang w:eastAsia="zh-CN"/>
          </w:rPr>
          <w:t>(三)、质量管理体系文件</w:t>
        </w:r>
        <w:r>
          <w:tab/>
        </w:r>
        <w:r>
          <w:fldChar w:fldCharType="begin"/>
        </w:r>
        <w:r>
          <w:instrText xml:space="preserve"> PAGEREF _Toc10171 \h </w:instrText>
        </w:r>
        <w:r>
          <w:fldChar w:fldCharType="separate"/>
        </w:r>
        <w:r>
          <w:t>56</w:t>
        </w:r>
        <w:r>
          <w:fldChar w:fldCharType="end"/>
        </w:r>
      </w:hyperlink>
    </w:p>
    <w:p>
      <w:pPr>
        <w:pStyle w:val="TOC2"/>
        <w:tabs>
          <w:tab w:val="right" w:leader="dot" w:pos="8306"/>
        </w:tabs>
      </w:pPr>
      <w:hyperlink w:anchor="_Toc21802" w:history="1">
        <w:r>
          <w:rPr>
            <w:rFonts w:ascii="仿宋" w:eastAsia="仿宋" w:hAnsi="仿宋" w:cs="仿宋" w:hint="eastAsia"/>
            <w:lang w:eastAsia="zh-CN"/>
          </w:rPr>
          <w:t>(四)、质量培训与教育</w:t>
        </w:r>
        <w:r>
          <w:tab/>
        </w:r>
        <w:r>
          <w:fldChar w:fldCharType="begin"/>
        </w:r>
        <w:r>
          <w:instrText xml:space="preserve"> PAGEREF _Toc21802 \h </w:instrText>
        </w:r>
        <w:r>
          <w:fldChar w:fldCharType="separate"/>
        </w:r>
        <w:r>
          <w:t>58</w:t>
        </w:r>
        <w:r>
          <w:fldChar w:fldCharType="end"/>
        </w:r>
      </w:hyperlink>
    </w:p>
    <w:p>
      <w:pPr>
        <w:pStyle w:val="TOC2"/>
        <w:tabs>
          <w:tab w:val="right" w:leader="dot" w:pos="8306"/>
        </w:tabs>
      </w:pPr>
      <w:hyperlink w:anchor="_Toc22819" w:history="1">
        <w:r>
          <w:rPr>
            <w:rFonts w:ascii="仿宋" w:eastAsia="仿宋" w:hAnsi="仿宋" w:cs="仿宋" w:hint="eastAsia"/>
            <w:lang w:eastAsia="zh-CN"/>
          </w:rPr>
          <w:t>(五)、质量审核与评价</w:t>
        </w:r>
        <w:r>
          <w:tab/>
        </w:r>
        <w:r>
          <w:fldChar w:fldCharType="begin"/>
        </w:r>
        <w:r>
          <w:instrText xml:space="preserve"> PAGEREF _Toc22819 \h </w:instrText>
        </w:r>
        <w:r>
          <w:fldChar w:fldCharType="separate"/>
        </w:r>
        <w:r>
          <w:t>60</w:t>
        </w:r>
        <w:r>
          <w:fldChar w:fldCharType="end"/>
        </w:r>
      </w:hyperlink>
    </w:p>
    <w:p>
      <w:pPr>
        <w:pStyle w:val="TOC2"/>
        <w:tabs>
          <w:tab w:val="right" w:leader="dot" w:pos="8306"/>
        </w:tabs>
      </w:pPr>
      <w:hyperlink w:anchor="_Toc22489" w:history="1">
        <w:r>
          <w:rPr>
            <w:rFonts w:ascii="仿宋" w:eastAsia="仿宋" w:hAnsi="仿宋" w:cs="仿宋" w:hint="eastAsia"/>
            <w:lang w:eastAsia="zh-CN"/>
          </w:rPr>
          <w:t>(六)、不符合与纠正措施</w:t>
        </w:r>
        <w:r>
          <w:tab/>
        </w:r>
        <w:r>
          <w:fldChar w:fldCharType="begin"/>
        </w:r>
        <w:r>
          <w:instrText xml:space="preserve"> PAGEREF _Toc22489 \h </w:instrText>
        </w:r>
        <w:r>
          <w:fldChar w:fldCharType="separate"/>
        </w:r>
        <w:r>
          <w:t>61</w:t>
        </w:r>
        <w:r>
          <w:fldChar w:fldCharType="end"/>
        </w:r>
      </w:hyperlink>
    </w:p>
    <w:p>
      <w:pPr>
        <w:pStyle w:val="TOC1"/>
        <w:tabs>
          <w:tab w:val="right" w:leader="dot" w:pos="8306"/>
        </w:tabs>
      </w:pPr>
      <w:hyperlink w:anchor="_Toc28038" w:history="1">
        <w:r>
          <w:rPr>
            <w:rFonts w:ascii="仿宋" w:eastAsia="仿宋" w:hAnsi="仿宋" w:cs="仿宋" w:hint="eastAsia"/>
            <w:lang w:eastAsia="zh-CN"/>
          </w:rPr>
          <w:t>十四、中枢神经类药物项目治理与监督</w:t>
        </w:r>
        <w:r>
          <w:tab/>
        </w:r>
        <w:r>
          <w:fldChar w:fldCharType="begin"/>
        </w:r>
        <w:r>
          <w:instrText xml:space="preserve"> PAGEREF _Toc28038 \h </w:instrText>
        </w:r>
        <w:r>
          <w:fldChar w:fldCharType="separate"/>
        </w:r>
        <w:r>
          <w:t>62</w:t>
        </w:r>
        <w:r>
          <w:fldChar w:fldCharType="end"/>
        </w:r>
      </w:hyperlink>
    </w:p>
    <w:p>
      <w:pPr>
        <w:pStyle w:val="TOC2"/>
        <w:tabs>
          <w:tab w:val="right" w:leader="dot" w:pos="8306"/>
        </w:tabs>
      </w:pPr>
      <w:hyperlink w:anchor="_Toc8710" w:history="1">
        <w:r>
          <w:rPr>
            <w:rFonts w:ascii="仿宋" w:eastAsia="仿宋" w:hAnsi="仿宋" w:cs="仿宋" w:hint="eastAsia"/>
            <w:lang w:eastAsia="zh-CN"/>
          </w:rPr>
          <w:t>(一)、中枢神经类药物项目治理结构</w:t>
        </w:r>
        <w:r>
          <w:tab/>
        </w:r>
        <w:r>
          <w:fldChar w:fldCharType="begin"/>
        </w:r>
        <w:r>
          <w:instrText xml:space="preserve"> PAGEREF _Toc8710 \h </w:instrText>
        </w:r>
        <w:r>
          <w:fldChar w:fldCharType="separate"/>
        </w:r>
        <w:r>
          <w:t>62</w:t>
        </w:r>
        <w:r>
          <w:fldChar w:fldCharType="end"/>
        </w:r>
      </w:hyperlink>
    </w:p>
    <w:p>
      <w:pPr>
        <w:pStyle w:val="TOC2"/>
        <w:tabs>
          <w:tab w:val="right" w:leader="dot" w:pos="8306"/>
        </w:tabs>
      </w:pPr>
      <w:hyperlink w:anchor="_Toc25380" w:history="1">
        <w:r>
          <w:rPr>
            <w:rFonts w:ascii="仿宋" w:eastAsia="仿宋" w:hAnsi="仿宋" w:cs="仿宋" w:hint="eastAsia"/>
            <w:lang w:eastAsia="zh-CN"/>
          </w:rPr>
          <w:t>(二)、监督与审计</w:t>
        </w:r>
        <w:r>
          <w:tab/>
        </w:r>
        <w:r>
          <w:fldChar w:fldCharType="begin"/>
        </w:r>
        <w:r>
          <w:instrText xml:space="preserve"> PAGEREF _Toc25380 \h </w:instrText>
        </w:r>
        <w:r>
          <w:fldChar w:fldCharType="separate"/>
        </w:r>
        <w:r>
          <w:t>63</w:t>
        </w:r>
        <w:r>
          <w:fldChar w:fldCharType="end"/>
        </w:r>
      </w:hyperlink>
    </w:p>
    <w:p>
      <w:pPr>
        <w:pStyle w:val="TOC1"/>
        <w:tabs>
          <w:tab w:val="right" w:leader="dot" w:pos="8306"/>
        </w:tabs>
      </w:pPr>
      <w:hyperlink w:anchor="_Toc1632" w:history="1">
        <w:r>
          <w:rPr>
            <w:rFonts w:ascii="仿宋" w:eastAsia="仿宋" w:hAnsi="仿宋" w:cs="仿宋" w:hint="eastAsia"/>
            <w:lang w:eastAsia="zh-CN"/>
          </w:rPr>
          <w:t>十五、供应链管理</w:t>
        </w:r>
        <w:r>
          <w:tab/>
        </w:r>
        <w:r>
          <w:fldChar w:fldCharType="begin"/>
        </w:r>
        <w:r>
          <w:instrText xml:space="preserve"> PAGEREF _Toc1632 \h </w:instrText>
        </w:r>
        <w:r>
          <w:fldChar w:fldCharType="separate"/>
        </w:r>
        <w:r>
          <w:t>65</w:t>
        </w:r>
        <w:r>
          <w:fldChar w:fldCharType="end"/>
        </w:r>
      </w:hyperlink>
    </w:p>
    <w:p>
      <w:pPr>
        <w:pStyle w:val="TOC2"/>
        <w:tabs>
          <w:tab w:val="right" w:leader="dot" w:pos="8306"/>
        </w:tabs>
      </w:pPr>
      <w:hyperlink w:anchor="_Toc8599" w:history="1">
        <w:r>
          <w:rPr>
            <w:rFonts w:ascii="仿宋" w:eastAsia="仿宋" w:hAnsi="仿宋" w:cs="仿宋" w:hint="eastAsia"/>
            <w:lang w:eastAsia="zh-CN"/>
          </w:rPr>
          <w:t>(一)、供应链战略规划</w:t>
        </w:r>
        <w:r>
          <w:tab/>
        </w:r>
        <w:r>
          <w:fldChar w:fldCharType="begin"/>
        </w:r>
        <w:r>
          <w:instrText xml:space="preserve"> PAGEREF _Toc8599 \h </w:instrText>
        </w:r>
        <w:r>
          <w:fldChar w:fldCharType="separate"/>
        </w:r>
        <w:r>
          <w:t>65</w:t>
        </w:r>
        <w:r>
          <w:fldChar w:fldCharType="end"/>
        </w:r>
      </w:hyperlink>
    </w:p>
    <w:p>
      <w:pPr>
        <w:pStyle w:val="TOC2"/>
        <w:tabs>
          <w:tab w:val="right" w:leader="dot" w:pos="8306"/>
        </w:tabs>
      </w:pPr>
      <w:hyperlink w:anchor="_Toc22299" w:history="1">
        <w:r>
          <w:rPr>
            <w:rFonts w:ascii="仿宋" w:eastAsia="仿宋" w:hAnsi="仿宋" w:cs="仿宋" w:hint="eastAsia"/>
            <w:lang w:eastAsia="zh-CN"/>
          </w:rPr>
          <w:t>(二)、供应商选择与合作</w:t>
        </w:r>
        <w:r>
          <w:tab/>
        </w:r>
        <w:r>
          <w:fldChar w:fldCharType="begin"/>
        </w:r>
        <w:r>
          <w:instrText xml:space="preserve"> PAGEREF _Toc22299 \h </w:instrText>
        </w:r>
        <w:r>
          <w:fldChar w:fldCharType="separate"/>
        </w:r>
        <w:r>
          <w:t>66</w:t>
        </w:r>
        <w:r>
          <w:fldChar w:fldCharType="end"/>
        </w:r>
      </w:hyperlink>
    </w:p>
    <w:p>
      <w:pPr>
        <w:pStyle w:val="TOC2"/>
        <w:tabs>
          <w:tab w:val="right" w:leader="dot" w:pos="8306"/>
        </w:tabs>
      </w:pPr>
      <w:hyperlink w:anchor="_Toc8002" w:history="1">
        <w:r>
          <w:rPr>
            <w:rFonts w:ascii="仿宋" w:eastAsia="仿宋" w:hAnsi="仿宋" w:cs="仿宋" w:hint="eastAsia"/>
            <w:lang w:eastAsia="zh-CN"/>
          </w:rPr>
          <w:t>(三)、物流与库存管理</w:t>
        </w:r>
        <w:r>
          <w:tab/>
        </w:r>
        <w:r>
          <w:fldChar w:fldCharType="begin"/>
        </w:r>
        <w:r>
          <w:instrText xml:space="preserve"> PAGEREF _Toc8002 \h </w:instrText>
        </w:r>
        <w:r>
          <w:fldChar w:fldCharType="separate"/>
        </w:r>
        <w:r>
          <w:t>68</w:t>
        </w:r>
        <w:r>
          <w:fldChar w:fldCharType="end"/>
        </w:r>
      </w:hyperlink>
    </w:p>
    <w:p>
      <w:pPr>
        <w:pStyle w:val="TOC1"/>
        <w:tabs>
          <w:tab w:val="right" w:leader="dot" w:pos="8306"/>
        </w:tabs>
      </w:pPr>
      <w:hyperlink w:anchor="_Toc21030" w:history="1">
        <w:r>
          <w:rPr>
            <w:rFonts w:ascii="仿宋" w:eastAsia="仿宋" w:hAnsi="仿宋" w:cs="仿宋" w:hint="eastAsia"/>
            <w:lang w:eastAsia="zh-CN"/>
          </w:rPr>
          <w:t>十六、中枢神经类药物项目工程方案分析</w:t>
        </w:r>
        <w:r>
          <w:tab/>
        </w:r>
        <w:r>
          <w:fldChar w:fldCharType="begin"/>
        </w:r>
        <w:r>
          <w:instrText xml:space="preserve"> PAGEREF _Toc21030 \h </w:instrText>
        </w:r>
        <w:r>
          <w:fldChar w:fldCharType="separate"/>
        </w:r>
        <w:r>
          <w:t>69</w:t>
        </w:r>
        <w:r>
          <w:fldChar w:fldCharType="end"/>
        </w:r>
      </w:hyperlink>
    </w:p>
    <w:p>
      <w:pPr>
        <w:pStyle w:val="TOC2"/>
        <w:tabs>
          <w:tab w:val="right" w:leader="dot" w:pos="8306"/>
        </w:tabs>
      </w:pPr>
      <w:hyperlink w:anchor="_Toc1826" w:history="1">
        <w:r>
          <w:rPr>
            <w:rFonts w:ascii="仿宋" w:eastAsia="仿宋" w:hAnsi="仿宋" w:cs="仿宋" w:hint="eastAsia"/>
            <w:lang w:eastAsia="zh-CN"/>
          </w:rPr>
          <w:t>(一)、建筑工程设计原则</w:t>
        </w:r>
        <w:r>
          <w:tab/>
        </w:r>
        <w:r>
          <w:fldChar w:fldCharType="begin"/>
        </w:r>
        <w:r>
          <w:instrText xml:space="preserve"> PAGEREF _Toc1826 \h </w:instrText>
        </w:r>
        <w:r>
          <w:fldChar w:fldCharType="separate"/>
        </w:r>
        <w:r>
          <w:t>69</w:t>
        </w:r>
        <w:r>
          <w:fldChar w:fldCharType="end"/>
        </w:r>
      </w:hyperlink>
    </w:p>
    <w:p>
      <w:pPr>
        <w:pStyle w:val="TOC2"/>
        <w:tabs>
          <w:tab w:val="right" w:leader="dot" w:pos="8306"/>
        </w:tabs>
      </w:pPr>
      <w:hyperlink w:anchor="_Toc28712" w:history="1">
        <w:r>
          <w:rPr>
            <w:rFonts w:ascii="仿宋" w:eastAsia="仿宋" w:hAnsi="仿宋" w:cs="仿宋" w:hint="eastAsia"/>
            <w:lang w:eastAsia="zh-CN"/>
          </w:rPr>
          <w:t>(二)、土建工程建设指标</w:t>
        </w:r>
        <w:r>
          <w:tab/>
        </w:r>
        <w:r>
          <w:fldChar w:fldCharType="begin"/>
        </w:r>
        <w:r>
          <w:instrText xml:space="preserve"> PAGEREF _Toc28712 \h </w:instrText>
        </w:r>
        <w:r>
          <w:fldChar w:fldCharType="separate"/>
        </w:r>
        <w:r>
          <w:t>72</w:t>
        </w:r>
        <w:r>
          <w:fldChar w:fldCharType="end"/>
        </w:r>
      </w:hyperlink>
    </w:p>
    <w:p>
      <w:pPr>
        <w:pStyle w:val="TOC1"/>
        <w:tabs>
          <w:tab w:val="right" w:leader="dot" w:pos="8306"/>
        </w:tabs>
      </w:pPr>
      <w:hyperlink w:anchor="_Toc2648" w:history="1">
        <w:r>
          <w:rPr>
            <w:rFonts w:ascii="仿宋" w:eastAsia="仿宋" w:hAnsi="仿宋" w:cs="仿宋" w:hint="eastAsia"/>
            <w:lang w:eastAsia="zh-CN"/>
          </w:rPr>
          <w:t>十七、中枢神经类药物项目变更管理</w:t>
        </w:r>
        <w:r>
          <w:tab/>
        </w:r>
        <w:r>
          <w:fldChar w:fldCharType="begin"/>
        </w:r>
        <w:r>
          <w:instrText xml:space="preserve"> PAGEREF _Toc2648 \h </w:instrText>
        </w:r>
        <w:r>
          <w:fldChar w:fldCharType="separate"/>
        </w:r>
        <w:r>
          <w:t>74</w:t>
        </w:r>
        <w:r>
          <w:fldChar w:fldCharType="end"/>
        </w:r>
      </w:hyperlink>
    </w:p>
    <w:p>
      <w:pPr>
        <w:pStyle w:val="TOC2"/>
        <w:tabs>
          <w:tab w:val="right" w:leader="dot" w:pos="8306"/>
        </w:tabs>
      </w:pPr>
      <w:hyperlink w:anchor="_Toc13422" w:history="1">
        <w:r>
          <w:rPr>
            <w:rFonts w:ascii="仿宋" w:eastAsia="仿宋" w:hAnsi="仿宋" w:cs="仿宋" w:hint="eastAsia"/>
            <w:lang w:eastAsia="zh-CN"/>
          </w:rPr>
          <w:t>(一)、变更申请与评估</w:t>
        </w:r>
        <w:r>
          <w:tab/>
        </w:r>
        <w:r>
          <w:fldChar w:fldCharType="begin"/>
        </w:r>
        <w:r>
          <w:instrText xml:space="preserve"> PAGEREF _Toc13422 \h </w:instrText>
        </w:r>
        <w:r>
          <w:fldChar w:fldCharType="separate"/>
        </w:r>
        <w:r>
          <w:t>74</w:t>
        </w:r>
        <w:r>
          <w:fldChar w:fldCharType="end"/>
        </w:r>
      </w:hyperlink>
    </w:p>
    <w:p>
      <w:pPr>
        <w:pStyle w:val="TOC2"/>
        <w:tabs>
          <w:tab w:val="right" w:leader="dot" w:pos="8306"/>
        </w:tabs>
      </w:pPr>
      <w:hyperlink w:anchor="_Toc8940" w:history="1">
        <w:r>
          <w:rPr>
            <w:rFonts w:ascii="仿宋" w:eastAsia="仿宋" w:hAnsi="仿宋" w:cs="仿宋" w:hint="eastAsia"/>
            <w:lang w:eastAsia="zh-CN"/>
          </w:rPr>
          <w:t>(二)、变更实施与控制</w:t>
        </w:r>
        <w:r>
          <w:tab/>
        </w:r>
        <w:r>
          <w:fldChar w:fldCharType="begin"/>
        </w:r>
        <w:r>
          <w:instrText xml:space="preserve"> PAGEREF _Toc8940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9"/>
      <w:r>
        <w:rPr>
          <w:rFonts w:ascii="仿宋" w:eastAsia="仿宋" w:hAnsi="仿宋" w:cs="仿宋" w:hint="eastAsia"/>
          <w:sz w:val="28"/>
          <w:lang w:eastAsia="zh-CN"/>
        </w:rPr>
        <w:t>一、中枢神经类药物项目文档管理</w:t>
      </w:r>
      <w:bookmarkEnd w:id="2"/>
    </w:p>
    <w:p>
      <w:pPr>
        <w:pStyle w:val="Heading2"/>
        <w:rPr>
          <w:rFonts w:ascii="仿宋" w:eastAsia="仿宋" w:hAnsi="仿宋" w:cs="仿宋" w:hint="eastAsia"/>
          <w:lang w:eastAsia="zh-CN"/>
        </w:rPr>
      </w:pPr>
      <w:bookmarkStart w:id="3" w:name="_Toc36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中枢神经类药物项目高度重视文档的质量和准确性，以支持中枢神经类药物项目的各项活动和决策。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文档的编制始于中枢神经类药物项目计划的初期，我们制定了详细的文档编制计划，明确了每个文档的内容、格式和编写责任人。在中枢神经类药物项目启动阶段，我们首先编制了中枢神经类药物项目章程，明确定义了中枢神经类药物项目的目标、范围、风险等关键要素。随后，中枢神经类药物项目团队根据计划陆续编制了需求文档、设计文档、测试文档等各类文档，确保中枢神经类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枢神经类药物项目管理中的重要环节，旨在确保中枢神经类药物项目文档符合质量标准和中枢神经类药物项目需求。在中枢神经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枢神经类药物项目相关利益方和专业领域的专家对文档进行独立审查。这有助于获取更全面、客观的反馈，确保中枢神经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中枢神经类药物项目在文档编制与审查方面建立了严格的管理机制，通过规范的流程和多维度的审查，确保中枢神经类药物项目文档的质量、准确性和可靠性，为中枢神经类药物项目的顺利推进提供了有力支持。</w:t>
      </w:r>
    </w:p>
    <w:p>
      <w:pPr>
        <w:pStyle w:val="Heading2"/>
        <w:ind w:firstLine="560" w:firstLineChars="200"/>
        <w:rPr>
          <w:rFonts w:ascii="仿宋" w:eastAsia="仿宋" w:hAnsi="仿宋" w:cs="仿宋" w:hint="eastAsia"/>
          <w:sz w:val="28"/>
          <w:lang w:eastAsia="zh-CN"/>
        </w:rPr>
      </w:pPr>
      <w:bookmarkStart w:id="4" w:name="_Toc246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在中枢神经类药物项目中，我们致力于优化文档发布与分发过程，以确保信息的高效传递和团队间协作的顺畅进行。以下是我们采取的关键优化策略：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我们通过多渠道发布文档，包括电子邮件、中枢神经类药物项目管理平台、内部网站等，以满足不同团队成员的偏好和需求。多渠道发布确保了信息的全面覆盖。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我们采用了精细的权限控制，确保只有授权人员可以访问敏感信息。这种安全措施保护了中枢神经类药物项目文档的机密性，防止了未经授权的信息泄露。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1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枢神经类药物项目生命周期中一个至关重要的环节，直接关系到中枢神经类药物项目信息的长期保存和历史记录的完整性。在中枢神经类药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623"/>
      <w:r>
        <w:rPr>
          <w:rFonts w:ascii="仿宋" w:eastAsia="仿宋" w:hAnsi="仿宋" w:cs="仿宋" w:hint="eastAsia"/>
          <w:sz w:val="28"/>
          <w:lang w:eastAsia="zh-CN"/>
        </w:rPr>
        <w:t>二、中枢神经类药物项目绩效评估</w:t>
      </w:r>
      <w:bookmarkEnd w:id="6"/>
    </w:p>
    <w:p>
      <w:pPr>
        <w:pStyle w:val="Heading2"/>
        <w:rPr>
          <w:rFonts w:ascii="仿宋" w:eastAsia="仿宋" w:hAnsi="仿宋" w:cs="仿宋" w:hint="eastAsia"/>
          <w:lang w:eastAsia="zh-CN"/>
        </w:rPr>
      </w:pPr>
      <w:bookmarkStart w:id="7" w:name="_Toc3188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枢神经类药物项目中，我们设计了一套全面的绩效评估指标，以确保中枢神经类药物项目的可控和成功交付。这些指标跨足中枢神经类药物项目目标、成本、进度和质量等多个维度，为我们提供了全面洞察中枢神经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目标达成率是我们关注的首要指标。我们设定了明确的目标，并通过定期监测和评估，迅速发现并应对潜在的目标偏差。这为中枢神经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成本绩效是另一个核心关注点。通过实际成本与预算成本的对比分析，我们深入了解成本差异的原因，及时调整资源分配，保持中枢神经类药物项目在经济效益方面的合理水平。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项目进度作为关键的绩效指标之一，得到了精心的关注。我们制定了详细的中枢神经类药物项目进度计划，并设立了进度符合度指标，确保实际进度与计划进度保持一致。这使我们能够快速发现和解决潜在的进度问题，保持中枢神经类药物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中枢神经类药物项目绩效的不可或缺的一环。我们引入了一系列的质量标准和客户满意度指标，以确保中枢神经类药物项目交付的成果在质量上达到或超越预期水平。通过持续监测这些指标，我们努力提升中枢神经类药物项目整体质量水平，为中枢神经类药物项目的成功交付提供有力保障。通过这些科学且全面的绩效评估，我们能够更好地引导中枢神经类药物项目的持续改进，确保中枢神经类药物项目目标的顺利达成。</w:t>
      </w:r>
    </w:p>
    <w:p>
      <w:pPr>
        <w:pStyle w:val="Heading2"/>
        <w:ind w:firstLine="560" w:firstLineChars="200"/>
        <w:rPr>
          <w:rFonts w:ascii="仿宋" w:eastAsia="仿宋" w:hAnsi="仿宋" w:cs="仿宋" w:hint="eastAsia"/>
          <w:sz w:val="28"/>
          <w:lang w:eastAsia="zh-CN"/>
        </w:rPr>
      </w:pPr>
      <w:bookmarkStart w:id="8" w:name="_Toc2378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绩效评估是中枢神经类药物项目中的关键环节，为确保中枢神经类药物项目达到预期目标，我们采用了多层次、多维度的绩效评估方法。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枢神经类药物项目的战略目标对齐，确保每个决策和行动都与中枢神经类药物项目整体目标保持一致。团队会定期召开战略对齐会议，审视当前工作与中枢神经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枢神经类药物项目进度、质量、成本和风险等方面。这些指标通过数据收集和分析，为中枢神经类药物项目管理团队提供了客观的评估依据。例如，我们通过中枢神经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枢神经类药物项目内部，还考虑了中枢神经类药物项目对外部环境的影响。我们定期进行干系人满意度调查，以了解各利益相关方对中枢神经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这种多层次、多角度的绩效评估方法，使得我们能够全面了解中枢神经类药物项目的运行状态，及时做出调整，确保中枢神经类药物项目在不断变化的环境中保持稳健前行。</w:t>
      </w:r>
    </w:p>
    <w:p>
      <w:pPr>
        <w:pStyle w:val="Heading2"/>
        <w:ind w:firstLine="560" w:firstLineChars="200"/>
        <w:rPr>
          <w:rFonts w:ascii="仿宋" w:eastAsia="仿宋" w:hAnsi="仿宋" w:cs="仿宋" w:hint="eastAsia"/>
          <w:sz w:val="28"/>
          <w:lang w:eastAsia="zh-CN"/>
        </w:rPr>
      </w:pPr>
      <w:bookmarkStart w:id="9" w:name="_Toc1918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为了确保中枢神经类药物项目的有效管理和不断优化，我们采用了精心设计的绩效评估周期。这个周期旨在实现灵活、实时和全面的评估，以适应中枢神经类药物项目执行中的各种挑战。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枢神经类药物项目的不同需求，分为短期、中期和长期。短期评估关注每个迭代或工作周期，以及时发现和解决当前任务中的问题。中期评估涵盖几个迭代，深入了解整体中枢神经类药物项目的趋势和性能。长期评估则着眼于整个中枢神经类药物项目阶段，确保中枢神经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枢神经类药物项目管理工具和协作平台，团队成员能够随时更新和分享中枢神经类药物项目数据。这种实时性的反馈机制使我们能够及时察觉潜在问题，快速调整，保持中枢神经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中枢神经类药物项目的决策制定密不可分。每个周期的中枢神经类药物项目回顾会议成为集体总结经验、识别问题深层次原因并找到创新解决方案的平台。这种定期的反思与调整机制使中枢神经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5251"/>
      <w:r>
        <w:rPr>
          <w:rFonts w:ascii="仿宋" w:eastAsia="仿宋" w:hAnsi="仿宋" w:cs="仿宋" w:hint="eastAsia"/>
          <w:sz w:val="28"/>
          <w:lang w:eastAsia="zh-CN"/>
        </w:rPr>
        <w:t>三、中枢神经类药物项目土建工程</w:t>
      </w:r>
      <w:bookmarkEnd w:id="10"/>
    </w:p>
    <w:p>
      <w:pPr>
        <w:pStyle w:val="Heading2"/>
        <w:rPr>
          <w:rFonts w:ascii="仿宋" w:eastAsia="仿宋" w:hAnsi="仿宋" w:cs="仿宋" w:hint="eastAsia"/>
          <w:lang w:eastAsia="zh-CN"/>
        </w:rPr>
      </w:pPr>
      <w:bookmarkStart w:id="11" w:name="_Toc31255"/>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在中枢神经类药物项目的建筑工程设计中，我们将秉承一系列重要的设计原则，以确保中枢神经类药物项目建筑在功能、美观、可持续性等方面达到最佳效果。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首要原则是确保建筑的功能性得到最大化的发挥。我们将充分理解中枢神经类药物项目的实际需求，合理布局各个功能区域，保证建筑在满足业务需求的同时，提供高效的工作环境。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在建筑设计中，我们将综合考虑建设和运营成本。通过精细的经济效益分析，确保设计方案在高效利用资源的同时，对中枢神经类药物项目的长期盈利能力有积极的贡献。</w:t>
      </w:r>
    </w:p>
    <w:p>
      <w:pPr>
        <w:pStyle w:val="Heading2"/>
        <w:ind w:firstLine="560" w:firstLineChars="200"/>
        <w:rPr>
          <w:rFonts w:ascii="仿宋" w:eastAsia="仿宋" w:hAnsi="仿宋" w:cs="仿宋" w:hint="eastAsia"/>
          <w:sz w:val="28"/>
          <w:lang w:eastAsia="zh-CN"/>
        </w:rPr>
      </w:pPr>
      <w:bookmarkStart w:id="12" w:name="_Toc19142"/>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枢神经类药物项目的土建工程设计中，我们将精准设定设计年限，结合中枢神经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枢神经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5147"/>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中枢神经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枢神经类药物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枢神经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011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本期工程中枢神经类药物项目预计总建筑面积XXX平方米，其中：计容建筑面积XXX平方米，计划建筑工程投资XX万元，占中枢神经类药物项目总投资的XX%。</w:t>
      </w:r>
    </w:p>
    <w:p>
      <w:pPr>
        <w:pStyle w:val="Heading1"/>
        <w:ind w:firstLine="560" w:firstLineChars="200"/>
        <w:rPr>
          <w:rFonts w:ascii="仿宋" w:eastAsia="仿宋" w:hAnsi="仿宋" w:cs="仿宋" w:hint="eastAsia"/>
          <w:sz w:val="28"/>
          <w:lang w:eastAsia="zh-CN"/>
        </w:rPr>
      </w:pPr>
      <w:bookmarkStart w:id="15" w:name="_Toc697"/>
      <w:r>
        <w:rPr>
          <w:rFonts w:ascii="仿宋" w:eastAsia="仿宋" w:hAnsi="仿宋" w:cs="仿宋" w:hint="eastAsia"/>
          <w:sz w:val="28"/>
          <w:lang w:eastAsia="zh-CN"/>
        </w:rPr>
        <w:t>四、中枢神经类药物项目危机管理</w:t>
      </w:r>
      <w:bookmarkEnd w:id="15"/>
    </w:p>
    <w:p>
      <w:pPr>
        <w:pStyle w:val="Heading2"/>
        <w:rPr>
          <w:rFonts w:ascii="仿宋" w:eastAsia="仿宋" w:hAnsi="仿宋" w:cs="仿宋" w:hint="eastAsia"/>
          <w:lang w:eastAsia="zh-CN"/>
        </w:rPr>
      </w:pPr>
      <w:bookmarkStart w:id="16" w:name="_Toc168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中枢神经类药物项目危机管理中，危机预警与识别是确保中枢神经类药物项目稳健运行的核心步骤。通过建立全面的监测机制，中枢神经类药物项目团队旨在及时发现和理解潜在的风险和危机因素，以便采取及时的预防和应对措施，确保中枢神经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枢神经类药物项目团队全面分析了整个中枢神经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中枢神经类药物项目团队着重于明确定义中枢神经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枢神经类药物项目进展的持续监控，团队能够及时发现潜在问题并作出迅速反应。中枢神经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在这一阶段，团队的专业素养和反应速度将发挥至关重要的作用，以确保潜在危机能够在初期得到有效的处理，最大程度地减轻负面影响。通过危机预警与识别，中枢神经类药物项目得以更有序、可控地推进。</w:t>
      </w:r>
    </w:p>
    <w:p>
      <w:pPr>
        <w:pStyle w:val="Heading2"/>
        <w:ind w:firstLine="560" w:firstLineChars="200"/>
        <w:rPr>
          <w:rFonts w:ascii="仿宋" w:eastAsia="仿宋" w:hAnsi="仿宋" w:cs="仿宋" w:hint="eastAsia"/>
          <w:sz w:val="28"/>
          <w:lang w:eastAsia="zh-CN"/>
        </w:rPr>
      </w:pPr>
      <w:bookmarkStart w:id="17" w:name="_Toc612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在危机发生时，中枢神经类药物项目团队立即行动，成立了应急小组。该小组的任务是迅速制定并实施紧急应对措施，以最小化潜在损失。以下是采取的主要措施：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暂停中枢神经类药物项目进度：为遏制危机蔓延，中枢神经类药物项目暂时停止进行，以便全面评估当前状况。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资源重新分配：重新评估中枢神经类药物项目资源的分配，确保最大限度地减小损失。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实时沟通：与关键利益相关者建立实时沟通机制，向他们传递中枢神经类药物项目危机的实际状况，保障中枢神经类药物项目核心利益。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在紧急应对的同时，中枢神经类药物项目团队强调了团队协作和有效沟通的重要性。以下是团队协作的关键举措：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信息共享机制：建立了信息共享平台，确保团队成员能够及时获取中枢神经类药物项目危机的实时信息。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领导者沟通：中枢神经类药物项目领导者通过定期会议和即时沟通工具，指导团队应对危机，保持团队稳定运行。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随着危机得到初步控制，中枢神经类药物项目团队转向制定恢复计划，以确保中枢神经类药物项目能够从中迅速恢复。主要恢复计划包括：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修复受损的进度计划：重新评估中枢神经类药物项目进度，制定修复计划，确保中枢神经类药物项目尽快回归正常进程。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重新调整资源分配：优化资源分配，确保中枢神经类药物项目在有限资源下高效运转。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风险管理机制加强：对中枢神经类药物项目风险进行全面评估，制定更强化的风险管理策略，以预防未来可能的危机。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152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4863"/>
      <w:r>
        <w:rPr>
          <w:rFonts w:ascii="仿宋" w:eastAsia="仿宋" w:hAnsi="仿宋" w:cs="仿宋" w:hint="eastAsia"/>
          <w:lang w:eastAsia="zh-CN"/>
        </w:rPr>
        <w:t>(一)、中枢神经类药物行业分析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中枢神经类药物行业一直以来都是市场的关注焦点。行业内的发展趋势、竞争态势以及潜在机会都对中枢神经类药物项目的推进产生深远的影响。通过深入研究行业的整体概貌，我们将更好地理解行业的核心特征，为中枢神经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枢神经类药物行业，技术一直是推动创新和发展的关键因素。我们将对当前技术趋势进行详尽分析，包括但不限于人工智能、大数据应用、先进制造技术等。这有助于中枢神经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枢神经类药物项目成功的基础。我们将对主要竞争对手进行深入研究，包括其市场份额、产品特点、市场定位等。通过全面了解竞争对手的优势和劣势，中枢神经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4157"/>
      <w:r>
        <w:rPr>
          <w:rFonts w:ascii="仿宋" w:eastAsia="仿宋" w:hAnsi="仿宋" w:cs="仿宋" w:hint="eastAsia"/>
          <w:sz w:val="28"/>
          <w:lang w:eastAsia="zh-CN"/>
        </w:rPr>
        <w:t>(二)、中枢神经类药物市场分析预测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https://d.book118.com/178033000106006022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中枢神经类药物项目规划设计方案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1494B"/>
    <w:rsid w:val="4BA149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3300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2023-12-30T23:34:00Z</dcterms:created>
  <dcterms:modified xsi:type="dcterms:W3CDTF">2023-12-30T23:34:19Z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E22763654BDB448386281D5B898D507F_11</vt:lpwstr>
  </property>
  <property fmtid="{D5CDD505-2E9C-101B-9397-08002B2CF9AE}" pid="3" name="KSOProductBuildVer">
    <vt:lpwstr>2052-12.1.0.16120</vt:lpwstr>
  </property>
</Properties>
</file>