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型材：异型钢项目计划设计方案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61" w:history="1">
        <w:r>
          <w:rPr>
            <w:rFonts w:ascii="仿宋" w:eastAsia="仿宋" w:hAnsi="仿宋" w:cs="仿宋" w:hint="eastAsia"/>
            <w:lang w:eastAsia="zh-CN"/>
          </w:rPr>
          <w:t>序言</w:t>
        </w:r>
        <w:r>
          <w:tab/>
        </w:r>
        <w:r>
          <w:fldChar w:fldCharType="begin"/>
        </w:r>
        <w:r>
          <w:instrText xml:space="preserve"> PAGEREF _Toc3661 \h </w:instrText>
        </w:r>
        <w:r>
          <w:fldChar w:fldCharType="separate"/>
        </w:r>
        <w:r>
          <w:t>3</w:t>
        </w:r>
        <w:r>
          <w:fldChar w:fldCharType="end"/>
        </w:r>
      </w:hyperlink>
    </w:p>
    <w:p>
      <w:pPr>
        <w:pStyle w:val="TOC1"/>
        <w:tabs>
          <w:tab w:val="right" w:leader="dot" w:pos="8306"/>
        </w:tabs>
      </w:pPr>
      <w:hyperlink w:anchor="_Toc16605" w:history="1">
        <w:r>
          <w:rPr>
            <w:rFonts w:ascii="仿宋" w:eastAsia="仿宋" w:hAnsi="仿宋" w:cs="仿宋" w:hint="eastAsia"/>
            <w:lang w:eastAsia="zh-CN"/>
          </w:rPr>
          <w:t>一、型材：异型钢项目土建工程</w:t>
        </w:r>
        <w:r>
          <w:tab/>
        </w:r>
        <w:r>
          <w:fldChar w:fldCharType="begin"/>
        </w:r>
        <w:r>
          <w:instrText xml:space="preserve"> PAGEREF _Toc16605 \h </w:instrText>
        </w:r>
        <w:r>
          <w:fldChar w:fldCharType="separate"/>
        </w:r>
        <w:r>
          <w:t>3</w:t>
        </w:r>
        <w:r>
          <w:fldChar w:fldCharType="end"/>
        </w:r>
      </w:hyperlink>
    </w:p>
    <w:p>
      <w:pPr>
        <w:pStyle w:val="TOC2"/>
        <w:tabs>
          <w:tab w:val="right" w:leader="dot" w:pos="8306"/>
        </w:tabs>
      </w:pPr>
      <w:hyperlink w:anchor="_Toc25840" w:history="1">
        <w:r>
          <w:rPr>
            <w:rFonts w:ascii="仿宋" w:eastAsia="仿宋" w:hAnsi="仿宋" w:cs="仿宋" w:hint="eastAsia"/>
            <w:lang w:eastAsia="zh-CN"/>
          </w:rPr>
          <w:t>(一)、建筑工程设计原则</w:t>
        </w:r>
        <w:r>
          <w:tab/>
        </w:r>
        <w:r>
          <w:fldChar w:fldCharType="begin"/>
        </w:r>
        <w:r>
          <w:instrText xml:space="preserve"> PAGEREF _Toc25840 \h </w:instrText>
        </w:r>
        <w:r>
          <w:fldChar w:fldCharType="separate"/>
        </w:r>
        <w:r>
          <w:t>3</w:t>
        </w:r>
        <w:r>
          <w:fldChar w:fldCharType="end"/>
        </w:r>
      </w:hyperlink>
    </w:p>
    <w:p>
      <w:pPr>
        <w:pStyle w:val="TOC2"/>
        <w:tabs>
          <w:tab w:val="right" w:leader="dot" w:pos="8306"/>
        </w:tabs>
      </w:pPr>
      <w:hyperlink w:anchor="_Toc16481" w:history="1">
        <w:r>
          <w:rPr>
            <w:rFonts w:ascii="仿宋" w:eastAsia="仿宋" w:hAnsi="仿宋" w:cs="仿宋" w:hint="eastAsia"/>
            <w:lang w:eastAsia="zh-CN"/>
          </w:rPr>
          <w:t>(二)、土建工程设计年限及安全等级</w:t>
        </w:r>
        <w:r>
          <w:tab/>
        </w:r>
        <w:r>
          <w:fldChar w:fldCharType="begin"/>
        </w:r>
        <w:r>
          <w:instrText xml:space="preserve"> PAGEREF _Toc16481 \h </w:instrText>
        </w:r>
        <w:r>
          <w:fldChar w:fldCharType="separate"/>
        </w:r>
        <w:r>
          <w:t>4</w:t>
        </w:r>
        <w:r>
          <w:fldChar w:fldCharType="end"/>
        </w:r>
      </w:hyperlink>
    </w:p>
    <w:p>
      <w:pPr>
        <w:pStyle w:val="TOC2"/>
        <w:tabs>
          <w:tab w:val="right" w:leader="dot" w:pos="8306"/>
        </w:tabs>
      </w:pPr>
      <w:hyperlink w:anchor="_Toc9791" w:history="1">
        <w:r>
          <w:rPr>
            <w:rFonts w:ascii="仿宋" w:eastAsia="仿宋" w:hAnsi="仿宋" w:cs="仿宋" w:hint="eastAsia"/>
            <w:lang w:eastAsia="zh-CN"/>
          </w:rPr>
          <w:t>(三)、建筑工程设计总体要求</w:t>
        </w:r>
        <w:r>
          <w:tab/>
        </w:r>
        <w:r>
          <w:fldChar w:fldCharType="begin"/>
        </w:r>
        <w:r>
          <w:instrText xml:space="preserve"> PAGEREF _Toc9791 \h </w:instrText>
        </w:r>
        <w:r>
          <w:fldChar w:fldCharType="separate"/>
        </w:r>
        <w:r>
          <w:t>5</w:t>
        </w:r>
        <w:r>
          <w:fldChar w:fldCharType="end"/>
        </w:r>
      </w:hyperlink>
    </w:p>
    <w:p>
      <w:pPr>
        <w:pStyle w:val="TOC2"/>
        <w:tabs>
          <w:tab w:val="right" w:leader="dot" w:pos="8306"/>
        </w:tabs>
      </w:pPr>
      <w:hyperlink w:anchor="_Toc24192" w:history="1">
        <w:r>
          <w:rPr>
            <w:rFonts w:ascii="仿宋" w:eastAsia="仿宋" w:hAnsi="仿宋" w:cs="仿宋" w:hint="eastAsia"/>
            <w:lang w:eastAsia="zh-CN"/>
          </w:rPr>
          <w:t>(四)、土建工程建设指标</w:t>
        </w:r>
        <w:r>
          <w:tab/>
        </w:r>
        <w:r>
          <w:fldChar w:fldCharType="begin"/>
        </w:r>
        <w:r>
          <w:instrText xml:space="preserve"> PAGEREF _Toc24192 \h </w:instrText>
        </w:r>
        <w:r>
          <w:fldChar w:fldCharType="separate"/>
        </w:r>
        <w:r>
          <w:t>6</w:t>
        </w:r>
        <w:r>
          <w:fldChar w:fldCharType="end"/>
        </w:r>
      </w:hyperlink>
    </w:p>
    <w:p>
      <w:pPr>
        <w:pStyle w:val="TOC1"/>
        <w:tabs>
          <w:tab w:val="right" w:leader="dot" w:pos="8306"/>
        </w:tabs>
      </w:pPr>
      <w:hyperlink w:anchor="_Toc16607" w:history="1">
        <w:r>
          <w:rPr>
            <w:rFonts w:ascii="仿宋" w:eastAsia="仿宋" w:hAnsi="仿宋" w:cs="仿宋" w:hint="eastAsia"/>
            <w:lang w:eastAsia="zh-CN"/>
          </w:rPr>
          <w:t>二、型材：异型钢项目可持续发展</w:t>
        </w:r>
        <w:r>
          <w:tab/>
        </w:r>
        <w:r>
          <w:fldChar w:fldCharType="begin"/>
        </w:r>
        <w:r>
          <w:instrText xml:space="preserve"> PAGEREF _Toc16607 \h </w:instrText>
        </w:r>
        <w:r>
          <w:fldChar w:fldCharType="separate"/>
        </w:r>
        <w:r>
          <w:t>6</w:t>
        </w:r>
        <w:r>
          <w:fldChar w:fldCharType="end"/>
        </w:r>
      </w:hyperlink>
    </w:p>
    <w:p>
      <w:pPr>
        <w:pStyle w:val="TOC2"/>
        <w:tabs>
          <w:tab w:val="right" w:leader="dot" w:pos="8306"/>
        </w:tabs>
      </w:pPr>
      <w:hyperlink w:anchor="_Toc24143" w:history="1">
        <w:r>
          <w:rPr>
            <w:rFonts w:ascii="仿宋" w:eastAsia="仿宋" w:hAnsi="仿宋" w:cs="仿宋" w:hint="eastAsia"/>
            <w:lang w:eastAsia="zh-CN"/>
          </w:rPr>
          <w:t>(一)、可持续战略与实践</w:t>
        </w:r>
        <w:r>
          <w:tab/>
        </w:r>
        <w:r>
          <w:fldChar w:fldCharType="begin"/>
        </w:r>
        <w:r>
          <w:instrText xml:space="preserve"> PAGEREF _Toc24143 \h </w:instrText>
        </w:r>
        <w:r>
          <w:fldChar w:fldCharType="separate"/>
        </w:r>
        <w:r>
          <w:t>6</w:t>
        </w:r>
        <w:r>
          <w:fldChar w:fldCharType="end"/>
        </w:r>
      </w:hyperlink>
    </w:p>
    <w:p>
      <w:pPr>
        <w:pStyle w:val="TOC2"/>
        <w:tabs>
          <w:tab w:val="right" w:leader="dot" w:pos="8306"/>
        </w:tabs>
      </w:pPr>
      <w:hyperlink w:anchor="_Toc18054" w:history="1">
        <w:r>
          <w:rPr>
            <w:rFonts w:ascii="仿宋" w:eastAsia="仿宋" w:hAnsi="仿宋" w:cs="仿宋" w:hint="eastAsia"/>
            <w:lang w:eastAsia="zh-CN"/>
          </w:rPr>
          <w:t>(二)、环保与社会责任</w:t>
        </w:r>
        <w:r>
          <w:tab/>
        </w:r>
        <w:r>
          <w:fldChar w:fldCharType="begin"/>
        </w:r>
        <w:r>
          <w:instrText xml:space="preserve"> PAGEREF _Toc18054 \h </w:instrText>
        </w:r>
        <w:r>
          <w:fldChar w:fldCharType="separate"/>
        </w:r>
        <w:r>
          <w:t>7</w:t>
        </w:r>
        <w:r>
          <w:fldChar w:fldCharType="end"/>
        </w:r>
      </w:hyperlink>
    </w:p>
    <w:p>
      <w:pPr>
        <w:pStyle w:val="TOC1"/>
        <w:tabs>
          <w:tab w:val="right" w:leader="dot" w:pos="8306"/>
        </w:tabs>
      </w:pPr>
      <w:hyperlink w:anchor="_Toc25021" w:history="1">
        <w:r>
          <w:rPr>
            <w:rFonts w:ascii="仿宋" w:eastAsia="仿宋" w:hAnsi="仿宋" w:cs="仿宋" w:hint="eastAsia"/>
            <w:lang w:eastAsia="zh-CN"/>
          </w:rPr>
          <w:t>三、型材：异型钢项目危机管理</w:t>
        </w:r>
        <w:r>
          <w:tab/>
        </w:r>
        <w:r>
          <w:fldChar w:fldCharType="begin"/>
        </w:r>
        <w:r>
          <w:instrText xml:space="preserve"> PAGEREF _Toc25021 \h </w:instrText>
        </w:r>
        <w:r>
          <w:fldChar w:fldCharType="separate"/>
        </w:r>
        <w:r>
          <w:t>8</w:t>
        </w:r>
        <w:r>
          <w:fldChar w:fldCharType="end"/>
        </w:r>
      </w:hyperlink>
    </w:p>
    <w:p>
      <w:pPr>
        <w:pStyle w:val="TOC2"/>
        <w:tabs>
          <w:tab w:val="right" w:leader="dot" w:pos="8306"/>
        </w:tabs>
      </w:pPr>
      <w:hyperlink w:anchor="_Toc5172" w:history="1">
        <w:r>
          <w:rPr>
            <w:rFonts w:ascii="仿宋" w:eastAsia="仿宋" w:hAnsi="仿宋" w:cs="仿宋" w:hint="eastAsia"/>
            <w:lang w:eastAsia="zh-CN"/>
          </w:rPr>
          <w:t>(一)、危机预警与识别</w:t>
        </w:r>
        <w:r>
          <w:tab/>
        </w:r>
        <w:r>
          <w:fldChar w:fldCharType="begin"/>
        </w:r>
        <w:r>
          <w:instrText xml:space="preserve"> PAGEREF _Toc5172 \h </w:instrText>
        </w:r>
        <w:r>
          <w:fldChar w:fldCharType="separate"/>
        </w:r>
        <w:r>
          <w:t>8</w:t>
        </w:r>
        <w:r>
          <w:fldChar w:fldCharType="end"/>
        </w:r>
      </w:hyperlink>
    </w:p>
    <w:p>
      <w:pPr>
        <w:pStyle w:val="TOC2"/>
        <w:tabs>
          <w:tab w:val="right" w:leader="dot" w:pos="8306"/>
        </w:tabs>
      </w:pPr>
      <w:hyperlink w:anchor="_Toc12653" w:history="1">
        <w:r>
          <w:rPr>
            <w:rFonts w:ascii="仿宋" w:eastAsia="仿宋" w:hAnsi="仿宋" w:cs="仿宋" w:hint="eastAsia"/>
            <w:lang w:eastAsia="zh-CN"/>
          </w:rPr>
          <w:t>(二)、危机应对与恢复</w:t>
        </w:r>
        <w:r>
          <w:tab/>
        </w:r>
        <w:r>
          <w:fldChar w:fldCharType="begin"/>
        </w:r>
        <w:r>
          <w:instrText xml:space="preserve"> PAGEREF _Toc12653 \h </w:instrText>
        </w:r>
        <w:r>
          <w:fldChar w:fldCharType="separate"/>
        </w:r>
        <w:r>
          <w:t>9</w:t>
        </w:r>
        <w:r>
          <w:fldChar w:fldCharType="end"/>
        </w:r>
      </w:hyperlink>
    </w:p>
    <w:p>
      <w:pPr>
        <w:pStyle w:val="TOC1"/>
        <w:tabs>
          <w:tab w:val="right" w:leader="dot" w:pos="8306"/>
        </w:tabs>
      </w:pPr>
      <w:hyperlink w:anchor="_Toc14615" w:history="1">
        <w:r>
          <w:rPr>
            <w:rFonts w:ascii="仿宋" w:eastAsia="仿宋" w:hAnsi="仿宋" w:cs="仿宋" w:hint="eastAsia"/>
            <w:lang w:eastAsia="zh-CN"/>
          </w:rPr>
          <w:t>四、型材：异型钢项目建设背景及必要性分析</w:t>
        </w:r>
        <w:r>
          <w:tab/>
        </w:r>
        <w:r>
          <w:fldChar w:fldCharType="begin"/>
        </w:r>
        <w:r>
          <w:instrText xml:space="preserve"> PAGEREF _Toc14615 \h </w:instrText>
        </w:r>
        <w:r>
          <w:fldChar w:fldCharType="separate"/>
        </w:r>
        <w:r>
          <w:t>10</w:t>
        </w:r>
        <w:r>
          <w:fldChar w:fldCharType="end"/>
        </w:r>
      </w:hyperlink>
    </w:p>
    <w:p>
      <w:pPr>
        <w:pStyle w:val="TOC2"/>
        <w:tabs>
          <w:tab w:val="right" w:leader="dot" w:pos="8306"/>
        </w:tabs>
      </w:pPr>
      <w:hyperlink w:anchor="_Toc19588" w:history="1">
        <w:r>
          <w:rPr>
            <w:rFonts w:ascii="仿宋" w:eastAsia="仿宋" w:hAnsi="仿宋" w:cs="仿宋" w:hint="eastAsia"/>
            <w:lang w:eastAsia="zh-CN"/>
          </w:rPr>
          <w:t>(一)、型材：异型钢项目背景分析</w:t>
        </w:r>
        <w:r>
          <w:tab/>
        </w:r>
        <w:r>
          <w:fldChar w:fldCharType="begin"/>
        </w:r>
        <w:r>
          <w:instrText xml:space="preserve"> PAGEREF _Toc19588 \h </w:instrText>
        </w:r>
        <w:r>
          <w:fldChar w:fldCharType="separate"/>
        </w:r>
        <w:r>
          <w:t>10</w:t>
        </w:r>
        <w:r>
          <w:fldChar w:fldCharType="end"/>
        </w:r>
      </w:hyperlink>
    </w:p>
    <w:p>
      <w:pPr>
        <w:pStyle w:val="TOC2"/>
        <w:tabs>
          <w:tab w:val="right" w:leader="dot" w:pos="8306"/>
        </w:tabs>
      </w:pPr>
      <w:hyperlink w:anchor="_Toc31153" w:history="1">
        <w:r>
          <w:rPr>
            <w:rFonts w:ascii="仿宋" w:eastAsia="仿宋" w:hAnsi="仿宋" w:cs="仿宋" w:hint="eastAsia"/>
            <w:lang w:eastAsia="zh-CN"/>
          </w:rPr>
          <w:t>(二)、型材：异型钢项目建设必要性分析</w:t>
        </w:r>
        <w:r>
          <w:tab/>
        </w:r>
        <w:r>
          <w:fldChar w:fldCharType="begin"/>
        </w:r>
        <w:r>
          <w:instrText xml:space="preserve"> PAGEREF _Toc31153 \h </w:instrText>
        </w:r>
        <w:r>
          <w:fldChar w:fldCharType="separate"/>
        </w:r>
        <w:r>
          <w:t>12</w:t>
        </w:r>
        <w:r>
          <w:fldChar w:fldCharType="end"/>
        </w:r>
      </w:hyperlink>
    </w:p>
    <w:p>
      <w:pPr>
        <w:pStyle w:val="TOC1"/>
        <w:tabs>
          <w:tab w:val="right" w:leader="dot" w:pos="8306"/>
        </w:tabs>
      </w:pPr>
      <w:hyperlink w:anchor="_Toc18371" w:history="1">
        <w:r>
          <w:rPr>
            <w:rFonts w:ascii="仿宋" w:eastAsia="仿宋" w:hAnsi="仿宋" w:cs="仿宋" w:hint="eastAsia"/>
            <w:lang w:eastAsia="zh-CN"/>
          </w:rPr>
          <w:t>五、型材：异型钢项目文档管理</w:t>
        </w:r>
        <w:r>
          <w:tab/>
        </w:r>
        <w:r>
          <w:fldChar w:fldCharType="begin"/>
        </w:r>
        <w:r>
          <w:instrText xml:space="preserve"> PAGEREF _Toc18371 \h </w:instrText>
        </w:r>
        <w:r>
          <w:fldChar w:fldCharType="separate"/>
        </w:r>
        <w:r>
          <w:t>13</w:t>
        </w:r>
        <w:r>
          <w:fldChar w:fldCharType="end"/>
        </w:r>
      </w:hyperlink>
    </w:p>
    <w:p>
      <w:pPr>
        <w:pStyle w:val="TOC2"/>
        <w:tabs>
          <w:tab w:val="right" w:leader="dot" w:pos="8306"/>
        </w:tabs>
      </w:pPr>
      <w:hyperlink w:anchor="_Toc30961" w:history="1">
        <w:r>
          <w:rPr>
            <w:rFonts w:ascii="仿宋" w:eastAsia="仿宋" w:hAnsi="仿宋" w:cs="仿宋" w:hint="eastAsia"/>
            <w:lang w:eastAsia="zh-CN"/>
          </w:rPr>
          <w:t>(一)、文档编制与审查</w:t>
        </w:r>
        <w:r>
          <w:tab/>
        </w:r>
        <w:r>
          <w:fldChar w:fldCharType="begin"/>
        </w:r>
        <w:r>
          <w:instrText xml:space="preserve"> PAGEREF _Toc30961 \h </w:instrText>
        </w:r>
        <w:r>
          <w:fldChar w:fldCharType="separate"/>
        </w:r>
        <w:r>
          <w:t>13</w:t>
        </w:r>
        <w:r>
          <w:fldChar w:fldCharType="end"/>
        </w:r>
      </w:hyperlink>
    </w:p>
    <w:p>
      <w:pPr>
        <w:pStyle w:val="TOC2"/>
        <w:tabs>
          <w:tab w:val="right" w:leader="dot" w:pos="8306"/>
        </w:tabs>
      </w:pPr>
      <w:hyperlink w:anchor="_Toc32426" w:history="1">
        <w:r>
          <w:rPr>
            <w:rFonts w:ascii="仿宋" w:eastAsia="仿宋" w:hAnsi="仿宋" w:cs="仿宋" w:hint="eastAsia"/>
            <w:lang w:eastAsia="zh-CN"/>
          </w:rPr>
          <w:t>(二)、文档发布与分发</w:t>
        </w:r>
        <w:r>
          <w:tab/>
        </w:r>
        <w:r>
          <w:fldChar w:fldCharType="begin"/>
        </w:r>
        <w:r>
          <w:instrText xml:space="preserve"> PAGEREF _Toc32426 \h </w:instrText>
        </w:r>
        <w:r>
          <w:fldChar w:fldCharType="separate"/>
        </w:r>
        <w:r>
          <w:t>15</w:t>
        </w:r>
        <w:r>
          <w:fldChar w:fldCharType="end"/>
        </w:r>
      </w:hyperlink>
    </w:p>
    <w:p>
      <w:pPr>
        <w:pStyle w:val="TOC2"/>
        <w:tabs>
          <w:tab w:val="right" w:leader="dot" w:pos="8306"/>
        </w:tabs>
      </w:pPr>
      <w:hyperlink w:anchor="_Toc8036" w:history="1">
        <w:r>
          <w:rPr>
            <w:rFonts w:ascii="仿宋" w:eastAsia="仿宋" w:hAnsi="仿宋" w:cs="仿宋" w:hint="eastAsia"/>
            <w:lang w:eastAsia="zh-CN"/>
          </w:rPr>
          <w:t>(三)、文档存档与归档</w:t>
        </w:r>
        <w:r>
          <w:tab/>
        </w:r>
        <w:r>
          <w:fldChar w:fldCharType="begin"/>
        </w:r>
        <w:r>
          <w:instrText xml:space="preserve"> PAGEREF _Toc8036 \h </w:instrText>
        </w:r>
        <w:r>
          <w:fldChar w:fldCharType="separate"/>
        </w:r>
        <w:r>
          <w:t>16</w:t>
        </w:r>
        <w:r>
          <w:fldChar w:fldCharType="end"/>
        </w:r>
      </w:hyperlink>
    </w:p>
    <w:p>
      <w:pPr>
        <w:pStyle w:val="TOC1"/>
        <w:tabs>
          <w:tab w:val="right" w:leader="dot" w:pos="8306"/>
        </w:tabs>
      </w:pPr>
      <w:hyperlink w:anchor="_Toc28278" w:history="1">
        <w:r>
          <w:rPr>
            <w:rFonts w:ascii="仿宋" w:eastAsia="仿宋" w:hAnsi="仿宋" w:cs="仿宋" w:hint="eastAsia"/>
            <w:lang w:eastAsia="zh-CN"/>
          </w:rPr>
          <w:t>六、市场分析、调研</w:t>
        </w:r>
        <w:r>
          <w:tab/>
        </w:r>
        <w:r>
          <w:fldChar w:fldCharType="begin"/>
        </w:r>
        <w:r>
          <w:instrText xml:space="preserve"> PAGEREF _Toc28278 \h </w:instrText>
        </w:r>
        <w:r>
          <w:fldChar w:fldCharType="separate"/>
        </w:r>
        <w:r>
          <w:t>17</w:t>
        </w:r>
        <w:r>
          <w:fldChar w:fldCharType="end"/>
        </w:r>
      </w:hyperlink>
    </w:p>
    <w:p>
      <w:pPr>
        <w:pStyle w:val="TOC2"/>
        <w:tabs>
          <w:tab w:val="right" w:leader="dot" w:pos="8306"/>
        </w:tabs>
      </w:pPr>
      <w:hyperlink w:anchor="_Toc22701" w:history="1">
        <w:r>
          <w:rPr>
            <w:rFonts w:ascii="仿宋" w:eastAsia="仿宋" w:hAnsi="仿宋" w:cs="仿宋" w:hint="eastAsia"/>
            <w:lang w:eastAsia="zh-CN"/>
          </w:rPr>
          <w:t>(一)、型材：异型钢行业分析</w:t>
        </w:r>
        <w:r>
          <w:tab/>
        </w:r>
        <w:r>
          <w:fldChar w:fldCharType="begin"/>
        </w:r>
        <w:r>
          <w:instrText xml:space="preserve"> PAGEREF _Toc22701 \h </w:instrText>
        </w:r>
        <w:r>
          <w:fldChar w:fldCharType="separate"/>
        </w:r>
        <w:r>
          <w:t>17</w:t>
        </w:r>
        <w:r>
          <w:fldChar w:fldCharType="end"/>
        </w:r>
      </w:hyperlink>
    </w:p>
    <w:p>
      <w:pPr>
        <w:pStyle w:val="TOC2"/>
        <w:tabs>
          <w:tab w:val="right" w:leader="dot" w:pos="8306"/>
        </w:tabs>
      </w:pPr>
      <w:hyperlink w:anchor="_Toc4657" w:history="1">
        <w:r>
          <w:rPr>
            <w:rFonts w:ascii="仿宋" w:eastAsia="仿宋" w:hAnsi="仿宋" w:cs="仿宋" w:hint="eastAsia"/>
            <w:lang w:eastAsia="zh-CN"/>
          </w:rPr>
          <w:t>(二)、型材：异型钢市场分析预测</w:t>
        </w:r>
        <w:r>
          <w:tab/>
        </w:r>
        <w:r>
          <w:fldChar w:fldCharType="begin"/>
        </w:r>
        <w:r>
          <w:instrText xml:space="preserve"> PAGEREF _Toc4657 \h </w:instrText>
        </w:r>
        <w:r>
          <w:fldChar w:fldCharType="separate"/>
        </w:r>
        <w:r>
          <w:t>17</w:t>
        </w:r>
        <w:r>
          <w:fldChar w:fldCharType="end"/>
        </w:r>
      </w:hyperlink>
    </w:p>
    <w:p>
      <w:pPr>
        <w:pStyle w:val="TOC1"/>
        <w:tabs>
          <w:tab w:val="right" w:leader="dot" w:pos="8306"/>
        </w:tabs>
      </w:pPr>
      <w:hyperlink w:anchor="_Toc16858" w:history="1">
        <w:r>
          <w:rPr>
            <w:rFonts w:ascii="仿宋" w:eastAsia="仿宋" w:hAnsi="仿宋" w:cs="仿宋" w:hint="eastAsia"/>
            <w:lang w:eastAsia="zh-CN"/>
          </w:rPr>
          <w:t>七、生产安全保护</w:t>
        </w:r>
        <w:r>
          <w:tab/>
        </w:r>
        <w:r>
          <w:fldChar w:fldCharType="begin"/>
        </w:r>
        <w:r>
          <w:instrText xml:space="preserve"> PAGEREF _Toc16858 \h </w:instrText>
        </w:r>
        <w:r>
          <w:fldChar w:fldCharType="separate"/>
        </w:r>
        <w:r>
          <w:t>18</w:t>
        </w:r>
        <w:r>
          <w:fldChar w:fldCharType="end"/>
        </w:r>
      </w:hyperlink>
    </w:p>
    <w:p>
      <w:pPr>
        <w:pStyle w:val="TOC2"/>
        <w:tabs>
          <w:tab w:val="right" w:leader="dot" w:pos="8306"/>
        </w:tabs>
      </w:pPr>
      <w:hyperlink w:anchor="_Toc4148" w:history="1">
        <w:r>
          <w:rPr>
            <w:rFonts w:ascii="仿宋" w:eastAsia="仿宋" w:hAnsi="仿宋" w:cs="仿宋" w:hint="eastAsia"/>
            <w:lang w:eastAsia="zh-CN"/>
          </w:rPr>
          <w:t>(一)、消防安全</w:t>
        </w:r>
        <w:r>
          <w:tab/>
        </w:r>
        <w:r>
          <w:fldChar w:fldCharType="begin"/>
        </w:r>
        <w:r>
          <w:instrText xml:space="preserve"> PAGEREF _Toc4148 \h </w:instrText>
        </w:r>
        <w:r>
          <w:fldChar w:fldCharType="separate"/>
        </w:r>
        <w:r>
          <w:t>18</w:t>
        </w:r>
        <w:r>
          <w:fldChar w:fldCharType="end"/>
        </w:r>
      </w:hyperlink>
    </w:p>
    <w:p>
      <w:pPr>
        <w:pStyle w:val="TOC2"/>
        <w:tabs>
          <w:tab w:val="right" w:leader="dot" w:pos="8306"/>
        </w:tabs>
      </w:pPr>
      <w:hyperlink w:anchor="_Toc30551" w:history="1">
        <w:r>
          <w:rPr>
            <w:rFonts w:ascii="仿宋" w:eastAsia="仿宋" w:hAnsi="仿宋" w:cs="仿宋" w:hint="eastAsia"/>
            <w:lang w:eastAsia="zh-CN"/>
          </w:rPr>
          <w:t>(二)、防火防爆总图布置措施</w:t>
        </w:r>
        <w:r>
          <w:tab/>
        </w:r>
        <w:r>
          <w:fldChar w:fldCharType="begin"/>
        </w:r>
        <w:r>
          <w:instrText xml:space="preserve"> PAGEREF _Toc30551 \h </w:instrText>
        </w:r>
        <w:r>
          <w:fldChar w:fldCharType="separate"/>
        </w:r>
        <w:r>
          <w:t>20</w:t>
        </w:r>
        <w:r>
          <w:fldChar w:fldCharType="end"/>
        </w:r>
      </w:hyperlink>
    </w:p>
    <w:p>
      <w:pPr>
        <w:pStyle w:val="TOC2"/>
        <w:tabs>
          <w:tab w:val="right" w:leader="dot" w:pos="8306"/>
        </w:tabs>
      </w:pPr>
      <w:hyperlink w:anchor="_Toc19658" w:history="1">
        <w:r>
          <w:rPr>
            <w:rFonts w:ascii="仿宋" w:eastAsia="仿宋" w:hAnsi="仿宋" w:cs="仿宋" w:hint="eastAsia"/>
            <w:lang w:eastAsia="zh-CN"/>
          </w:rPr>
          <w:t>(三)、自然灾害防范措施</w:t>
        </w:r>
        <w:r>
          <w:tab/>
        </w:r>
        <w:r>
          <w:fldChar w:fldCharType="begin"/>
        </w:r>
        <w:r>
          <w:instrText xml:space="preserve"> PAGEREF _Toc19658 \h </w:instrText>
        </w:r>
        <w:r>
          <w:fldChar w:fldCharType="separate"/>
        </w:r>
        <w:r>
          <w:t>21</w:t>
        </w:r>
        <w:r>
          <w:fldChar w:fldCharType="end"/>
        </w:r>
      </w:hyperlink>
    </w:p>
    <w:p>
      <w:pPr>
        <w:pStyle w:val="TOC2"/>
        <w:tabs>
          <w:tab w:val="right" w:leader="dot" w:pos="8306"/>
        </w:tabs>
      </w:pPr>
      <w:hyperlink w:anchor="_Toc26512" w:history="1">
        <w:r>
          <w:rPr>
            <w:rFonts w:ascii="仿宋" w:eastAsia="仿宋" w:hAnsi="仿宋" w:cs="仿宋" w:hint="eastAsia"/>
            <w:lang w:eastAsia="zh-CN"/>
          </w:rPr>
          <w:t>(四)、安全色及安全标志使用要求</w:t>
        </w:r>
        <w:r>
          <w:tab/>
        </w:r>
        <w:r>
          <w:fldChar w:fldCharType="begin"/>
        </w:r>
        <w:r>
          <w:instrText xml:space="preserve"> PAGEREF _Toc26512 \h </w:instrText>
        </w:r>
        <w:r>
          <w:fldChar w:fldCharType="separate"/>
        </w:r>
        <w:r>
          <w:t>22</w:t>
        </w:r>
        <w:r>
          <w:fldChar w:fldCharType="end"/>
        </w:r>
      </w:hyperlink>
    </w:p>
    <w:p>
      <w:pPr>
        <w:pStyle w:val="TOC2"/>
        <w:tabs>
          <w:tab w:val="right" w:leader="dot" w:pos="8306"/>
        </w:tabs>
      </w:pPr>
      <w:hyperlink w:anchor="_Toc21202" w:history="1">
        <w:r>
          <w:rPr>
            <w:rFonts w:ascii="仿宋" w:eastAsia="仿宋" w:hAnsi="仿宋" w:cs="仿宋" w:hint="eastAsia"/>
            <w:lang w:eastAsia="zh-CN"/>
          </w:rPr>
          <w:t>(五)、防尘防毒措施</w:t>
        </w:r>
        <w:r>
          <w:tab/>
        </w:r>
        <w:r>
          <w:fldChar w:fldCharType="begin"/>
        </w:r>
        <w:r>
          <w:instrText xml:space="preserve"> PAGEREF _Toc21202 \h </w:instrText>
        </w:r>
        <w:r>
          <w:fldChar w:fldCharType="separate"/>
        </w:r>
        <w:r>
          <w:t>23</w:t>
        </w:r>
        <w:r>
          <w:fldChar w:fldCharType="end"/>
        </w:r>
      </w:hyperlink>
    </w:p>
    <w:p>
      <w:pPr>
        <w:pStyle w:val="TOC2"/>
        <w:tabs>
          <w:tab w:val="right" w:leader="dot" w:pos="8306"/>
        </w:tabs>
      </w:pPr>
      <w:hyperlink w:anchor="_Toc30588" w:history="1">
        <w:r>
          <w:rPr>
            <w:rFonts w:ascii="仿宋" w:eastAsia="仿宋" w:hAnsi="仿宋" w:cs="仿宋" w:hint="eastAsia"/>
            <w:lang w:eastAsia="zh-CN"/>
          </w:rPr>
          <w:t>(六)、防静电、触电防护及防雷措施</w:t>
        </w:r>
        <w:r>
          <w:tab/>
        </w:r>
        <w:r>
          <w:fldChar w:fldCharType="begin"/>
        </w:r>
        <w:r>
          <w:instrText xml:space="preserve"> PAGEREF _Toc30588 \h </w:instrText>
        </w:r>
        <w:r>
          <w:fldChar w:fldCharType="separate"/>
        </w:r>
        <w:r>
          <w:t>24</w:t>
        </w:r>
        <w:r>
          <w:fldChar w:fldCharType="end"/>
        </w:r>
      </w:hyperlink>
    </w:p>
    <w:p>
      <w:pPr>
        <w:pStyle w:val="TOC2"/>
        <w:tabs>
          <w:tab w:val="right" w:leader="dot" w:pos="8306"/>
        </w:tabs>
      </w:pPr>
      <w:hyperlink w:anchor="_Toc19096" w:history="1">
        <w:r>
          <w:rPr>
            <w:rFonts w:ascii="仿宋" w:eastAsia="仿宋" w:hAnsi="仿宋" w:cs="仿宋" w:hint="eastAsia"/>
            <w:lang w:eastAsia="zh-CN"/>
          </w:rPr>
          <w:t>(七)、机械设备安全保障措施</w:t>
        </w:r>
        <w:r>
          <w:tab/>
        </w:r>
        <w:r>
          <w:fldChar w:fldCharType="begin"/>
        </w:r>
        <w:r>
          <w:instrText xml:space="preserve"> PAGEREF _Toc19096 \h </w:instrText>
        </w:r>
        <w:r>
          <w:fldChar w:fldCharType="separate"/>
        </w:r>
        <w:r>
          <w:t>25</w:t>
        </w:r>
        <w:r>
          <w:fldChar w:fldCharType="end"/>
        </w:r>
      </w:hyperlink>
    </w:p>
    <w:p>
      <w:pPr>
        <w:pStyle w:val="TOC1"/>
        <w:tabs>
          <w:tab w:val="right" w:leader="dot" w:pos="8306"/>
        </w:tabs>
      </w:pPr>
      <w:hyperlink w:anchor="_Toc28842" w:history="1">
        <w:r>
          <w:rPr>
            <w:rFonts w:ascii="仿宋" w:eastAsia="仿宋" w:hAnsi="仿宋" w:cs="仿宋" w:hint="eastAsia"/>
            <w:lang w:eastAsia="zh-CN"/>
          </w:rPr>
          <w:t>八、型材：异型钢项目投资规划</w:t>
        </w:r>
        <w:r>
          <w:tab/>
        </w:r>
        <w:r>
          <w:fldChar w:fldCharType="begin"/>
        </w:r>
        <w:r>
          <w:instrText xml:space="preserve"> PAGEREF _Toc28842 \h </w:instrText>
        </w:r>
        <w:r>
          <w:fldChar w:fldCharType="separate"/>
        </w:r>
        <w:r>
          <w:t>26</w:t>
        </w:r>
        <w:r>
          <w:fldChar w:fldCharType="end"/>
        </w:r>
      </w:hyperlink>
    </w:p>
    <w:p>
      <w:pPr>
        <w:pStyle w:val="TOC2"/>
        <w:tabs>
          <w:tab w:val="right" w:leader="dot" w:pos="8306"/>
        </w:tabs>
      </w:pPr>
      <w:hyperlink w:anchor="_Toc14388" w:history="1">
        <w:r>
          <w:rPr>
            <w:rFonts w:ascii="仿宋" w:eastAsia="仿宋" w:hAnsi="仿宋" w:cs="仿宋" w:hint="eastAsia"/>
            <w:lang w:eastAsia="zh-CN"/>
          </w:rPr>
          <w:t>(一)、型材：异型钢项目总投资估算</w:t>
        </w:r>
        <w:r>
          <w:tab/>
        </w:r>
        <w:r>
          <w:fldChar w:fldCharType="begin"/>
        </w:r>
        <w:r>
          <w:instrText xml:space="preserve"> PAGEREF _Toc14388 \h </w:instrText>
        </w:r>
        <w:r>
          <w:fldChar w:fldCharType="separate"/>
        </w:r>
        <w:r>
          <w:t>26</w:t>
        </w:r>
        <w:r>
          <w:fldChar w:fldCharType="end"/>
        </w:r>
      </w:hyperlink>
    </w:p>
    <w:p>
      <w:pPr>
        <w:pStyle w:val="TOC2"/>
        <w:tabs>
          <w:tab w:val="right" w:leader="dot" w:pos="8306"/>
        </w:tabs>
      </w:pPr>
      <w:hyperlink w:anchor="_Toc11396" w:history="1">
        <w:r>
          <w:rPr>
            <w:rFonts w:ascii="仿宋" w:eastAsia="仿宋" w:hAnsi="仿宋" w:cs="仿宋" w:hint="eastAsia"/>
            <w:lang w:eastAsia="zh-CN"/>
          </w:rPr>
          <w:t>(二)、资金筹措</w:t>
        </w:r>
        <w:r>
          <w:tab/>
        </w:r>
        <w:r>
          <w:fldChar w:fldCharType="begin"/>
        </w:r>
        <w:r>
          <w:instrText xml:space="preserve"> PAGEREF _Toc11396 \h </w:instrText>
        </w:r>
        <w:r>
          <w:fldChar w:fldCharType="separate"/>
        </w:r>
        <w:r>
          <w:t>28</w:t>
        </w:r>
        <w:r>
          <w:fldChar w:fldCharType="end"/>
        </w:r>
      </w:hyperlink>
    </w:p>
    <w:p>
      <w:pPr>
        <w:pStyle w:val="TOC1"/>
        <w:tabs>
          <w:tab w:val="right" w:leader="dot" w:pos="8306"/>
        </w:tabs>
      </w:pPr>
      <w:hyperlink w:anchor="_Toc17975" w:history="1">
        <w:r>
          <w:rPr>
            <w:rFonts w:ascii="仿宋" w:eastAsia="仿宋" w:hAnsi="仿宋" w:cs="仿宋" w:hint="eastAsia"/>
            <w:lang w:eastAsia="zh-CN"/>
          </w:rPr>
          <w:t>九、型材：异型钢项目财务管理</w:t>
        </w:r>
        <w:r>
          <w:tab/>
        </w:r>
        <w:r>
          <w:fldChar w:fldCharType="begin"/>
        </w:r>
        <w:r>
          <w:instrText xml:space="preserve"> PAGEREF _Toc17975 \h </w:instrText>
        </w:r>
        <w:r>
          <w:fldChar w:fldCharType="separate"/>
        </w:r>
        <w:r>
          <w:t>28</w:t>
        </w:r>
        <w:r>
          <w:fldChar w:fldCharType="end"/>
        </w:r>
      </w:hyperlink>
    </w:p>
    <w:p>
      <w:pPr>
        <w:pStyle w:val="TOC2"/>
        <w:tabs>
          <w:tab w:val="right" w:leader="dot" w:pos="8306"/>
        </w:tabs>
      </w:pPr>
      <w:hyperlink w:anchor="_Toc20199" w:history="1">
        <w:r>
          <w:rPr>
            <w:rFonts w:ascii="仿宋" w:eastAsia="仿宋" w:hAnsi="仿宋" w:cs="仿宋" w:hint="eastAsia"/>
            <w:lang w:eastAsia="zh-CN"/>
          </w:rPr>
          <w:t>(一)、资金需求大</w:t>
        </w:r>
        <w:r>
          <w:tab/>
        </w:r>
        <w:r>
          <w:fldChar w:fldCharType="begin"/>
        </w:r>
        <w:r>
          <w:instrText xml:space="preserve"> PAGEREF _Toc20199 \h </w:instrText>
        </w:r>
        <w:r>
          <w:fldChar w:fldCharType="separate"/>
        </w:r>
        <w:r>
          <w:t>28</w:t>
        </w:r>
        <w:r>
          <w:fldChar w:fldCharType="end"/>
        </w:r>
      </w:hyperlink>
    </w:p>
    <w:p>
      <w:pPr>
        <w:pStyle w:val="TOC2"/>
        <w:tabs>
          <w:tab w:val="right" w:leader="dot" w:pos="8306"/>
        </w:tabs>
      </w:pPr>
      <w:hyperlink w:anchor="_Toc18030" w:history="1">
        <w:r>
          <w:rPr>
            <w:rFonts w:ascii="仿宋" w:eastAsia="仿宋" w:hAnsi="仿宋" w:cs="仿宋" w:hint="eastAsia"/>
            <w:lang w:eastAsia="zh-CN"/>
          </w:rPr>
          <w:t>(二)、研发周期长</w:t>
        </w:r>
        <w:r>
          <w:tab/>
        </w:r>
        <w:r>
          <w:fldChar w:fldCharType="begin"/>
        </w:r>
        <w:r>
          <w:instrText xml:space="preserve"> PAGEREF _Toc18030 \h </w:instrText>
        </w:r>
        <w:r>
          <w:fldChar w:fldCharType="separate"/>
        </w:r>
        <w:r>
          <w:t>30</w:t>
        </w:r>
        <w:r>
          <w:fldChar w:fldCharType="end"/>
        </w:r>
      </w:hyperlink>
    </w:p>
    <w:p>
      <w:pPr>
        <w:pStyle w:val="TOC2"/>
        <w:tabs>
          <w:tab w:val="right" w:leader="dot" w:pos="8306"/>
        </w:tabs>
      </w:pPr>
      <w:hyperlink w:anchor="_Toc12866" w:history="1">
        <w:r>
          <w:rPr>
            <w:rFonts w:ascii="仿宋" w:eastAsia="仿宋" w:hAnsi="仿宋" w:cs="仿宋" w:hint="eastAsia"/>
            <w:lang w:eastAsia="zh-CN"/>
          </w:rPr>
          <w:t>(三)、市场风险大</w:t>
        </w:r>
        <w:r>
          <w:tab/>
        </w:r>
        <w:r>
          <w:fldChar w:fldCharType="begin"/>
        </w:r>
        <w:r>
          <w:instrText xml:space="preserve"> PAGEREF _Toc12866 \h </w:instrText>
        </w:r>
        <w:r>
          <w:fldChar w:fldCharType="separate"/>
        </w:r>
        <w:r>
          <w:t>31</w:t>
        </w:r>
        <w:r>
          <w:fldChar w:fldCharType="end"/>
        </w:r>
      </w:hyperlink>
    </w:p>
    <w:p>
      <w:pPr>
        <w:pStyle w:val="TOC2"/>
        <w:tabs>
          <w:tab w:val="right" w:leader="dot" w:pos="8306"/>
        </w:tabs>
      </w:pPr>
      <w:hyperlink w:anchor="_Toc8701" w:history="1">
        <w:r>
          <w:rPr>
            <w:rFonts w:ascii="仿宋" w:eastAsia="仿宋" w:hAnsi="仿宋" w:cs="仿宋" w:hint="eastAsia"/>
            <w:lang w:eastAsia="zh-CN"/>
          </w:rPr>
          <w:t>(四)、利润率高</w:t>
        </w:r>
        <w:r>
          <w:tab/>
        </w:r>
        <w:r>
          <w:fldChar w:fldCharType="begin"/>
        </w:r>
        <w:r>
          <w:instrText xml:space="preserve"> PAGEREF _Toc8701 \h </w:instrText>
        </w:r>
        <w:r>
          <w:fldChar w:fldCharType="separate"/>
        </w:r>
        <w:r>
          <w:t>33</w:t>
        </w:r>
        <w:r>
          <w:fldChar w:fldCharType="end"/>
        </w:r>
      </w:hyperlink>
    </w:p>
    <w:p>
      <w:pPr>
        <w:pStyle w:val="TOC1"/>
        <w:tabs>
          <w:tab w:val="right" w:leader="dot" w:pos="8306"/>
        </w:tabs>
      </w:pPr>
      <w:hyperlink w:anchor="_Toc31189" w:history="1">
        <w:r>
          <w:rPr>
            <w:rFonts w:ascii="仿宋" w:eastAsia="仿宋" w:hAnsi="仿宋" w:cs="仿宋" w:hint="eastAsia"/>
            <w:lang w:eastAsia="zh-CN"/>
          </w:rPr>
          <w:t>十、型材：异型钢项目社会影响</w:t>
        </w:r>
        <w:r>
          <w:tab/>
        </w:r>
        <w:r>
          <w:fldChar w:fldCharType="begin"/>
        </w:r>
        <w:r>
          <w:instrText xml:space="preserve"> PAGEREF _Toc31189 \h </w:instrText>
        </w:r>
        <w:r>
          <w:fldChar w:fldCharType="separate"/>
        </w:r>
        <w:r>
          <w:t>36</w:t>
        </w:r>
        <w:r>
          <w:fldChar w:fldCharType="end"/>
        </w:r>
      </w:hyperlink>
    </w:p>
    <w:p>
      <w:pPr>
        <w:pStyle w:val="TOC2"/>
        <w:tabs>
          <w:tab w:val="right" w:leader="dot" w:pos="8306"/>
        </w:tabs>
      </w:pPr>
      <w:hyperlink w:anchor="_Toc31528" w:history="1">
        <w:r>
          <w:rPr>
            <w:rFonts w:ascii="仿宋" w:eastAsia="仿宋" w:hAnsi="仿宋" w:cs="仿宋" w:hint="eastAsia"/>
            <w:lang w:eastAsia="zh-CN"/>
          </w:rPr>
          <w:t>(一)、社会责任与义务</w:t>
        </w:r>
        <w:r>
          <w:tab/>
        </w:r>
        <w:r>
          <w:fldChar w:fldCharType="begin"/>
        </w:r>
        <w:r>
          <w:instrText xml:space="preserve"> PAGEREF _Toc31528 \h </w:instrText>
        </w:r>
        <w:r>
          <w:fldChar w:fldCharType="separate"/>
        </w:r>
        <w:r>
          <w:t>36</w:t>
        </w:r>
        <w:r>
          <w:fldChar w:fldCharType="end"/>
        </w:r>
      </w:hyperlink>
    </w:p>
    <w:p>
      <w:pPr>
        <w:pStyle w:val="TOC2"/>
        <w:tabs>
          <w:tab w:val="right" w:leader="dot" w:pos="8306"/>
        </w:tabs>
      </w:pPr>
      <w:hyperlink w:anchor="_Toc8906" w:history="1">
        <w:r>
          <w:rPr>
            <w:rFonts w:ascii="仿宋" w:eastAsia="仿宋" w:hAnsi="仿宋" w:cs="仿宋" w:hint="eastAsia"/>
            <w:lang w:eastAsia="zh-CN"/>
          </w:rPr>
          <w:t>(二)、社会参与与沟通</w:t>
        </w:r>
        <w:r>
          <w:tab/>
        </w:r>
        <w:r>
          <w:fldChar w:fldCharType="begin"/>
        </w:r>
        <w:r>
          <w:instrText xml:space="preserve"> PAGEREF _Toc8906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59" w:history="1">
        <w:r>
          <w:rPr>
            <w:rFonts w:ascii="仿宋" w:eastAsia="仿宋" w:hAnsi="仿宋" w:cs="仿宋" w:hint="eastAsia"/>
            <w:lang w:eastAsia="zh-CN"/>
          </w:rPr>
          <w:t>十一、型材：异型钢项目创新与研发</w:t>
        </w:r>
        <w:r>
          <w:tab/>
        </w:r>
        <w:r>
          <w:fldChar w:fldCharType="begin"/>
        </w:r>
        <w:r>
          <w:instrText xml:space="preserve"> PAGEREF _Toc5759 \h </w:instrText>
        </w:r>
        <w:r>
          <w:fldChar w:fldCharType="separate"/>
        </w:r>
        <w:r>
          <w:t>37</w:t>
        </w:r>
        <w:r>
          <w:fldChar w:fldCharType="end"/>
        </w:r>
      </w:hyperlink>
    </w:p>
    <w:p>
      <w:pPr>
        <w:pStyle w:val="TOC2"/>
        <w:tabs>
          <w:tab w:val="right" w:leader="dot" w:pos="8306"/>
        </w:tabs>
      </w:pPr>
      <w:hyperlink w:anchor="_Toc29505" w:history="1">
        <w:r>
          <w:rPr>
            <w:rFonts w:ascii="仿宋" w:eastAsia="仿宋" w:hAnsi="仿宋" w:cs="仿宋" w:hint="eastAsia"/>
            <w:lang w:eastAsia="zh-CN"/>
          </w:rPr>
          <w:t>(一)、创新策略与方向</w:t>
        </w:r>
        <w:r>
          <w:tab/>
        </w:r>
        <w:r>
          <w:fldChar w:fldCharType="begin"/>
        </w:r>
        <w:r>
          <w:instrText xml:space="preserve"> PAGEREF _Toc29505 \h </w:instrText>
        </w:r>
        <w:r>
          <w:fldChar w:fldCharType="separate"/>
        </w:r>
        <w:r>
          <w:t>37</w:t>
        </w:r>
        <w:r>
          <w:fldChar w:fldCharType="end"/>
        </w:r>
      </w:hyperlink>
    </w:p>
    <w:p>
      <w:pPr>
        <w:pStyle w:val="TOC2"/>
        <w:tabs>
          <w:tab w:val="right" w:leader="dot" w:pos="8306"/>
        </w:tabs>
      </w:pPr>
      <w:hyperlink w:anchor="_Toc3655" w:history="1">
        <w:r>
          <w:rPr>
            <w:rFonts w:ascii="仿宋" w:eastAsia="仿宋" w:hAnsi="仿宋" w:cs="仿宋" w:hint="eastAsia"/>
            <w:lang w:eastAsia="zh-CN"/>
          </w:rPr>
          <w:t>(二)、研发规划与投入</w:t>
        </w:r>
        <w:r>
          <w:tab/>
        </w:r>
        <w:r>
          <w:fldChar w:fldCharType="begin"/>
        </w:r>
        <w:r>
          <w:instrText xml:space="preserve"> PAGEREF _Toc3655 \h </w:instrText>
        </w:r>
        <w:r>
          <w:fldChar w:fldCharType="separate"/>
        </w:r>
        <w:r>
          <w:t>39</w:t>
        </w:r>
        <w:r>
          <w:fldChar w:fldCharType="end"/>
        </w:r>
      </w:hyperlink>
    </w:p>
    <w:p>
      <w:pPr>
        <w:pStyle w:val="TOC1"/>
        <w:tabs>
          <w:tab w:val="right" w:leader="dot" w:pos="8306"/>
        </w:tabs>
      </w:pPr>
      <w:hyperlink w:anchor="_Toc24195" w:history="1">
        <w:r>
          <w:rPr>
            <w:rFonts w:ascii="仿宋" w:eastAsia="仿宋" w:hAnsi="仿宋" w:cs="仿宋" w:hint="eastAsia"/>
            <w:lang w:eastAsia="zh-CN"/>
          </w:rPr>
          <w:t>十二、型材：异型钢项目经营效益</w:t>
        </w:r>
        <w:r>
          <w:tab/>
        </w:r>
        <w:r>
          <w:fldChar w:fldCharType="begin"/>
        </w:r>
        <w:r>
          <w:instrText xml:space="preserve"> PAGEREF _Toc24195 \h </w:instrText>
        </w:r>
        <w:r>
          <w:fldChar w:fldCharType="separate"/>
        </w:r>
        <w:r>
          <w:t>40</w:t>
        </w:r>
        <w:r>
          <w:fldChar w:fldCharType="end"/>
        </w:r>
      </w:hyperlink>
    </w:p>
    <w:p>
      <w:pPr>
        <w:pStyle w:val="TOC2"/>
        <w:tabs>
          <w:tab w:val="right" w:leader="dot" w:pos="8306"/>
        </w:tabs>
      </w:pPr>
      <w:hyperlink w:anchor="_Toc10839" w:history="1">
        <w:r>
          <w:rPr>
            <w:rFonts w:ascii="仿宋" w:eastAsia="仿宋" w:hAnsi="仿宋" w:cs="仿宋" w:hint="eastAsia"/>
            <w:lang w:eastAsia="zh-CN"/>
          </w:rPr>
          <w:t>(一)、经济评价财务测算</w:t>
        </w:r>
        <w:r>
          <w:tab/>
        </w:r>
        <w:r>
          <w:fldChar w:fldCharType="begin"/>
        </w:r>
        <w:r>
          <w:instrText xml:space="preserve"> PAGEREF _Toc10839 \h </w:instrText>
        </w:r>
        <w:r>
          <w:fldChar w:fldCharType="separate"/>
        </w:r>
        <w:r>
          <w:t>40</w:t>
        </w:r>
        <w:r>
          <w:fldChar w:fldCharType="end"/>
        </w:r>
      </w:hyperlink>
    </w:p>
    <w:p>
      <w:pPr>
        <w:pStyle w:val="TOC2"/>
        <w:tabs>
          <w:tab w:val="right" w:leader="dot" w:pos="8306"/>
        </w:tabs>
      </w:pPr>
      <w:hyperlink w:anchor="_Toc28658" w:history="1">
        <w:r>
          <w:rPr>
            <w:rFonts w:ascii="仿宋" w:eastAsia="仿宋" w:hAnsi="仿宋" w:cs="仿宋" w:hint="eastAsia"/>
            <w:lang w:eastAsia="zh-CN"/>
          </w:rPr>
          <w:t>(二)、型材：异型钢项目盈利能力分析</w:t>
        </w:r>
        <w:r>
          <w:tab/>
        </w:r>
        <w:r>
          <w:fldChar w:fldCharType="begin"/>
        </w:r>
        <w:r>
          <w:instrText xml:space="preserve"> PAGEREF _Toc28658 \h </w:instrText>
        </w:r>
        <w:r>
          <w:fldChar w:fldCharType="separate"/>
        </w:r>
        <w:r>
          <w:t>42</w:t>
        </w:r>
        <w:r>
          <w:fldChar w:fldCharType="end"/>
        </w:r>
      </w:hyperlink>
    </w:p>
    <w:p>
      <w:pPr>
        <w:pStyle w:val="TOC1"/>
        <w:tabs>
          <w:tab w:val="right" w:leader="dot" w:pos="8306"/>
        </w:tabs>
      </w:pPr>
      <w:hyperlink w:anchor="_Toc18378" w:history="1">
        <w:r>
          <w:rPr>
            <w:rFonts w:ascii="仿宋" w:eastAsia="仿宋" w:hAnsi="仿宋" w:cs="仿宋" w:hint="eastAsia"/>
            <w:lang w:eastAsia="zh-CN"/>
          </w:rPr>
          <w:t>十三、质量管理体系</w:t>
        </w:r>
        <w:r>
          <w:tab/>
        </w:r>
        <w:r>
          <w:fldChar w:fldCharType="begin"/>
        </w:r>
        <w:r>
          <w:instrText xml:space="preserve"> PAGEREF _Toc18378 \h </w:instrText>
        </w:r>
        <w:r>
          <w:fldChar w:fldCharType="separate"/>
        </w:r>
        <w:r>
          <w:t>42</w:t>
        </w:r>
        <w:r>
          <w:fldChar w:fldCharType="end"/>
        </w:r>
      </w:hyperlink>
    </w:p>
    <w:p>
      <w:pPr>
        <w:pStyle w:val="TOC2"/>
        <w:tabs>
          <w:tab w:val="right" w:leader="dot" w:pos="8306"/>
        </w:tabs>
      </w:pPr>
      <w:hyperlink w:anchor="_Toc6781" w:history="1">
        <w:r>
          <w:rPr>
            <w:rFonts w:ascii="仿宋" w:eastAsia="仿宋" w:hAnsi="仿宋" w:cs="仿宋" w:hint="eastAsia"/>
            <w:lang w:eastAsia="zh-CN"/>
          </w:rPr>
          <w:t>(一)、质量目标与方针</w:t>
        </w:r>
        <w:r>
          <w:tab/>
        </w:r>
        <w:r>
          <w:fldChar w:fldCharType="begin"/>
        </w:r>
        <w:r>
          <w:instrText xml:space="preserve"> PAGEREF _Toc6781 \h </w:instrText>
        </w:r>
        <w:r>
          <w:fldChar w:fldCharType="separate"/>
        </w:r>
        <w:r>
          <w:t>42</w:t>
        </w:r>
        <w:r>
          <w:fldChar w:fldCharType="end"/>
        </w:r>
      </w:hyperlink>
    </w:p>
    <w:p>
      <w:pPr>
        <w:pStyle w:val="TOC2"/>
        <w:tabs>
          <w:tab w:val="right" w:leader="dot" w:pos="8306"/>
        </w:tabs>
      </w:pPr>
      <w:hyperlink w:anchor="_Toc22309" w:history="1">
        <w:r>
          <w:rPr>
            <w:rFonts w:ascii="仿宋" w:eastAsia="仿宋" w:hAnsi="仿宋" w:cs="仿宋" w:hint="eastAsia"/>
            <w:lang w:eastAsia="zh-CN"/>
          </w:rPr>
          <w:t>(二)、质量管理责任</w:t>
        </w:r>
        <w:r>
          <w:tab/>
        </w:r>
        <w:r>
          <w:fldChar w:fldCharType="begin"/>
        </w:r>
        <w:r>
          <w:instrText xml:space="preserve"> PAGEREF _Toc22309 \h </w:instrText>
        </w:r>
        <w:r>
          <w:fldChar w:fldCharType="separate"/>
        </w:r>
        <w:r>
          <w:t>43</w:t>
        </w:r>
        <w:r>
          <w:fldChar w:fldCharType="end"/>
        </w:r>
      </w:hyperlink>
    </w:p>
    <w:p>
      <w:pPr>
        <w:pStyle w:val="TOC2"/>
        <w:tabs>
          <w:tab w:val="right" w:leader="dot" w:pos="8306"/>
        </w:tabs>
      </w:pPr>
      <w:hyperlink w:anchor="_Toc30871" w:history="1">
        <w:r>
          <w:rPr>
            <w:rFonts w:ascii="仿宋" w:eastAsia="仿宋" w:hAnsi="仿宋" w:cs="仿宋" w:hint="eastAsia"/>
            <w:lang w:eastAsia="zh-CN"/>
          </w:rPr>
          <w:t>(三)、质量管理体系文件</w:t>
        </w:r>
        <w:r>
          <w:tab/>
        </w:r>
        <w:r>
          <w:fldChar w:fldCharType="begin"/>
        </w:r>
        <w:r>
          <w:instrText xml:space="preserve"> PAGEREF _Toc30871 \h </w:instrText>
        </w:r>
        <w:r>
          <w:fldChar w:fldCharType="separate"/>
        </w:r>
        <w:r>
          <w:t>45</w:t>
        </w:r>
        <w:r>
          <w:fldChar w:fldCharType="end"/>
        </w:r>
      </w:hyperlink>
    </w:p>
    <w:p>
      <w:pPr>
        <w:pStyle w:val="TOC2"/>
        <w:tabs>
          <w:tab w:val="right" w:leader="dot" w:pos="8306"/>
        </w:tabs>
      </w:pPr>
      <w:hyperlink w:anchor="_Toc27889" w:history="1">
        <w:r>
          <w:rPr>
            <w:rFonts w:ascii="仿宋" w:eastAsia="仿宋" w:hAnsi="仿宋" w:cs="仿宋" w:hint="eastAsia"/>
            <w:lang w:eastAsia="zh-CN"/>
          </w:rPr>
          <w:t>(四)、质量培训与教育</w:t>
        </w:r>
        <w:r>
          <w:tab/>
        </w:r>
        <w:r>
          <w:fldChar w:fldCharType="begin"/>
        </w:r>
        <w:r>
          <w:instrText xml:space="preserve"> PAGEREF _Toc27889 \h </w:instrText>
        </w:r>
        <w:r>
          <w:fldChar w:fldCharType="separate"/>
        </w:r>
        <w:r>
          <w:t>47</w:t>
        </w:r>
        <w:r>
          <w:fldChar w:fldCharType="end"/>
        </w:r>
      </w:hyperlink>
    </w:p>
    <w:p>
      <w:pPr>
        <w:pStyle w:val="TOC2"/>
        <w:tabs>
          <w:tab w:val="right" w:leader="dot" w:pos="8306"/>
        </w:tabs>
      </w:pPr>
      <w:hyperlink w:anchor="_Toc10500" w:history="1">
        <w:r>
          <w:rPr>
            <w:rFonts w:ascii="仿宋" w:eastAsia="仿宋" w:hAnsi="仿宋" w:cs="仿宋" w:hint="eastAsia"/>
            <w:lang w:eastAsia="zh-CN"/>
          </w:rPr>
          <w:t>(五)、质量审核与评价</w:t>
        </w:r>
        <w:r>
          <w:tab/>
        </w:r>
        <w:r>
          <w:fldChar w:fldCharType="begin"/>
        </w:r>
        <w:r>
          <w:instrText xml:space="preserve"> PAGEREF _Toc10500 \h </w:instrText>
        </w:r>
        <w:r>
          <w:fldChar w:fldCharType="separate"/>
        </w:r>
        <w:r>
          <w:t>48</w:t>
        </w:r>
        <w:r>
          <w:fldChar w:fldCharType="end"/>
        </w:r>
      </w:hyperlink>
    </w:p>
    <w:p>
      <w:pPr>
        <w:pStyle w:val="TOC2"/>
        <w:tabs>
          <w:tab w:val="right" w:leader="dot" w:pos="8306"/>
        </w:tabs>
      </w:pPr>
      <w:hyperlink w:anchor="_Toc32724" w:history="1">
        <w:r>
          <w:rPr>
            <w:rFonts w:ascii="仿宋" w:eastAsia="仿宋" w:hAnsi="仿宋" w:cs="仿宋" w:hint="eastAsia"/>
            <w:lang w:eastAsia="zh-CN"/>
          </w:rPr>
          <w:t>(六)、不符合与纠正措施</w:t>
        </w:r>
        <w:r>
          <w:tab/>
        </w:r>
        <w:r>
          <w:fldChar w:fldCharType="begin"/>
        </w:r>
        <w:r>
          <w:instrText xml:space="preserve"> PAGEREF _Toc32724 \h </w:instrText>
        </w:r>
        <w:r>
          <w:fldChar w:fldCharType="separate"/>
        </w:r>
        <w:r>
          <w:t>49</w:t>
        </w:r>
        <w:r>
          <w:fldChar w:fldCharType="end"/>
        </w:r>
      </w:hyperlink>
    </w:p>
    <w:p>
      <w:pPr>
        <w:pStyle w:val="TOC1"/>
        <w:tabs>
          <w:tab w:val="right" w:leader="dot" w:pos="8306"/>
        </w:tabs>
      </w:pPr>
      <w:hyperlink w:anchor="_Toc5885" w:history="1">
        <w:r>
          <w:rPr>
            <w:rFonts w:ascii="仿宋" w:eastAsia="仿宋" w:hAnsi="仿宋" w:cs="仿宋" w:hint="eastAsia"/>
            <w:lang w:eastAsia="zh-CN"/>
          </w:rPr>
          <w:t>十四、型材：异型钢项目实施时间节点</w:t>
        </w:r>
        <w:r>
          <w:tab/>
        </w:r>
        <w:r>
          <w:fldChar w:fldCharType="begin"/>
        </w:r>
        <w:r>
          <w:instrText xml:space="preserve"> PAGEREF _Toc5885 \h </w:instrText>
        </w:r>
        <w:r>
          <w:fldChar w:fldCharType="separate"/>
        </w:r>
        <w:r>
          <w:t>50</w:t>
        </w:r>
        <w:r>
          <w:fldChar w:fldCharType="end"/>
        </w:r>
      </w:hyperlink>
    </w:p>
    <w:p>
      <w:pPr>
        <w:pStyle w:val="TOC2"/>
        <w:tabs>
          <w:tab w:val="right" w:leader="dot" w:pos="8306"/>
        </w:tabs>
      </w:pPr>
      <w:hyperlink w:anchor="_Toc2213" w:history="1">
        <w:r>
          <w:rPr>
            <w:rFonts w:ascii="仿宋" w:eastAsia="仿宋" w:hAnsi="仿宋" w:cs="仿宋" w:hint="eastAsia"/>
            <w:lang w:eastAsia="zh-CN"/>
          </w:rPr>
          <w:t>(一)、型材：异型钢项目启动阶段时间节点</w:t>
        </w:r>
        <w:r>
          <w:tab/>
        </w:r>
        <w:r>
          <w:fldChar w:fldCharType="begin"/>
        </w:r>
        <w:r>
          <w:instrText xml:space="preserve"> PAGEREF _Toc2213 \h </w:instrText>
        </w:r>
        <w:r>
          <w:fldChar w:fldCharType="separate"/>
        </w:r>
        <w:r>
          <w:t>50</w:t>
        </w:r>
        <w:r>
          <w:fldChar w:fldCharType="end"/>
        </w:r>
      </w:hyperlink>
    </w:p>
    <w:p>
      <w:pPr>
        <w:pStyle w:val="TOC2"/>
        <w:tabs>
          <w:tab w:val="right" w:leader="dot" w:pos="8306"/>
        </w:tabs>
      </w:pPr>
      <w:hyperlink w:anchor="_Toc12405" w:history="1">
        <w:r>
          <w:rPr>
            <w:rFonts w:ascii="仿宋" w:eastAsia="仿宋" w:hAnsi="仿宋" w:cs="仿宋" w:hint="eastAsia"/>
            <w:lang w:eastAsia="zh-CN"/>
          </w:rPr>
          <w:t>(二)、型材：异型钢项目执行阶段时间节点</w:t>
        </w:r>
        <w:r>
          <w:tab/>
        </w:r>
        <w:r>
          <w:fldChar w:fldCharType="begin"/>
        </w:r>
        <w:r>
          <w:instrText xml:space="preserve"> PAGEREF _Toc12405 \h </w:instrText>
        </w:r>
        <w:r>
          <w:fldChar w:fldCharType="separate"/>
        </w:r>
        <w:r>
          <w:t>52</w:t>
        </w:r>
        <w:r>
          <w:fldChar w:fldCharType="end"/>
        </w:r>
      </w:hyperlink>
    </w:p>
    <w:p>
      <w:pPr>
        <w:pStyle w:val="TOC2"/>
        <w:tabs>
          <w:tab w:val="right" w:leader="dot" w:pos="8306"/>
        </w:tabs>
      </w:pPr>
      <w:hyperlink w:anchor="_Toc7199" w:history="1">
        <w:r>
          <w:rPr>
            <w:rFonts w:ascii="仿宋" w:eastAsia="仿宋" w:hAnsi="仿宋" w:cs="仿宋" w:hint="eastAsia"/>
            <w:lang w:eastAsia="zh-CN"/>
          </w:rPr>
          <w:t>(三)、型材：异型钢项目完成阶段时间节点</w:t>
        </w:r>
        <w:r>
          <w:tab/>
        </w:r>
        <w:r>
          <w:fldChar w:fldCharType="begin"/>
        </w:r>
        <w:r>
          <w:instrText xml:space="preserve"> PAGEREF _Toc7199 \h </w:instrText>
        </w:r>
        <w:r>
          <w:fldChar w:fldCharType="separate"/>
        </w:r>
        <w:r>
          <w:t>53</w:t>
        </w:r>
        <w:r>
          <w:fldChar w:fldCharType="end"/>
        </w:r>
      </w:hyperlink>
    </w:p>
    <w:p>
      <w:pPr>
        <w:pStyle w:val="TOC1"/>
        <w:tabs>
          <w:tab w:val="right" w:leader="dot" w:pos="8306"/>
        </w:tabs>
      </w:pPr>
      <w:hyperlink w:anchor="_Toc25477" w:history="1">
        <w:r>
          <w:rPr>
            <w:rFonts w:ascii="仿宋" w:eastAsia="仿宋" w:hAnsi="仿宋" w:cs="仿宋" w:hint="eastAsia"/>
            <w:lang w:eastAsia="zh-CN"/>
          </w:rPr>
          <w:t>十五、型材：异型钢项目工程方案分析</w:t>
        </w:r>
        <w:r>
          <w:tab/>
        </w:r>
        <w:r>
          <w:fldChar w:fldCharType="begin"/>
        </w:r>
        <w:r>
          <w:instrText xml:space="preserve"> PAGEREF _Toc25477 \h </w:instrText>
        </w:r>
        <w:r>
          <w:fldChar w:fldCharType="separate"/>
        </w:r>
        <w:r>
          <w:t>54</w:t>
        </w:r>
        <w:r>
          <w:fldChar w:fldCharType="end"/>
        </w:r>
      </w:hyperlink>
    </w:p>
    <w:p>
      <w:pPr>
        <w:pStyle w:val="TOC2"/>
        <w:tabs>
          <w:tab w:val="right" w:leader="dot" w:pos="8306"/>
        </w:tabs>
      </w:pPr>
      <w:hyperlink w:anchor="_Toc4884" w:history="1">
        <w:r>
          <w:rPr>
            <w:rFonts w:ascii="仿宋" w:eastAsia="仿宋" w:hAnsi="仿宋" w:cs="仿宋" w:hint="eastAsia"/>
            <w:lang w:eastAsia="zh-CN"/>
          </w:rPr>
          <w:t>(一)、建筑工程设计原则</w:t>
        </w:r>
        <w:r>
          <w:tab/>
        </w:r>
        <w:r>
          <w:fldChar w:fldCharType="begin"/>
        </w:r>
        <w:r>
          <w:instrText xml:space="preserve"> PAGEREF _Toc4884 \h </w:instrText>
        </w:r>
        <w:r>
          <w:fldChar w:fldCharType="separate"/>
        </w:r>
        <w:r>
          <w:t>54</w:t>
        </w:r>
        <w:r>
          <w:fldChar w:fldCharType="end"/>
        </w:r>
      </w:hyperlink>
    </w:p>
    <w:p>
      <w:pPr>
        <w:pStyle w:val="TOC2"/>
        <w:tabs>
          <w:tab w:val="right" w:leader="dot" w:pos="8306"/>
        </w:tabs>
      </w:pPr>
      <w:hyperlink w:anchor="_Toc17488" w:history="1">
        <w:r>
          <w:rPr>
            <w:rFonts w:ascii="仿宋" w:eastAsia="仿宋" w:hAnsi="仿宋" w:cs="仿宋" w:hint="eastAsia"/>
            <w:lang w:eastAsia="zh-CN"/>
          </w:rPr>
          <w:t>(二)、土建工程建设指标</w:t>
        </w:r>
        <w:r>
          <w:tab/>
        </w:r>
        <w:r>
          <w:fldChar w:fldCharType="begin"/>
        </w:r>
        <w:r>
          <w:instrText xml:space="preserve"> PAGEREF _Toc17488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05"/>
      <w:r>
        <w:rPr>
          <w:rFonts w:ascii="仿宋" w:eastAsia="仿宋" w:hAnsi="仿宋" w:cs="仿宋" w:hint="eastAsia"/>
          <w:sz w:val="28"/>
          <w:lang w:eastAsia="zh-CN"/>
        </w:rPr>
        <w:t>一、型材：异型钢项目土建工程</w:t>
      </w:r>
      <w:bookmarkEnd w:id="2"/>
    </w:p>
    <w:p>
      <w:pPr>
        <w:pStyle w:val="Heading2"/>
        <w:rPr>
          <w:rFonts w:ascii="仿宋" w:eastAsia="仿宋" w:hAnsi="仿宋" w:cs="仿宋" w:hint="eastAsia"/>
          <w:lang w:eastAsia="zh-CN"/>
        </w:rPr>
      </w:pPr>
      <w:bookmarkStart w:id="3" w:name="_Toc258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在型材：异型钢项目的建筑工程设计中，我们将秉承一系列重要的设计原则，以确保型材：异型钢项目建筑在功能、美观、可持续性等方面达到最佳效果。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首要原则是确保建筑的功能性得到最大化的发挥。我们将充分理解型材：异型钢项目的实际需求，合理布局各个功能区域，保证建筑在满足业务需求的同时，提供高效的工作环境。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在建筑设计中，我们将综合考虑建设和运营成本。通过精细的经济效益分析，确保设计方案在高效利用资源的同时，对型材：异型钢项目的长期盈利能力有积极的贡献。</w:t>
      </w:r>
    </w:p>
    <w:p>
      <w:pPr>
        <w:pStyle w:val="Heading2"/>
        <w:ind w:firstLine="560" w:firstLineChars="200"/>
        <w:rPr>
          <w:rFonts w:ascii="仿宋" w:eastAsia="仿宋" w:hAnsi="仿宋" w:cs="仿宋" w:hint="eastAsia"/>
          <w:sz w:val="28"/>
          <w:lang w:eastAsia="zh-CN"/>
        </w:rPr>
      </w:pPr>
      <w:bookmarkStart w:id="4" w:name="_Toc164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型材：异型钢项目的土建工程设计中，我们将精准设定设计年限，结合型材：异型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型材：异型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79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型材：异型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型材：异型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型材：异型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1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本期工程型材：异型钢项目预计总建筑面积XXX平方米，其中：计容建筑面积XXX平方米，计划建筑工程投资XX万元，占型材：异型钢项目总投资的XX%。</w:t>
      </w:r>
    </w:p>
    <w:p>
      <w:pPr>
        <w:pStyle w:val="Heading1"/>
        <w:ind w:firstLine="560" w:firstLineChars="200"/>
        <w:rPr>
          <w:rFonts w:ascii="仿宋" w:eastAsia="仿宋" w:hAnsi="仿宋" w:cs="仿宋" w:hint="eastAsia"/>
          <w:sz w:val="28"/>
          <w:lang w:eastAsia="zh-CN"/>
        </w:rPr>
      </w:pPr>
      <w:bookmarkStart w:id="7" w:name="_Toc16607"/>
      <w:r>
        <w:rPr>
          <w:rFonts w:ascii="仿宋" w:eastAsia="仿宋" w:hAnsi="仿宋" w:cs="仿宋" w:hint="eastAsia"/>
          <w:sz w:val="28"/>
          <w:lang w:eastAsia="zh-CN"/>
        </w:rPr>
        <w:t>二、型材：异型钢项目可持续发展</w:t>
      </w:r>
      <w:bookmarkEnd w:id="7"/>
    </w:p>
    <w:p>
      <w:pPr>
        <w:pStyle w:val="Heading2"/>
        <w:rPr>
          <w:rFonts w:ascii="仿宋" w:eastAsia="仿宋" w:hAnsi="仿宋" w:cs="仿宋" w:hint="eastAsia"/>
          <w:lang w:eastAsia="zh-CN"/>
        </w:rPr>
      </w:pPr>
      <w:bookmarkStart w:id="8" w:name="_Toc24143"/>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型材：异型钢项目中，型材：异型钢项目团队着眼于未来，明确了可持续发展的战略方向。制定的具体可持续发展目标包括降低资源使用、采用环保技术、最大化社会效益等。这一步骤不仅有助于型材：异型钢项目在环保和社会责任方面达到最高标准，也为未来提供了明确的指引，确保型材：异型钢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可持续实践的融入型材：异型钢项目管理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型材：异型钢项目管理周期。从型材：异型钢项目规划开始，型材：异型钢项目团队就考虑了环境和社会的因素。在执行阶段，型材：异型钢项目团队积极推动绿色技术的应用，优化资源利用。此外，关注员工的社会责任，通过培训和沟通活动提高员工对可持续发展的认知，使他们能够在日常工作中践行可持续实践。这些举措不仅为型材：异型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805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扎根于型材：异型钢项目的可持续发展理念，我们深信环保与社会责任是型材：异型钢项目成功的关键支柱。在型材：异型钢项目的每一步，我们都致力于通过创新和实践，履行对环境和社会的坚定责任。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团队通过引入先进的环保技术、建立高效的废物处理系统以及推动能源节约措施，积极履行环保责任。定期的环保监测和评估确保型材：异型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不仅致力于自身可持续发展，还注重对社会的回馈。通过支持社区型材：异型钢项目、参与慈善事业、提供培训机会等方式，型材：异型钢项目积极履行社会责任。与当地社区建立积极互动，关注员工的工作与生活平衡，以及员工的身心健康，是型材：异型钢项目在社会责任层面的关键举措。这样的实践不仅增强了型材：异型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5021"/>
      <w:r>
        <w:rPr>
          <w:rFonts w:ascii="仿宋" w:eastAsia="仿宋" w:hAnsi="仿宋" w:cs="仿宋" w:hint="eastAsia"/>
          <w:sz w:val="28"/>
          <w:lang w:eastAsia="zh-CN"/>
        </w:rPr>
        <w:t>三、型材：异型钢项目危机管理</w:t>
      </w:r>
      <w:bookmarkEnd w:id="10"/>
    </w:p>
    <w:p>
      <w:pPr>
        <w:pStyle w:val="Heading2"/>
        <w:rPr>
          <w:rFonts w:ascii="仿宋" w:eastAsia="仿宋" w:hAnsi="仿宋" w:cs="仿宋" w:hint="eastAsia"/>
          <w:lang w:eastAsia="zh-CN"/>
        </w:rPr>
      </w:pPr>
      <w:bookmarkStart w:id="11" w:name="_Toc517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型材：异型钢项目危机管理中，危机预警与识别是确保型材：异型钢项目稳健运行的核心步骤。通过建立全面的监测机制，型材：异型钢项目团队旨在及时发现和理解潜在的风险和危机因素，以便采取及时的预防和应对措施，确保型材：异型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首先，通过深入的风险评估，型材：异型钢项目团队全面分析了整个型材：异型钢项目和各个阶段可能存在的威胁。这包括准确评估每个潜在风险的发生概率和可能影响的程度，为后续危机预警提供了有力支持。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型材：异型钢项目团队着重于明确定义型材：异型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型材：异型钢项目进展的持续监控，团队能够及时发现潜在问题并作出迅速反应。型材：异型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在这一阶段，团队的专业素养和反应速度将发挥至关重要的作用，以确保潜在危机能够在初期得到有效的处理，最大程度地减轻负面影响。通过危机预警与识别，型材：异型钢项目得以更有序、可控地推进。</w:t>
      </w:r>
    </w:p>
    <w:p>
      <w:pPr>
        <w:pStyle w:val="Heading2"/>
        <w:ind w:firstLine="560" w:firstLineChars="200"/>
        <w:rPr>
          <w:rFonts w:ascii="仿宋" w:eastAsia="仿宋" w:hAnsi="仿宋" w:cs="仿宋" w:hint="eastAsia"/>
          <w:sz w:val="28"/>
          <w:lang w:eastAsia="zh-CN"/>
        </w:rPr>
      </w:pPr>
      <w:bookmarkStart w:id="12" w:name="_Toc1265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在危机发生时，型材：异型钢项目团队立即行动，成立了应急小组。该小组的任务是迅速制定并实施紧急应对措施，以最小化潜在损失。以下是采取的主要措施：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暂停型材：异型钢项目进度：为遏制危机蔓延，型材：异型钢项目暂时停止进行，以便全面评估当前状况。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资源重新分配：重新评估型材：异型钢项目资源的分配，确保最大限度地减小损失。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实时沟通：与关键利益相关者建立实时沟通机制，向他们传递型材：异型钢项目危机的实际状况，保障型材：异型钢项目核心利益。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在紧急应对的同时，型材：异型钢项目团队强调了团队协作和有效沟通的重要性。以下是团队协作的关键举措：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信息共享机制：建立了信息共享平台，确保团队成员能够及时获取型材：异型钢项目危机的实时信息。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领导者沟通：型材：异型钢项目领导者通过定期会议和即时沟通工具，指导团队应对危机，保持团队稳定运行。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随着危机得到初步控制，型材：异型钢项目团队转向制定恢复计划，以确保型材：异型钢项目能够从中迅速恢复。主要恢复计划包括：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修复受损的进度计划：重新评估型材：异型钢项目进度，制定修复计划，确保型材：异型钢项目尽快回归正常进程。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重新调整资源分配：优化资源分配，确保型材：异型钢项目在有限资源下高效运转。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风险管理机制加强：对型材：异型钢项目风险进行全面评估，制定更强化的风险管理策略，以预防未来可能的危机。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4615"/>
      <w:r>
        <w:rPr>
          <w:rFonts w:ascii="仿宋" w:eastAsia="仿宋" w:hAnsi="仿宋" w:cs="仿宋" w:hint="eastAsia"/>
          <w:sz w:val="28"/>
          <w:lang w:eastAsia="zh-CN"/>
        </w:rPr>
        <w:t>四、型材：异型钢项目建设背景及必要性分析</w:t>
      </w:r>
      <w:bookmarkEnd w:id="13"/>
    </w:p>
    <w:p>
      <w:pPr>
        <w:pStyle w:val="Heading2"/>
        <w:rPr>
          <w:rFonts w:ascii="仿宋" w:eastAsia="仿宋" w:hAnsi="仿宋" w:cs="仿宋" w:hint="eastAsia"/>
          <w:lang w:eastAsia="zh-CN"/>
        </w:rPr>
      </w:pPr>
      <w:bookmarkStart w:id="14" w:name="_Toc19588"/>
      <w:r>
        <w:rPr>
          <w:rFonts w:ascii="仿宋" w:eastAsia="仿宋" w:hAnsi="仿宋" w:cs="仿宋" w:hint="eastAsia"/>
          <w:lang w:eastAsia="zh-CN"/>
        </w:rPr>
        <w:t>(一)、型材：异型钢项目背景分析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型材：异型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型材：异型钢项目在这个潮流中的定位。同时，我们将关注行业内涌现的新兴机遇，以便型材：异型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型材：异型钢项目提供了强大的发展动力。我们将聚焦于行业内最新的技术发展趋势，包括但不限于人工智能、大数据分析、物联网等领域。通过深度的技术研究，我们将确保型材：异型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型材：异型钢项目发展的源泉。我们将投入更多的精力对市场需求进行深入剖析，超越表面的需求，深入挖掘潜在的市场痛点和机遇。通过对市场需求的细致了解，型材：异型钢项目将更有针对性地设计解决方案，满足市场的多样化需求，从而更好地促进型材：异型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型材：异型钢项目战略至关重要。我们将对竞争态势进行更为深入的分析，包括但不限于市场份额、产品特点、客户满意度等多个维度。通过深度的竞争分析，型材：异型钢项目将能够更准确地把握市场脉搏，制定具有竞争力的型材：异型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型材：异型钢项目的发展具有直接的影响。我们将进行更为全面的法规和政策分析，了解行业发展中的潜在法律风险和合规挑战。通过充分了解和遵守相关法规，型材：异型钢项目将确保在法律框架内合法合规运营，为型材：异型钢项目的稳健发展提供有力支持。</w:t>
      </w:r>
    </w:p>
    <w:p>
      <w:pPr>
        <w:pStyle w:val="Heading2"/>
        <w:ind w:firstLine="560" w:firstLineChars="200"/>
        <w:rPr>
          <w:rFonts w:ascii="仿宋" w:eastAsia="仿宋" w:hAnsi="仿宋" w:cs="仿宋" w:hint="eastAsia"/>
          <w:sz w:val="28"/>
          <w:lang w:eastAsia="zh-CN"/>
        </w:rPr>
      </w:pPr>
      <w:bookmarkStart w:id="15" w:name="_Toc31153"/>
      <w:r>
        <w:rPr>
          <w:rFonts w:ascii="仿宋" w:eastAsia="仿宋" w:hAnsi="仿宋" w:cs="仿宋" w:hint="eastAsia"/>
          <w:sz w:val="28"/>
          <w:lang w:eastAsia="zh-CN"/>
        </w:rPr>
        <w:t>(二)、型材：异型钢项目建设必要性分析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建设的迫切性源于对行业发展趋势的深刻洞察。我们正处于一个行业变革的时代，科技创新、数字化转型成为企业发展的关键动力。型材：异型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建设不仅仅是为了跟上潮流，更是为了通过技术创新推动企业的持续发展。通过引入先进的技术和解决方案，型材：异型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型材：异型钢项目的建设成为必然选择，通过提高产品质量、拓展服务领域，从而在竞争中获得更多的机会。型材：异型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型材：异型钢项目建设的必要性体现在对客户需求更精准的满足。通过型材：异型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建设的背后是对企业持续创新的追求。只有通过不断创新，企业才能在竞争中立于不败之地。型材：异型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8371"/>
      <w:r>
        <w:rPr>
          <w:rFonts w:ascii="仿宋" w:eastAsia="仿宋" w:hAnsi="仿宋" w:cs="仿宋" w:hint="eastAsia"/>
          <w:sz w:val="28"/>
          <w:lang w:eastAsia="zh-CN"/>
        </w:rPr>
        <w:t>五、型材：异型钢项目文档管理</w:t>
      </w:r>
      <w:bookmarkEnd w:id="16"/>
    </w:p>
    <w:p>
      <w:pPr>
        <w:pStyle w:val="Heading2"/>
        <w:rPr>
          <w:rFonts w:ascii="仿宋" w:eastAsia="仿宋" w:hAnsi="仿宋" w:cs="仿宋" w:hint="eastAsia"/>
          <w:lang w:eastAsia="zh-CN"/>
        </w:rPr>
      </w:pPr>
      <w:bookmarkStart w:id="17" w:name="_Toc3096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型材：异型钢项目高度重视文档的质量和准确性，以支持型材：异型钢项目的各项活动和决策。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文档的编制始于型材：异型钢项目计划的初期，我们制定了详细的文档编制计划，明确了每个文档的内容、格式和编写责任人。在型材：异型钢项目启动阶段，我们首先编制了型材：异型钢项目章程，明确定义了型材：异型钢项目的目标、范围、风险等关键要素。随后，型材：异型钢项目团队根据计划陆续编制了需求文档、设计文档、测试文档等各类文档，确保型材：异型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型材：异型钢项目管理中的重要环节，旨在确保型材：异型钢项目文档符合质量标准和型材：异型钢项目需求。在型材：异型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型材：异型钢项目相关利益方和专业领域的专家对文档进行独立审查。这有助于获取更全面、客观的反馈，确保型材：异型钢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型材：异型钢项目在文档编制与审查方面建立了严格的管理机制，通过规范的流程和多维度的审查，确保型材：异型钢项目文档的质量、准确性和可靠性，为型材：异型钢项目的顺利推进提供了有力支持。</w:t>
      </w:r>
    </w:p>
    <w:p>
      <w:pPr>
        <w:pStyle w:val="Heading2"/>
        <w:ind w:firstLine="560" w:firstLineChars="200"/>
        <w:rPr>
          <w:rFonts w:ascii="仿宋" w:eastAsia="仿宋" w:hAnsi="仿宋" w:cs="仿宋" w:hint="eastAsia"/>
          <w:sz w:val="28"/>
          <w:lang w:eastAsia="zh-CN"/>
        </w:rPr>
      </w:pPr>
      <w:bookmarkStart w:id="18" w:name="_Toc3242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在型材：异型钢项目中，我们致力于优化文档发布与分发过程，以确保信息的高效传递和团队间协作的顺畅进行。以下是我们采取的关键优化策略：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我们通过多渠道发布文档，包括电子邮件、型材：异型钢项目管理平台、内部网站等，以满足不同团队成员的偏好和需求。多渠道发布确保了信息的全面覆盖。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我们采用了精细的权限控制，确保只有授权人员可以访问敏感信息。这种安全措施保护了型材：异型钢项目文档的机密性，防止了未经授权的信息泄露。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803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型材：异型钢项目生命周期中一个至关重要的环节，直接关系到型材：异型钢项目信息的长期保存和历史记录的完整性。在型材：异型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https://d.book118.com/178040063122006024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661B7"/>
    <w:rsid w:val="4FF661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4006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2024-01-08T18:30:00Z</dcterms:created>
  <dcterms:modified xsi:type="dcterms:W3CDTF">2024-01-08T18:31:10Z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20F62974479E4BECB2054D8A618F95DF_11</vt:lpwstr>
  </property>
  <property fmtid="{D5CDD505-2E9C-101B-9397-08002B2CF9AE}" pid="3" name="KSOProductBuildVer">
    <vt:lpwstr>2052-12.1.0.16120</vt:lpwstr>
  </property>
</Properties>
</file>