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河南开封市金明中学物理八年级下册期末考试专项训练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如图所示，长方体铁块A静止放在水平桌面上，若把A略向右移动（这个过程中铁块A没有掉下去），则A对桌面的压力F、压强p的变化情况（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676910"/>
            <wp:effectExtent l="0" t="0" r="10795" b="889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xmlns:r="http://schemas.openxmlformats.org/officeDocument/2006/relationships" r:embed="rId4"/>
                    <a:stretch>
                      <a:fillRect/>
                    </a:stretch>
                  </pic:blipFill>
                  <pic:spPr>
                    <a:xfrm>
                      <a:off x="0" y="0"/>
                      <a:ext cx="999067" cy="6773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A．F不变p不变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B．F不变p变大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C．F变小p变小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D．F变大p变大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生产生活中常常会用到各种机械设备，下列说法中不正确的是（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A．任何机械设备的效率总小于1</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B．减小机械内部摩擦可以提高其效率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C．提高机械设备的效率可以节能减排</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D．用机械设备做功越快，其效率越高</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5"/>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如图所示，四个体积相同而材料不同的球甲、乙、丙、丁分别静止在水中的不同深度处。所受浮力分别为F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密度分别为ρ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558800"/>
            <wp:effectExtent l="0" t="0" r="4445" b="1270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xmlns:r="http://schemas.openxmlformats.org/officeDocument/2006/relationships" r:embed="rId6"/>
                    <a:stretch>
                      <a:fillRect/>
                    </a:stretch>
                  </pic:blipFill>
                  <pic:spPr>
                    <a:xfrm>
                      <a:off x="0" y="0"/>
                      <a:ext cx="948267" cy="558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下列一些关于生活中的热现象，正确的是（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A．干冰给食品保鲜，利用了干冰熔化吸热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B．使用高压锅，食物容易被煮熟，是锅内气压增大，液体沸点升高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C．夏天开空调时，空调口有时会有雾气出现，是汽化现象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D．冰块熔化时，吸收热量，温度升高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如图所示，4个相同的容器水面一样高，a容器内只有水，b容器内有木块漂浮在水面上，c容器内漂浮着一个冰块，d容器内漂浮着一个空心球，则下列4种说法正确的是（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b容器内再倒入酒精后，木块在液面下的体积减小。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c容器中冰块融化后，液面升高。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d容器中再倒入酒精后，小球下沉。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每个容器的总质量都相等。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21710" cy="880110"/>
            <wp:effectExtent l="0" t="0" r="2540" b="152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7"/>
                    <a:stretch>
                      <a:fillRect/>
                    </a:stretch>
                  </pic:blipFill>
                  <pic:spPr>
                    <a:xfrm>
                      <a:off x="0" y="0"/>
                      <a:ext cx="35221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①④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人眼的晶状体和角膜的共同作用相当于凸透镜，如图中关于近视眼与远视眼的成因及矫正的说法中正确的是（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35200" cy="1032510"/>
            <wp:effectExtent l="0" t="0" r="12700" b="152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8"/>
                    <a:stretch>
                      <a:fillRect/>
                    </a:stretch>
                  </pic:blipFill>
                  <pic:spPr>
                    <a:xfrm>
                      <a:off x="0" y="0"/>
                      <a:ext cx="22352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A．甲为近视眼，可佩戴凹透镜矫正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B．甲为远视眼，可佩戴凸透镜矫正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C．乙为近视眼，可佩戴凸透镜矫正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D．乙为远视眼，可佩戴凹透镜矫正</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9"/>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如图是我国奥运健儿参加双人皮划艇竟赛的情景，以下有关说法错误的是（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17600"/>
            <wp:effectExtent l="0" t="0" r="0" b="635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xmlns:r="http://schemas.openxmlformats.org/officeDocument/2006/relationships" r:embed="rId10"/>
                    <a:stretch>
                      <a:fillRect/>
                    </a:stretch>
                  </pic:blipFill>
                  <pic:spPr>
                    <a:xfrm>
                      <a:off x="0" y="0"/>
                      <a:ext cx="1066800"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A．他们用的船奖是费力杠杆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B．使船前进的力的施力物体是水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C．船受到的浮力等于船的重力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D．皮划艇加速向前冲时，它受到的合力不为零</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如图所示，斜面长s=3m，高h=0.5m，建筑工人用绳子在5s内将重400N的物体从其底端沿斜面向上匀速拉到顶端，拉力是120N（忽略绳子的重力）．则下列说法正确的是（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861310" cy="1066800"/>
            <wp:effectExtent l="0" t="0" r="152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xmlns:r="http://schemas.openxmlformats.org/officeDocument/2006/relationships" r:embed="rId11"/>
                    <a:stretch>
                      <a:fillRect/>
                    </a:stretch>
                  </pic:blipFill>
                  <pic:spPr>
                    <a:xfrm>
                      <a:off x="0" y="0"/>
                      <a:ext cx="2861733"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A．克服斜面摩擦力所做的功是160J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B．拉力的功率是50W</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C．拉力所做的功是300J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D．斜面的机械效率是80%</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在课外活动中同学们举行爬杆比赛，有同学沿竖直竹竿匀速向上爬，该同学匀速上爬时受到的摩擦力方向为竖直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上”“向下”）。取一个瓶子，装入适量的水，再取一根两端开口带刻度的细玻璃管，使玻璃管穿过橡皮塞插人水中。从管子上端吹人少量气体，使瓶内气体压强大于大气压，水沿玻璃管上升到瓶口上方如图，如果你拿着它从一楼上到六楼时会观察到细玻璃管里的水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（选填“上升”“下降”或“不变”）。乘坐观光电梯时，透过玻璃看到户外树木向上运动，说明观光电梯在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（选填“上升”“下降”或“静止”）。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0400" cy="137160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12"/>
                    <a:stretch>
                      <a:fillRect/>
                    </a:stretch>
                  </pic:blipFill>
                  <pic:spPr>
                    <a:xfrm>
                      <a:off x="0" y="0"/>
                      <a:ext cx="660400" cy="1371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如图所示，拨动左边的弹性片，它能将右边的塑料片弹走，塑料片上的小钢球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（填“会”或“不会”）随塑料片一起飞走，这是由于小钢球具有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的缘故。</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65200"/>
            <wp:effectExtent l="0" t="0" r="889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13"/>
                    <a:stretch>
                      <a:fillRect/>
                    </a:stretch>
                  </pic:blipFill>
                  <pic:spPr>
                    <a:xfrm>
                      <a:off x="0" y="0"/>
                      <a:ext cx="1591733"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如图所示的滑轮组，绳与滑轮间的摩擦不计。将质量为3kg的物体A放在粗糙的水平面上，以1m/s的速度匀速拉动物体时受到的摩擦力f＝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pt;height:31pt" o:ole="" coordsize="21600,21600" o:preferrelative="t" filled="f" stroked="f">
            <v:stroke joinstyle="miter"/>
            <v:imagedata r:id="rId14" o:title=""/>
            <o:lock v:ext="edit" aspectratio="f"/>
            <w10:anchorlock/>
          </v:shape>
          <o:OLEObject Type="Embed" ProgID="Equation.DSMT4" ShapeID="_x0000_i1025" DrawAspect="Content" ObjectID="_1468075725" r:id="rId15"/>
        </w:object>
      </w:r>
      <w:r>
        <w:rPr>
          <w:rFonts w:ascii="宋体" w:eastAsia="宋体" w:hAnsi="宋体" w:cs="宋体" w:hint="eastAsia"/>
          <w:color w:val="000000" w:themeColor="text1"/>
          <w:sz w:val="22"/>
          <w14:textFill>
            <w14:solidFill>
              <w14:schemeClr w14:val="tx1"/>
            </w14:solidFill>
          </w14:textFill>
        </w:rPr>
        <w:t xml:space="preserve"> G，则物体的重力为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N，水平拉力F为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；在2s内物体移动的距离为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64055" cy="660400"/>
            <wp:effectExtent l="0" t="0" r="17145" b="635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xmlns:r="http://schemas.openxmlformats.org/officeDocument/2006/relationships" r:embed="rId16"/>
                    <a:stretch>
                      <a:fillRect/>
                    </a:stretch>
                  </pic:blipFill>
                  <pic:spPr>
                    <a:xfrm>
                      <a:off x="0" y="0"/>
                      <a:ext cx="1964267" cy="660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如图所示，台秤上放置一个装有适量水的烧杯，已知烧杯和水的总重为2N，将一重力为2N、体积为2×10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的长方体实心物块A用细线吊着，将其一半浸入水中，则A受到的浮力为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N，当把细线剪断后，静止时A漂浮在水中且水未溢出，此时台秤的示数为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32510" cy="1134110"/>
            <wp:effectExtent l="0" t="0" r="15240" b="8890"/>
            <wp:docPr id="56" name="图片 56"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图片_x0020_100014"/>
                    <pic:cNvPicPr>
                      <a:picLocks noChangeAspect="1"/>
                    </pic:cNvPicPr>
                  </pic:nvPicPr>
                  <pic:blipFill>
                    <a:blip xmlns:r="http://schemas.openxmlformats.org/officeDocument/2006/relationships" r:embed="rId17"/>
                    <a:stretch>
                      <a:fillRect/>
                    </a:stretch>
                  </pic:blipFill>
                  <pic:spPr>
                    <a:xfrm>
                      <a:off x="0" y="0"/>
                      <a:ext cx="10329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如图所示，取两张大小相同、彼此正对且自然下垂的白纸，如果从两张纸中间的上端向下吹气，那么，这两张纸将会出现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（选填“互相靠拢”或“彼此远离”）的现象，此实验表明：气体在流速大的地方压强较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（选填“大”或“小”）。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981710"/>
            <wp:effectExtent l="0" t="0" r="6350" b="889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xmlns:r="http://schemas.openxmlformats.org/officeDocument/2006/relationships" r:embed="rId18"/>
                    <a:stretch>
                      <a:fillRect/>
                    </a:stretch>
                  </pic:blipFill>
                  <pic:spPr>
                    <a:xfrm>
                      <a:off x="0" y="0"/>
                      <a:ext cx="96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 的运输液体货物的槽车，液体上有气泡，当车向右开动时，气泡将向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运动；刹车，气泡将向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具有惯性。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778510"/>
            <wp:effectExtent l="0" t="0" r="15240" b="254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xmlns:r="http://schemas.openxmlformats.org/officeDocument/2006/relationships" r:embed="rId19"/>
                    <a:stretch>
                      <a:fillRect/>
                    </a:stretch>
                  </pic:blipFill>
                  <pic:spPr>
                    <a:xfrm>
                      <a:off x="0" y="0"/>
                      <a:ext cx="1337733" cy="778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如图,是三种类型剪刀的示意图,请你为铁匠师傅选择一把剪铁皮的剪刀,你会选择</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(选填“A”、“B” 或“C”)剪刀，这样选择的目的是为了省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134110"/>
            <wp:effectExtent l="0" t="0" r="17145" b="889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20"/>
                    <a:stretch>
                      <a:fillRect/>
                    </a:stretch>
                  </pic:blipFill>
                  <pic:spPr>
                    <a:xfrm>
                      <a:off x="0" y="0"/>
                      <a:ext cx="2421467"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6" type="#_x0000_t75" style="width:20pt;height:16pt" o:ole="" coordsize="21600,21600" o:preferrelative="t" filled="f" stroked="f">
            <v:stroke joinstyle="miter"/>
            <v:imagedata r:id="rId21" o:title=""/>
            <o:lock v:ext="edit" aspectratio="f"/>
            <w10:anchorlock/>
          </v:shape>
          <o:OLEObject Type="Embed" ProgID="Equation.DSMT4" ShapeID="_x0000_i1026" DrawAspect="Content" ObjectID="_1468075726" r:id="rId22"/>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27" type="#_x0000_t75" style="width:77pt;height:18pt" o:ole="" coordsize="21600,21600" o:preferrelative="t" filled="f" stroked="f">
            <v:stroke joinstyle="miter"/>
            <v:imagedata r:id="rId23" o:title=""/>
            <o:lock v:ext="edit" aspectratio="f"/>
            <w10:anchorlock/>
          </v:shape>
          <o:OLEObject Type="Embed" ProgID="Equation.DSMT4" ShapeID="_x0000_i1027" DrawAspect="Content" ObjectID="_1468075727" r:id="rId24"/>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28" type="#_x0000_t75" style="width:48pt;height:16pt" o:ole="" coordsize="21600,21600" o:preferrelative="t" filled="f" stroked="f">
            <v:stroke joinstyle="miter"/>
            <v:imagedata r:id="rId25" o:title=""/>
            <o:lock v:ext="edit" aspectratio="f"/>
            <w10:anchorlock/>
          </v:shape>
          <o:OLEObject Type="Embed" ProgID="Equation.DSMT4" ShapeID="_x0000_i1028" DrawAspect="Content" ObjectID="_1468075728" r:id="rId26"/>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人的眼睛像一架神奇的照相机，晶状体相当于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，视网膜相当于胶片，通过晶状体的调节将远近不同的物体成像在视网膜上。右图是不同位置处的两个物体的成像示意图，由图得出：眼睛看近处的物体时，晶状体的焦距</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（选填“变大”、“变小”或“不变”）。人眼若长期观察近处物体，会造成晶状体过度弯曲，当他看远处物体时，像会成在视网膜的前方，应戴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透镜制成的眼镜加以矫正。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151255"/>
            <wp:effectExtent l="0" t="0" r="12700" b="1079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xmlns:r="http://schemas.openxmlformats.org/officeDocument/2006/relationships" r:embed="rId27"/>
                    <a:stretch>
                      <a:fillRect/>
                    </a:stretch>
                  </pic:blipFill>
                  <pic:spPr>
                    <a:xfrm>
                      <a:off x="0" y="0"/>
                      <a:ext cx="1625600" cy="11514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小明用如图所示的滑轮组将重85N的物体匀速提升2m，拉力F为50N。求在此过程中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44855" cy="1591310"/>
            <wp:effectExtent l="0" t="0" r="1714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28"/>
                    <a:stretch>
                      <a:fillRect/>
                    </a:stretch>
                  </pic:blipFill>
                  <pic:spPr>
                    <a:xfrm>
                      <a:off x="0" y="0"/>
                      <a:ext cx="745067" cy="1591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（1）有用功为多少J？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（2）该滑轮组机械效率为多少？</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双轮电动平衡车越来越受到人们的喜爱，如图所示，质量为40kg的小红驾驶平衡车在平直的路面上匀速行驶。已知平衡车的质量为10kg，轮胎与地面的总接触面积为25cm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94055" cy="1117600"/>
            <wp:effectExtent l="0" t="0" r="10795" b="6350"/>
            <wp:docPr id="67" name="图片 67" descr="图片_x0020_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图片_x0020_100029"/>
                    <pic:cNvPicPr>
                      <a:picLocks noChangeAspect="1"/>
                    </pic:cNvPicPr>
                  </pic:nvPicPr>
                  <pic:blipFill>
                    <a:blip xmlns:r="http://schemas.openxmlformats.org/officeDocument/2006/relationships" r:embed="rId29"/>
                    <a:stretch>
                      <a:fillRect/>
                    </a:stretch>
                  </pic:blipFill>
                  <pic:spPr>
                    <a:xfrm>
                      <a:off x="0" y="0"/>
                      <a:ext cx="694267"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（1）平衡车的重力；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（2）小红驾驶平衡车时，车对地面的压强。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为节约能源、打造绿色城市，太原市的出租车全部换成了电动出租车，如图所示，一辆质量约为1.2t的电动出租车，在水平公路上匀速行驶时受到的阻力是车重的0.02倍，（取g=10N/kg）求出租车在水平路面上匀速行驶时，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62455" cy="1184910"/>
            <wp:effectExtent l="0" t="0" r="4445" b="15240"/>
            <wp:docPr id="23" name="图片 23"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15"/>
                    <pic:cNvPicPr>
                      <a:picLocks noChangeAspect="1"/>
                    </pic:cNvPicPr>
                  </pic:nvPicPr>
                  <pic:blipFill>
                    <a:blip xmlns:r="http://schemas.openxmlformats.org/officeDocument/2006/relationships" r:embed="rId30"/>
                    <a:stretch>
                      <a:fillRect/>
                    </a:stretch>
                  </pic:blipFill>
                  <pic:spPr>
                    <a:xfrm>
                      <a:off x="0" y="0"/>
                      <a:ext cx="1862667" cy="1185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（1）出租车受到的支持力；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（2）出租车受到的阻力；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（3）出租车的牵引力。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两只杯子分别盛有甲、乙两种密度不同的液体（ρ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），小刚利用微小压强计对它们进行了区分。请结合小刚的实验过程，回答下列问题：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（1）当压强计蒙有橡皮膜的金属盒在空气中时，小刚观察到如图（a）所示的情景，出现这种情况的原因是：U形管左侧玻璃管液面上方的气压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（选填“大于”“小于”或“等于”）当地环境大气压，调节的方法是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316855" cy="1743710"/>
            <wp:effectExtent l="0" t="0" r="17145" b="889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pic:cNvPicPr>
                  </pic:nvPicPr>
                  <pic:blipFill>
                    <a:blip xmlns:r="http://schemas.openxmlformats.org/officeDocument/2006/relationships" r:embed="rId31"/>
                    <a:stretch>
                      <a:fillRect/>
                    </a:stretch>
                  </pic:blipFill>
                  <pic:spPr>
                    <a:xfrm>
                      <a:off x="0" y="0"/>
                      <a:ext cx="5317066" cy="1744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A．将此时右边支管中高出的液体倒出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B．取下软管重新安装</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（2）压强计调节正常后，小刚将金属盒先后浸入到两杯液体中，如图（b）和（c）所示。他发现图（c）中U形管两边的液柱高度差较大，于是认为图（c）杯子中盛的是甲液体。你认为，小明的结论是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（选填“可靠的”或“不可靠的”），理由是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66055" cy="1794510"/>
            <wp:effectExtent l="0" t="0" r="10795" b="15240"/>
            <wp:docPr id="4" name="图片 4" descr="图片_x0020_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42"/>
                    <pic:cNvPicPr>
                      <a:picLocks noChangeAspect="1"/>
                    </pic:cNvPicPr>
                  </pic:nvPicPr>
                  <pic:blipFill>
                    <a:blip xmlns:r="http://schemas.openxmlformats.org/officeDocument/2006/relationships" r:embed="rId32"/>
                    <a:stretch>
                      <a:fillRect/>
                    </a:stretch>
                  </pic:blipFill>
                  <pic:spPr>
                    <a:xfrm>
                      <a:off x="0" y="0"/>
                      <a:ext cx="5266266" cy="1794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（1）将杠杆支在铁架上，杠杆静止时如图甲所示，要使杠杆在水平位置平衡，应将平衡螺母向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 )调节，使杠杆在水平位置平衡的目的是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（2）如图乙所示，杠杆水平平衡后，小宇在杠杆的左端A处挂3个相同的钩码，在杠杆右端B处挂2个相同的钩码，杠杆仍在水平位置平衡。于是小宇得出了杠杆的平衡条件，即F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。他这样得出结论存在的不足是：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（3）如果小宇将图乙中A、B两处的钩码同时增加1个，则杠杆的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(选填“左”或“右”)端将下沉。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（4）如图丙所示，在A点挂一定数量的钩码，用弹簧测力计在C点斜向上拉(与水平方向成30°角)杠杆，使杠杆在水平位置平衡时，弹簧测力计的示数如图丙所示，已知每个钩码重0.5</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3" w:history="1">
        <w:r>
          <w:rPr>
            <w:rFonts w:ascii="SimSun" w:eastAsia="SimSun" w:hAnsi="SimSun" w:cs="SimSun"/>
            <w:b/>
            <w:bCs/>
            <w:color w:val="0000EE"/>
            <w:kern w:val="0"/>
            <w:sz w:val="30"/>
            <w:szCs w:val="30"/>
            <w:u w:val="single" w:color="0000EE"/>
          </w:rPr>
          <w:t>https://d.book118.com/178040122137006031</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793F2C"/>
    <w:rsid w:val="48793F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wmf" /><Relationship Id="rId15" Type="http://schemas.openxmlformats.org/officeDocument/2006/relationships/oleObject" Target="embeddings/oleObject1.bin"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wmf" /><Relationship Id="rId22" Type="http://schemas.openxmlformats.org/officeDocument/2006/relationships/oleObject" Target="embeddings/oleObject2.bin" /><Relationship Id="rId23" Type="http://schemas.openxmlformats.org/officeDocument/2006/relationships/image" Target="media/image18.wmf" /><Relationship Id="rId24" Type="http://schemas.openxmlformats.org/officeDocument/2006/relationships/oleObject" Target="embeddings/oleObject3.bin" /><Relationship Id="rId25" Type="http://schemas.openxmlformats.org/officeDocument/2006/relationships/image" Target="media/image19.wmf" /><Relationship Id="rId26" Type="http://schemas.openxmlformats.org/officeDocument/2006/relationships/oleObject" Target="embeddings/oleObject4.bin" /><Relationship Id="rId27" Type="http://schemas.openxmlformats.org/officeDocument/2006/relationships/image" Target="media/image20.png" /><Relationship Id="rId28" Type="http://schemas.openxmlformats.org/officeDocument/2006/relationships/image" Target="media/image21.png" /><Relationship Id="rId29" Type="http://schemas.openxmlformats.org/officeDocument/2006/relationships/image" Target="media/image22.png" /><Relationship Id="rId3" Type="http://schemas.openxmlformats.org/officeDocument/2006/relationships/fontTable" Target="fontTable.xml" /><Relationship Id="rId30" Type="http://schemas.openxmlformats.org/officeDocument/2006/relationships/image" Target="media/image23.png" /><Relationship Id="rId31" Type="http://schemas.openxmlformats.org/officeDocument/2006/relationships/image" Target="media/image24.png" /><Relationship Id="rId32" Type="http://schemas.openxmlformats.org/officeDocument/2006/relationships/image" Target="media/image25.png" /><Relationship Id="rId33" Type="http://schemas.openxmlformats.org/officeDocument/2006/relationships/hyperlink" Target="https://d.book118.com/178040122137006031" TargetMode="Externa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92</Words>
  <Characters>528</Characters>
  <Application>Microsoft Office Word</Application>
  <DocSecurity>0</DocSecurity>
  <Lines>4</Lines>
  <Paragraphs>1</Paragraphs>
  <ScaleCrop>false</ScaleCrop>
  <Company/>
  <LinksUpToDate>false</LinksUpToDate>
  <CharactersWithSpaces>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2023-11-15T10:36:36Z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692C430E138345949EF2AEEBD61C782E_11</vt:lpwstr>
  </property>
  <property fmtid="{D5CDD505-2E9C-101B-9397-08002B2CF9AE}" pid="3" name="KSOProductBuildVer">
    <vt:lpwstr>2052-11.1.0.14309</vt:lpwstr>
  </property>
</Properties>
</file>