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8" w:history="1">
        <w:r>
          <w:rPr>
            <w:rFonts w:ascii="仿宋" w:eastAsia="仿宋" w:hAnsi="仿宋" w:cs="仿宋" w:hint="eastAsia"/>
            <w:lang w:eastAsia="zh-CN"/>
          </w:rPr>
          <w:t>序言</w:t>
        </w:r>
        <w:r>
          <w:tab/>
        </w:r>
        <w:r>
          <w:fldChar w:fldCharType="begin"/>
        </w:r>
        <w:r>
          <w:instrText xml:space="preserve"> PAGEREF _Toc27808 \h </w:instrText>
        </w:r>
        <w:r>
          <w:fldChar w:fldCharType="separate"/>
        </w:r>
        <w:r>
          <w:t>3</w:t>
        </w:r>
        <w:r>
          <w:fldChar w:fldCharType="end"/>
        </w:r>
      </w:hyperlink>
    </w:p>
    <w:p>
      <w:pPr>
        <w:pStyle w:val="TOC1"/>
        <w:tabs>
          <w:tab w:val="right" w:leader="dot" w:pos="8306"/>
        </w:tabs>
      </w:pPr>
      <w:hyperlink w:anchor="_Toc7651" w:history="1">
        <w:r>
          <w:rPr>
            <w:rFonts w:ascii="仿宋" w:eastAsia="仿宋" w:hAnsi="仿宋" w:cs="仿宋" w:hint="eastAsia"/>
            <w:lang w:eastAsia="zh-CN"/>
          </w:rPr>
          <w:t>一、立式车床项目危机管理</w:t>
        </w:r>
        <w:r>
          <w:tab/>
        </w:r>
        <w:r>
          <w:fldChar w:fldCharType="begin"/>
        </w:r>
        <w:r>
          <w:instrText xml:space="preserve"> PAGEREF _Toc7651 \h </w:instrText>
        </w:r>
        <w:r>
          <w:fldChar w:fldCharType="separate"/>
        </w:r>
        <w:r>
          <w:t>3</w:t>
        </w:r>
        <w:r>
          <w:fldChar w:fldCharType="end"/>
        </w:r>
      </w:hyperlink>
    </w:p>
    <w:p>
      <w:pPr>
        <w:pStyle w:val="TOC2"/>
        <w:tabs>
          <w:tab w:val="right" w:leader="dot" w:pos="8306"/>
        </w:tabs>
      </w:pPr>
      <w:hyperlink w:anchor="_Toc11305" w:history="1">
        <w:r>
          <w:rPr>
            <w:rFonts w:ascii="仿宋" w:eastAsia="仿宋" w:hAnsi="仿宋" w:cs="仿宋" w:hint="eastAsia"/>
            <w:lang w:eastAsia="zh-CN"/>
          </w:rPr>
          <w:t>(一)、危机预警与识别</w:t>
        </w:r>
        <w:r>
          <w:tab/>
        </w:r>
        <w:r>
          <w:fldChar w:fldCharType="begin"/>
        </w:r>
        <w:r>
          <w:instrText xml:space="preserve"> PAGEREF _Toc11305 \h </w:instrText>
        </w:r>
        <w:r>
          <w:fldChar w:fldCharType="separate"/>
        </w:r>
        <w:r>
          <w:t>3</w:t>
        </w:r>
        <w:r>
          <w:fldChar w:fldCharType="end"/>
        </w:r>
      </w:hyperlink>
    </w:p>
    <w:p>
      <w:pPr>
        <w:pStyle w:val="TOC2"/>
        <w:tabs>
          <w:tab w:val="right" w:leader="dot" w:pos="8306"/>
        </w:tabs>
      </w:pPr>
      <w:hyperlink w:anchor="_Toc32025" w:history="1">
        <w:r>
          <w:rPr>
            <w:rFonts w:ascii="仿宋" w:eastAsia="仿宋" w:hAnsi="仿宋" w:cs="仿宋" w:hint="eastAsia"/>
            <w:lang w:eastAsia="zh-CN"/>
          </w:rPr>
          <w:t>(二)、危机应对与恢复</w:t>
        </w:r>
        <w:r>
          <w:tab/>
        </w:r>
        <w:r>
          <w:fldChar w:fldCharType="begin"/>
        </w:r>
        <w:r>
          <w:instrText xml:space="preserve"> PAGEREF _Toc32025 \h </w:instrText>
        </w:r>
        <w:r>
          <w:fldChar w:fldCharType="separate"/>
        </w:r>
        <w:r>
          <w:t>4</w:t>
        </w:r>
        <w:r>
          <w:fldChar w:fldCharType="end"/>
        </w:r>
      </w:hyperlink>
    </w:p>
    <w:p>
      <w:pPr>
        <w:pStyle w:val="TOC1"/>
        <w:tabs>
          <w:tab w:val="right" w:leader="dot" w:pos="8306"/>
        </w:tabs>
      </w:pPr>
      <w:hyperlink w:anchor="_Toc12598" w:history="1">
        <w:r>
          <w:rPr>
            <w:rFonts w:ascii="仿宋" w:eastAsia="仿宋" w:hAnsi="仿宋" w:cs="仿宋" w:hint="eastAsia"/>
            <w:lang w:eastAsia="zh-CN"/>
          </w:rPr>
          <w:t>二、立式车床项目选址可行性分析</w:t>
        </w:r>
        <w:r>
          <w:tab/>
        </w:r>
        <w:r>
          <w:fldChar w:fldCharType="begin"/>
        </w:r>
        <w:r>
          <w:instrText xml:space="preserve"> PAGEREF _Toc12598 \h </w:instrText>
        </w:r>
        <w:r>
          <w:fldChar w:fldCharType="separate"/>
        </w:r>
        <w:r>
          <w:t>5</w:t>
        </w:r>
        <w:r>
          <w:fldChar w:fldCharType="end"/>
        </w:r>
      </w:hyperlink>
    </w:p>
    <w:p>
      <w:pPr>
        <w:pStyle w:val="TOC2"/>
        <w:tabs>
          <w:tab w:val="right" w:leader="dot" w:pos="8306"/>
        </w:tabs>
      </w:pPr>
      <w:hyperlink w:anchor="_Toc4486" w:history="1">
        <w:r>
          <w:rPr>
            <w:rFonts w:ascii="仿宋" w:eastAsia="仿宋" w:hAnsi="仿宋" w:cs="仿宋" w:hint="eastAsia"/>
            <w:lang w:eastAsia="zh-CN"/>
          </w:rPr>
          <w:t>(一)、立式车床项目选址</w:t>
        </w:r>
        <w:r>
          <w:tab/>
        </w:r>
        <w:r>
          <w:fldChar w:fldCharType="begin"/>
        </w:r>
        <w:r>
          <w:instrText xml:space="preserve"> PAGEREF _Toc4486 \h </w:instrText>
        </w:r>
        <w:r>
          <w:fldChar w:fldCharType="separate"/>
        </w:r>
        <w:r>
          <w:t>5</w:t>
        </w:r>
        <w:r>
          <w:fldChar w:fldCharType="end"/>
        </w:r>
      </w:hyperlink>
    </w:p>
    <w:p>
      <w:pPr>
        <w:pStyle w:val="TOC2"/>
        <w:tabs>
          <w:tab w:val="right" w:leader="dot" w:pos="8306"/>
        </w:tabs>
      </w:pPr>
      <w:hyperlink w:anchor="_Toc26190" w:history="1">
        <w:r>
          <w:rPr>
            <w:rFonts w:ascii="仿宋" w:eastAsia="仿宋" w:hAnsi="仿宋" w:cs="仿宋" w:hint="eastAsia"/>
            <w:lang w:eastAsia="zh-CN"/>
          </w:rPr>
          <w:t>(二)、用地控制指标</w:t>
        </w:r>
        <w:r>
          <w:tab/>
        </w:r>
        <w:r>
          <w:fldChar w:fldCharType="begin"/>
        </w:r>
        <w:r>
          <w:instrText xml:space="preserve"> PAGEREF _Toc26190 \h </w:instrText>
        </w:r>
        <w:r>
          <w:fldChar w:fldCharType="separate"/>
        </w:r>
        <w:r>
          <w:t>5</w:t>
        </w:r>
        <w:r>
          <w:fldChar w:fldCharType="end"/>
        </w:r>
      </w:hyperlink>
    </w:p>
    <w:p>
      <w:pPr>
        <w:pStyle w:val="TOC2"/>
        <w:tabs>
          <w:tab w:val="right" w:leader="dot" w:pos="8306"/>
        </w:tabs>
      </w:pPr>
      <w:hyperlink w:anchor="_Toc951" w:history="1">
        <w:r>
          <w:rPr>
            <w:rFonts w:ascii="仿宋" w:eastAsia="仿宋" w:hAnsi="仿宋" w:cs="仿宋" w:hint="eastAsia"/>
            <w:lang w:eastAsia="zh-CN"/>
          </w:rPr>
          <w:t>(三)、节约用地措施</w:t>
        </w:r>
        <w:r>
          <w:tab/>
        </w:r>
        <w:r>
          <w:fldChar w:fldCharType="begin"/>
        </w:r>
        <w:r>
          <w:instrText xml:space="preserve"> PAGEREF _Toc951 \h </w:instrText>
        </w:r>
        <w:r>
          <w:fldChar w:fldCharType="separate"/>
        </w:r>
        <w:r>
          <w:t>7</w:t>
        </w:r>
        <w:r>
          <w:fldChar w:fldCharType="end"/>
        </w:r>
      </w:hyperlink>
    </w:p>
    <w:p>
      <w:pPr>
        <w:pStyle w:val="TOC2"/>
        <w:tabs>
          <w:tab w:val="right" w:leader="dot" w:pos="8306"/>
        </w:tabs>
      </w:pPr>
      <w:hyperlink w:anchor="_Toc8556" w:history="1">
        <w:r>
          <w:rPr>
            <w:rFonts w:ascii="仿宋" w:eastAsia="仿宋" w:hAnsi="仿宋" w:cs="仿宋" w:hint="eastAsia"/>
            <w:lang w:eastAsia="zh-CN"/>
          </w:rPr>
          <w:t>(四)、总图布置方案</w:t>
        </w:r>
        <w:r>
          <w:tab/>
        </w:r>
        <w:r>
          <w:fldChar w:fldCharType="begin"/>
        </w:r>
        <w:r>
          <w:instrText xml:space="preserve"> PAGEREF _Toc8556 \h </w:instrText>
        </w:r>
        <w:r>
          <w:fldChar w:fldCharType="separate"/>
        </w:r>
        <w:r>
          <w:t>8</w:t>
        </w:r>
        <w:r>
          <w:fldChar w:fldCharType="end"/>
        </w:r>
      </w:hyperlink>
    </w:p>
    <w:p>
      <w:pPr>
        <w:pStyle w:val="TOC2"/>
        <w:tabs>
          <w:tab w:val="right" w:leader="dot" w:pos="8306"/>
        </w:tabs>
      </w:pPr>
      <w:hyperlink w:anchor="_Toc19187" w:history="1">
        <w:r>
          <w:rPr>
            <w:rFonts w:ascii="仿宋" w:eastAsia="仿宋" w:hAnsi="仿宋" w:cs="仿宋" w:hint="eastAsia"/>
            <w:lang w:eastAsia="zh-CN"/>
          </w:rPr>
          <w:t>(五)、选址综合评价</w:t>
        </w:r>
        <w:r>
          <w:tab/>
        </w:r>
        <w:r>
          <w:fldChar w:fldCharType="begin"/>
        </w:r>
        <w:r>
          <w:instrText xml:space="preserve"> PAGEREF _Toc19187 \h </w:instrText>
        </w:r>
        <w:r>
          <w:fldChar w:fldCharType="separate"/>
        </w:r>
        <w:r>
          <w:t>9</w:t>
        </w:r>
        <w:r>
          <w:fldChar w:fldCharType="end"/>
        </w:r>
      </w:hyperlink>
    </w:p>
    <w:p>
      <w:pPr>
        <w:pStyle w:val="TOC1"/>
        <w:tabs>
          <w:tab w:val="right" w:leader="dot" w:pos="8306"/>
        </w:tabs>
      </w:pPr>
      <w:hyperlink w:anchor="_Toc22815" w:history="1">
        <w:r>
          <w:rPr>
            <w:rFonts w:ascii="仿宋" w:eastAsia="仿宋" w:hAnsi="仿宋" w:cs="仿宋" w:hint="eastAsia"/>
            <w:lang w:eastAsia="zh-CN"/>
          </w:rPr>
          <w:t>三、立式车床项目概论</w:t>
        </w:r>
        <w:r>
          <w:tab/>
        </w:r>
        <w:r>
          <w:fldChar w:fldCharType="begin"/>
        </w:r>
        <w:r>
          <w:instrText xml:space="preserve"> PAGEREF _Toc22815 \h </w:instrText>
        </w:r>
        <w:r>
          <w:fldChar w:fldCharType="separate"/>
        </w:r>
        <w:r>
          <w:t>10</w:t>
        </w:r>
        <w:r>
          <w:fldChar w:fldCharType="end"/>
        </w:r>
      </w:hyperlink>
    </w:p>
    <w:p>
      <w:pPr>
        <w:pStyle w:val="TOC2"/>
        <w:tabs>
          <w:tab w:val="right" w:leader="dot" w:pos="8306"/>
        </w:tabs>
      </w:pPr>
      <w:hyperlink w:anchor="_Toc5702" w:history="1">
        <w:r>
          <w:rPr>
            <w:rFonts w:ascii="仿宋" w:eastAsia="仿宋" w:hAnsi="仿宋" w:cs="仿宋" w:hint="eastAsia"/>
            <w:lang w:eastAsia="zh-CN"/>
          </w:rPr>
          <w:t>(一)、立式车床项目概况</w:t>
        </w:r>
        <w:r>
          <w:tab/>
        </w:r>
        <w:r>
          <w:fldChar w:fldCharType="begin"/>
        </w:r>
        <w:r>
          <w:instrText xml:space="preserve"> PAGEREF _Toc5702 \h </w:instrText>
        </w:r>
        <w:r>
          <w:fldChar w:fldCharType="separate"/>
        </w:r>
        <w:r>
          <w:t>10</w:t>
        </w:r>
        <w:r>
          <w:fldChar w:fldCharType="end"/>
        </w:r>
      </w:hyperlink>
    </w:p>
    <w:p>
      <w:pPr>
        <w:pStyle w:val="TOC2"/>
        <w:tabs>
          <w:tab w:val="right" w:leader="dot" w:pos="8306"/>
        </w:tabs>
      </w:pPr>
      <w:hyperlink w:anchor="_Toc20477" w:history="1">
        <w:r>
          <w:rPr>
            <w:rFonts w:ascii="仿宋" w:eastAsia="仿宋" w:hAnsi="仿宋" w:cs="仿宋" w:hint="eastAsia"/>
            <w:lang w:eastAsia="zh-CN"/>
          </w:rPr>
          <w:t>(二)、立式车床项目目标</w:t>
        </w:r>
        <w:r>
          <w:tab/>
        </w:r>
        <w:r>
          <w:fldChar w:fldCharType="begin"/>
        </w:r>
        <w:r>
          <w:instrText xml:space="preserve"> PAGEREF _Toc20477 \h </w:instrText>
        </w:r>
        <w:r>
          <w:fldChar w:fldCharType="separate"/>
        </w:r>
        <w:r>
          <w:t>13</w:t>
        </w:r>
        <w:r>
          <w:fldChar w:fldCharType="end"/>
        </w:r>
      </w:hyperlink>
    </w:p>
    <w:p>
      <w:pPr>
        <w:pStyle w:val="TOC2"/>
        <w:tabs>
          <w:tab w:val="right" w:leader="dot" w:pos="8306"/>
        </w:tabs>
      </w:pPr>
      <w:hyperlink w:anchor="_Toc5831" w:history="1">
        <w:r>
          <w:rPr>
            <w:rFonts w:ascii="仿宋" w:eastAsia="仿宋" w:hAnsi="仿宋" w:cs="仿宋" w:hint="eastAsia"/>
            <w:lang w:eastAsia="zh-CN"/>
          </w:rPr>
          <w:t>(三)、立式车床项目提出的理由</w:t>
        </w:r>
        <w:r>
          <w:tab/>
        </w:r>
        <w:r>
          <w:fldChar w:fldCharType="begin"/>
        </w:r>
        <w:r>
          <w:instrText xml:space="preserve"> PAGEREF _Toc5831 \h </w:instrText>
        </w:r>
        <w:r>
          <w:fldChar w:fldCharType="separate"/>
        </w:r>
        <w:r>
          <w:t>13</w:t>
        </w:r>
        <w:r>
          <w:fldChar w:fldCharType="end"/>
        </w:r>
      </w:hyperlink>
    </w:p>
    <w:p>
      <w:pPr>
        <w:pStyle w:val="TOC2"/>
        <w:tabs>
          <w:tab w:val="right" w:leader="dot" w:pos="8306"/>
        </w:tabs>
      </w:pPr>
      <w:hyperlink w:anchor="_Toc20557" w:history="1">
        <w:r>
          <w:rPr>
            <w:rFonts w:ascii="仿宋" w:eastAsia="仿宋" w:hAnsi="仿宋" w:cs="仿宋" w:hint="eastAsia"/>
            <w:lang w:eastAsia="zh-CN"/>
          </w:rPr>
          <w:t>(四)、立式车床项目意义</w:t>
        </w:r>
        <w:r>
          <w:tab/>
        </w:r>
        <w:r>
          <w:fldChar w:fldCharType="begin"/>
        </w:r>
        <w:r>
          <w:instrText xml:space="preserve"> PAGEREF _Toc20557 \h </w:instrText>
        </w:r>
        <w:r>
          <w:fldChar w:fldCharType="separate"/>
        </w:r>
        <w:r>
          <w:t>15</w:t>
        </w:r>
        <w:r>
          <w:fldChar w:fldCharType="end"/>
        </w:r>
      </w:hyperlink>
    </w:p>
    <w:p>
      <w:pPr>
        <w:pStyle w:val="TOC2"/>
        <w:tabs>
          <w:tab w:val="right" w:leader="dot" w:pos="8306"/>
        </w:tabs>
      </w:pPr>
      <w:hyperlink w:anchor="_Toc31998" w:history="1">
        <w:r>
          <w:rPr>
            <w:rFonts w:ascii="仿宋" w:eastAsia="仿宋" w:hAnsi="仿宋" w:cs="仿宋" w:hint="eastAsia"/>
            <w:lang w:eastAsia="zh-CN"/>
          </w:rPr>
          <w:t>(五)、立式车床项目背景</w:t>
        </w:r>
        <w:r>
          <w:tab/>
        </w:r>
        <w:r>
          <w:fldChar w:fldCharType="begin"/>
        </w:r>
        <w:r>
          <w:instrText xml:space="preserve"> PAGEREF _Toc31998 \h </w:instrText>
        </w:r>
        <w:r>
          <w:fldChar w:fldCharType="separate"/>
        </w:r>
        <w:r>
          <w:t>16</w:t>
        </w:r>
        <w:r>
          <w:fldChar w:fldCharType="end"/>
        </w:r>
      </w:hyperlink>
    </w:p>
    <w:p>
      <w:pPr>
        <w:pStyle w:val="TOC1"/>
        <w:tabs>
          <w:tab w:val="right" w:leader="dot" w:pos="8306"/>
        </w:tabs>
      </w:pPr>
      <w:hyperlink w:anchor="_Toc8784" w:history="1">
        <w:r>
          <w:rPr>
            <w:rFonts w:ascii="仿宋" w:eastAsia="仿宋" w:hAnsi="仿宋" w:cs="仿宋" w:hint="eastAsia"/>
            <w:lang w:eastAsia="zh-CN"/>
          </w:rPr>
          <w:t>四、产品规划分析</w:t>
        </w:r>
        <w:r>
          <w:tab/>
        </w:r>
        <w:r>
          <w:fldChar w:fldCharType="begin"/>
        </w:r>
        <w:r>
          <w:instrText xml:space="preserve"> PAGEREF _Toc8784 \h </w:instrText>
        </w:r>
        <w:r>
          <w:fldChar w:fldCharType="separate"/>
        </w:r>
        <w:r>
          <w:t>17</w:t>
        </w:r>
        <w:r>
          <w:fldChar w:fldCharType="end"/>
        </w:r>
      </w:hyperlink>
    </w:p>
    <w:p>
      <w:pPr>
        <w:pStyle w:val="TOC2"/>
        <w:tabs>
          <w:tab w:val="right" w:leader="dot" w:pos="8306"/>
        </w:tabs>
      </w:pPr>
      <w:hyperlink w:anchor="_Toc19101" w:history="1">
        <w:r>
          <w:rPr>
            <w:rFonts w:ascii="仿宋" w:eastAsia="仿宋" w:hAnsi="仿宋" w:cs="仿宋" w:hint="eastAsia"/>
            <w:lang w:eastAsia="zh-CN"/>
          </w:rPr>
          <w:t>(一)、产品规划</w:t>
        </w:r>
        <w:r>
          <w:tab/>
        </w:r>
        <w:r>
          <w:fldChar w:fldCharType="begin"/>
        </w:r>
        <w:r>
          <w:instrText xml:space="preserve"> PAGEREF _Toc19101 \h </w:instrText>
        </w:r>
        <w:r>
          <w:fldChar w:fldCharType="separate"/>
        </w:r>
        <w:r>
          <w:t>17</w:t>
        </w:r>
        <w:r>
          <w:fldChar w:fldCharType="end"/>
        </w:r>
      </w:hyperlink>
    </w:p>
    <w:p>
      <w:pPr>
        <w:pStyle w:val="TOC2"/>
        <w:tabs>
          <w:tab w:val="right" w:leader="dot" w:pos="8306"/>
        </w:tabs>
      </w:pPr>
      <w:hyperlink w:anchor="_Toc31129" w:history="1">
        <w:r>
          <w:rPr>
            <w:rFonts w:ascii="仿宋" w:eastAsia="仿宋" w:hAnsi="仿宋" w:cs="仿宋" w:hint="eastAsia"/>
            <w:lang w:eastAsia="zh-CN"/>
          </w:rPr>
          <w:t>(二)、建设规模</w:t>
        </w:r>
        <w:r>
          <w:tab/>
        </w:r>
        <w:r>
          <w:fldChar w:fldCharType="begin"/>
        </w:r>
        <w:r>
          <w:instrText xml:space="preserve"> PAGEREF _Toc31129 \h </w:instrText>
        </w:r>
        <w:r>
          <w:fldChar w:fldCharType="separate"/>
        </w:r>
        <w:r>
          <w:t>18</w:t>
        </w:r>
        <w:r>
          <w:fldChar w:fldCharType="end"/>
        </w:r>
      </w:hyperlink>
    </w:p>
    <w:p>
      <w:pPr>
        <w:pStyle w:val="TOC1"/>
        <w:tabs>
          <w:tab w:val="right" w:leader="dot" w:pos="8306"/>
        </w:tabs>
      </w:pPr>
      <w:hyperlink w:anchor="_Toc25324" w:history="1">
        <w:r>
          <w:rPr>
            <w:rFonts w:ascii="仿宋" w:eastAsia="仿宋" w:hAnsi="仿宋" w:cs="仿宋" w:hint="eastAsia"/>
            <w:lang w:eastAsia="zh-CN"/>
          </w:rPr>
          <w:t>五、工艺说明</w:t>
        </w:r>
        <w:r>
          <w:tab/>
        </w:r>
        <w:r>
          <w:fldChar w:fldCharType="begin"/>
        </w:r>
        <w:r>
          <w:instrText xml:space="preserve"> PAGEREF _Toc25324 \h </w:instrText>
        </w:r>
        <w:r>
          <w:fldChar w:fldCharType="separate"/>
        </w:r>
        <w:r>
          <w:t>19</w:t>
        </w:r>
        <w:r>
          <w:fldChar w:fldCharType="end"/>
        </w:r>
      </w:hyperlink>
    </w:p>
    <w:p>
      <w:pPr>
        <w:pStyle w:val="TOC2"/>
        <w:tabs>
          <w:tab w:val="right" w:leader="dot" w:pos="8306"/>
        </w:tabs>
      </w:pPr>
      <w:hyperlink w:anchor="_Toc14925" w:history="1">
        <w:r>
          <w:rPr>
            <w:rFonts w:ascii="仿宋" w:eastAsia="仿宋" w:hAnsi="仿宋" w:cs="仿宋" w:hint="eastAsia"/>
            <w:lang w:eastAsia="zh-CN"/>
          </w:rPr>
          <w:t>(一)、技术管理特点</w:t>
        </w:r>
        <w:r>
          <w:tab/>
        </w:r>
        <w:r>
          <w:fldChar w:fldCharType="begin"/>
        </w:r>
        <w:r>
          <w:instrText xml:space="preserve"> PAGEREF _Toc14925 \h </w:instrText>
        </w:r>
        <w:r>
          <w:fldChar w:fldCharType="separate"/>
        </w:r>
        <w:r>
          <w:t>19</w:t>
        </w:r>
        <w:r>
          <w:fldChar w:fldCharType="end"/>
        </w:r>
      </w:hyperlink>
    </w:p>
    <w:p>
      <w:pPr>
        <w:pStyle w:val="TOC2"/>
        <w:tabs>
          <w:tab w:val="right" w:leader="dot" w:pos="8306"/>
        </w:tabs>
      </w:pPr>
      <w:hyperlink w:anchor="_Toc22415" w:history="1">
        <w:r>
          <w:rPr>
            <w:rFonts w:ascii="仿宋" w:eastAsia="仿宋" w:hAnsi="仿宋" w:cs="仿宋" w:hint="eastAsia"/>
            <w:lang w:eastAsia="zh-CN"/>
          </w:rPr>
          <w:t>(二)、立式车床项目工艺技术设计方案</w:t>
        </w:r>
        <w:r>
          <w:tab/>
        </w:r>
        <w:r>
          <w:fldChar w:fldCharType="begin"/>
        </w:r>
        <w:r>
          <w:instrText xml:space="preserve"> PAGEREF _Toc22415 \h </w:instrText>
        </w:r>
        <w:r>
          <w:fldChar w:fldCharType="separate"/>
        </w:r>
        <w:r>
          <w:t>20</w:t>
        </w:r>
        <w:r>
          <w:fldChar w:fldCharType="end"/>
        </w:r>
      </w:hyperlink>
    </w:p>
    <w:p>
      <w:pPr>
        <w:pStyle w:val="TOC2"/>
        <w:tabs>
          <w:tab w:val="right" w:leader="dot" w:pos="8306"/>
        </w:tabs>
      </w:pPr>
      <w:hyperlink w:anchor="_Toc15687" w:history="1">
        <w:r>
          <w:rPr>
            <w:rFonts w:ascii="仿宋" w:eastAsia="仿宋" w:hAnsi="仿宋" w:cs="仿宋" w:hint="eastAsia"/>
            <w:lang w:eastAsia="zh-CN"/>
          </w:rPr>
          <w:t>(三)、设备选型方案</w:t>
        </w:r>
        <w:r>
          <w:tab/>
        </w:r>
        <w:r>
          <w:fldChar w:fldCharType="begin"/>
        </w:r>
        <w:r>
          <w:instrText xml:space="preserve"> PAGEREF _Toc15687 \h </w:instrText>
        </w:r>
        <w:r>
          <w:fldChar w:fldCharType="separate"/>
        </w:r>
        <w:r>
          <w:t>21</w:t>
        </w:r>
        <w:r>
          <w:fldChar w:fldCharType="end"/>
        </w:r>
      </w:hyperlink>
    </w:p>
    <w:p>
      <w:pPr>
        <w:pStyle w:val="TOC1"/>
        <w:tabs>
          <w:tab w:val="right" w:leader="dot" w:pos="8306"/>
        </w:tabs>
      </w:pPr>
      <w:hyperlink w:anchor="_Toc7319" w:history="1">
        <w:r>
          <w:rPr>
            <w:rFonts w:ascii="仿宋" w:eastAsia="仿宋" w:hAnsi="仿宋" w:cs="仿宋" w:hint="eastAsia"/>
            <w:lang w:eastAsia="zh-CN"/>
          </w:rPr>
          <w:t>六、立式车床项目文档管理</w:t>
        </w:r>
        <w:r>
          <w:tab/>
        </w:r>
        <w:r>
          <w:fldChar w:fldCharType="begin"/>
        </w:r>
        <w:r>
          <w:instrText xml:space="preserve"> PAGEREF _Toc7319 \h </w:instrText>
        </w:r>
        <w:r>
          <w:fldChar w:fldCharType="separate"/>
        </w:r>
        <w:r>
          <w:t>23</w:t>
        </w:r>
        <w:r>
          <w:fldChar w:fldCharType="end"/>
        </w:r>
      </w:hyperlink>
    </w:p>
    <w:p>
      <w:pPr>
        <w:pStyle w:val="TOC2"/>
        <w:tabs>
          <w:tab w:val="right" w:leader="dot" w:pos="8306"/>
        </w:tabs>
      </w:pPr>
      <w:hyperlink w:anchor="_Toc12912" w:history="1">
        <w:r>
          <w:rPr>
            <w:rFonts w:ascii="仿宋" w:eastAsia="仿宋" w:hAnsi="仿宋" w:cs="仿宋" w:hint="eastAsia"/>
            <w:lang w:eastAsia="zh-CN"/>
          </w:rPr>
          <w:t>(一)、文档编制与审查</w:t>
        </w:r>
        <w:r>
          <w:tab/>
        </w:r>
        <w:r>
          <w:fldChar w:fldCharType="begin"/>
        </w:r>
        <w:r>
          <w:instrText xml:space="preserve"> PAGEREF _Toc12912 \h </w:instrText>
        </w:r>
        <w:r>
          <w:fldChar w:fldCharType="separate"/>
        </w:r>
        <w:r>
          <w:t>23</w:t>
        </w:r>
        <w:r>
          <w:fldChar w:fldCharType="end"/>
        </w:r>
      </w:hyperlink>
    </w:p>
    <w:p>
      <w:pPr>
        <w:pStyle w:val="TOC2"/>
        <w:tabs>
          <w:tab w:val="right" w:leader="dot" w:pos="8306"/>
        </w:tabs>
      </w:pPr>
      <w:hyperlink w:anchor="_Toc26106" w:history="1">
        <w:r>
          <w:rPr>
            <w:rFonts w:ascii="仿宋" w:eastAsia="仿宋" w:hAnsi="仿宋" w:cs="仿宋" w:hint="eastAsia"/>
            <w:lang w:eastAsia="zh-CN"/>
          </w:rPr>
          <w:t>(二)、文档发布与分发</w:t>
        </w:r>
        <w:r>
          <w:tab/>
        </w:r>
        <w:r>
          <w:fldChar w:fldCharType="begin"/>
        </w:r>
        <w:r>
          <w:instrText xml:space="preserve"> PAGEREF _Toc26106 \h </w:instrText>
        </w:r>
        <w:r>
          <w:fldChar w:fldCharType="separate"/>
        </w:r>
        <w:r>
          <w:t>24</w:t>
        </w:r>
        <w:r>
          <w:fldChar w:fldCharType="end"/>
        </w:r>
      </w:hyperlink>
    </w:p>
    <w:p>
      <w:pPr>
        <w:pStyle w:val="TOC2"/>
        <w:tabs>
          <w:tab w:val="right" w:leader="dot" w:pos="8306"/>
        </w:tabs>
      </w:pPr>
      <w:hyperlink w:anchor="_Toc31439" w:history="1">
        <w:r>
          <w:rPr>
            <w:rFonts w:ascii="仿宋" w:eastAsia="仿宋" w:hAnsi="仿宋" w:cs="仿宋" w:hint="eastAsia"/>
            <w:lang w:eastAsia="zh-CN"/>
          </w:rPr>
          <w:t>(三)、文档存档与归档</w:t>
        </w:r>
        <w:r>
          <w:tab/>
        </w:r>
        <w:r>
          <w:fldChar w:fldCharType="begin"/>
        </w:r>
        <w:r>
          <w:instrText xml:space="preserve"> PAGEREF _Toc31439 \h </w:instrText>
        </w:r>
        <w:r>
          <w:fldChar w:fldCharType="separate"/>
        </w:r>
        <w:r>
          <w:t>25</w:t>
        </w:r>
        <w:r>
          <w:fldChar w:fldCharType="end"/>
        </w:r>
      </w:hyperlink>
    </w:p>
    <w:p>
      <w:pPr>
        <w:pStyle w:val="TOC1"/>
        <w:tabs>
          <w:tab w:val="right" w:leader="dot" w:pos="8306"/>
        </w:tabs>
      </w:pPr>
      <w:hyperlink w:anchor="_Toc16868" w:history="1">
        <w:r>
          <w:rPr>
            <w:rFonts w:ascii="仿宋" w:eastAsia="仿宋" w:hAnsi="仿宋" w:cs="仿宋" w:hint="eastAsia"/>
            <w:lang w:eastAsia="zh-CN"/>
          </w:rPr>
          <w:t>七、立式车床项目社会影响</w:t>
        </w:r>
        <w:r>
          <w:tab/>
        </w:r>
        <w:r>
          <w:fldChar w:fldCharType="begin"/>
        </w:r>
        <w:r>
          <w:instrText xml:space="preserve"> PAGEREF _Toc16868 \h </w:instrText>
        </w:r>
        <w:r>
          <w:fldChar w:fldCharType="separate"/>
        </w:r>
        <w:r>
          <w:t>26</w:t>
        </w:r>
        <w:r>
          <w:fldChar w:fldCharType="end"/>
        </w:r>
      </w:hyperlink>
    </w:p>
    <w:p>
      <w:pPr>
        <w:pStyle w:val="TOC2"/>
        <w:tabs>
          <w:tab w:val="right" w:leader="dot" w:pos="8306"/>
        </w:tabs>
      </w:pPr>
      <w:hyperlink w:anchor="_Toc24603" w:history="1">
        <w:r>
          <w:rPr>
            <w:rFonts w:ascii="仿宋" w:eastAsia="仿宋" w:hAnsi="仿宋" w:cs="仿宋" w:hint="eastAsia"/>
            <w:lang w:eastAsia="zh-CN"/>
          </w:rPr>
          <w:t>(一)、社会责任与义务</w:t>
        </w:r>
        <w:r>
          <w:tab/>
        </w:r>
        <w:r>
          <w:fldChar w:fldCharType="begin"/>
        </w:r>
        <w:r>
          <w:instrText xml:space="preserve"> PAGEREF _Toc24603 \h </w:instrText>
        </w:r>
        <w:r>
          <w:fldChar w:fldCharType="separate"/>
        </w:r>
        <w:r>
          <w:t>26</w:t>
        </w:r>
        <w:r>
          <w:fldChar w:fldCharType="end"/>
        </w:r>
      </w:hyperlink>
    </w:p>
    <w:p>
      <w:pPr>
        <w:pStyle w:val="TOC2"/>
        <w:tabs>
          <w:tab w:val="right" w:leader="dot" w:pos="8306"/>
        </w:tabs>
      </w:pPr>
      <w:hyperlink w:anchor="_Toc24194" w:history="1">
        <w:r>
          <w:rPr>
            <w:rFonts w:ascii="仿宋" w:eastAsia="仿宋" w:hAnsi="仿宋" w:cs="仿宋" w:hint="eastAsia"/>
            <w:lang w:eastAsia="zh-CN"/>
          </w:rPr>
          <w:t>(二)、社会参与与沟通</w:t>
        </w:r>
        <w:r>
          <w:tab/>
        </w:r>
        <w:r>
          <w:fldChar w:fldCharType="begin"/>
        </w:r>
        <w:r>
          <w:instrText xml:space="preserve"> PAGEREF _Toc24194 \h </w:instrText>
        </w:r>
        <w:r>
          <w:fldChar w:fldCharType="separate"/>
        </w:r>
        <w:r>
          <w:t>27</w:t>
        </w:r>
        <w:r>
          <w:fldChar w:fldCharType="end"/>
        </w:r>
      </w:hyperlink>
    </w:p>
    <w:p>
      <w:pPr>
        <w:pStyle w:val="TOC1"/>
        <w:tabs>
          <w:tab w:val="right" w:leader="dot" w:pos="8306"/>
        </w:tabs>
      </w:pPr>
      <w:hyperlink w:anchor="_Toc32213" w:history="1">
        <w:r>
          <w:rPr>
            <w:rFonts w:ascii="仿宋" w:eastAsia="仿宋" w:hAnsi="仿宋" w:cs="仿宋" w:hint="eastAsia"/>
            <w:lang w:eastAsia="zh-CN"/>
          </w:rPr>
          <w:t>八、立式车床项目计划安排</w:t>
        </w:r>
        <w:r>
          <w:tab/>
        </w:r>
        <w:r>
          <w:fldChar w:fldCharType="begin"/>
        </w:r>
        <w:r>
          <w:instrText xml:space="preserve"> PAGEREF _Toc32213 \h </w:instrText>
        </w:r>
        <w:r>
          <w:fldChar w:fldCharType="separate"/>
        </w:r>
        <w:r>
          <w:t>28</w:t>
        </w:r>
        <w:r>
          <w:fldChar w:fldCharType="end"/>
        </w:r>
      </w:hyperlink>
    </w:p>
    <w:p>
      <w:pPr>
        <w:pStyle w:val="TOC2"/>
        <w:tabs>
          <w:tab w:val="right" w:leader="dot" w:pos="8306"/>
        </w:tabs>
      </w:pPr>
      <w:hyperlink w:anchor="_Toc7991" w:history="1">
        <w:r>
          <w:rPr>
            <w:rFonts w:ascii="仿宋" w:eastAsia="仿宋" w:hAnsi="仿宋" w:cs="仿宋" w:hint="eastAsia"/>
            <w:lang w:eastAsia="zh-CN"/>
          </w:rPr>
          <w:t>(一)、建设周期</w:t>
        </w:r>
        <w:r>
          <w:tab/>
        </w:r>
        <w:r>
          <w:fldChar w:fldCharType="begin"/>
        </w:r>
        <w:r>
          <w:instrText xml:space="preserve"> PAGEREF _Toc7991 \h </w:instrText>
        </w:r>
        <w:r>
          <w:fldChar w:fldCharType="separate"/>
        </w:r>
        <w:r>
          <w:t>28</w:t>
        </w:r>
        <w:r>
          <w:fldChar w:fldCharType="end"/>
        </w:r>
      </w:hyperlink>
    </w:p>
    <w:p>
      <w:pPr>
        <w:pStyle w:val="TOC2"/>
        <w:tabs>
          <w:tab w:val="right" w:leader="dot" w:pos="8306"/>
        </w:tabs>
      </w:pPr>
      <w:hyperlink w:anchor="_Toc4145" w:history="1">
        <w:r>
          <w:rPr>
            <w:rFonts w:ascii="仿宋" w:eastAsia="仿宋" w:hAnsi="仿宋" w:cs="仿宋" w:hint="eastAsia"/>
            <w:lang w:eastAsia="zh-CN"/>
          </w:rPr>
          <w:t>(二)、建设进度</w:t>
        </w:r>
        <w:r>
          <w:tab/>
        </w:r>
        <w:r>
          <w:fldChar w:fldCharType="begin"/>
        </w:r>
        <w:r>
          <w:instrText xml:space="preserve"> PAGEREF _Toc4145 \h </w:instrText>
        </w:r>
        <w:r>
          <w:fldChar w:fldCharType="separate"/>
        </w:r>
        <w:r>
          <w:t>28</w:t>
        </w:r>
        <w:r>
          <w:fldChar w:fldCharType="end"/>
        </w:r>
      </w:hyperlink>
    </w:p>
    <w:p>
      <w:pPr>
        <w:pStyle w:val="TOC2"/>
        <w:tabs>
          <w:tab w:val="right" w:leader="dot" w:pos="8306"/>
        </w:tabs>
      </w:pPr>
      <w:hyperlink w:anchor="_Toc1110" w:history="1">
        <w:r>
          <w:rPr>
            <w:rFonts w:ascii="仿宋" w:eastAsia="仿宋" w:hAnsi="仿宋" w:cs="仿宋" w:hint="eastAsia"/>
            <w:lang w:eastAsia="zh-CN"/>
          </w:rPr>
          <w:t>(三)、进度安排注意事项</w:t>
        </w:r>
        <w:r>
          <w:tab/>
        </w:r>
        <w:r>
          <w:fldChar w:fldCharType="begin"/>
        </w:r>
        <w:r>
          <w:instrText xml:space="preserve"> PAGEREF _Toc1110 \h </w:instrText>
        </w:r>
        <w:r>
          <w:fldChar w:fldCharType="separate"/>
        </w:r>
        <w:r>
          <w:t>29</w:t>
        </w:r>
        <w:r>
          <w:fldChar w:fldCharType="end"/>
        </w:r>
      </w:hyperlink>
    </w:p>
    <w:p>
      <w:pPr>
        <w:pStyle w:val="TOC2"/>
        <w:tabs>
          <w:tab w:val="right" w:leader="dot" w:pos="8306"/>
        </w:tabs>
      </w:pPr>
      <w:hyperlink w:anchor="_Toc16219" w:history="1">
        <w:r>
          <w:rPr>
            <w:rFonts w:ascii="仿宋" w:eastAsia="仿宋" w:hAnsi="仿宋" w:cs="仿宋" w:hint="eastAsia"/>
            <w:lang w:eastAsia="zh-CN"/>
          </w:rPr>
          <w:t>(四)、人力资源配置</w:t>
        </w:r>
        <w:r>
          <w:tab/>
        </w:r>
        <w:r>
          <w:fldChar w:fldCharType="begin"/>
        </w:r>
        <w:r>
          <w:instrText xml:space="preserve"> PAGEREF _Toc16219 \h </w:instrText>
        </w:r>
        <w:r>
          <w:fldChar w:fldCharType="separate"/>
        </w:r>
        <w:r>
          <w:t>31</w:t>
        </w:r>
        <w:r>
          <w:fldChar w:fldCharType="end"/>
        </w:r>
      </w:hyperlink>
    </w:p>
    <w:p>
      <w:pPr>
        <w:pStyle w:val="TOC1"/>
        <w:tabs>
          <w:tab w:val="right" w:leader="dot" w:pos="8306"/>
        </w:tabs>
      </w:pPr>
      <w:hyperlink w:anchor="_Toc16859" w:history="1">
        <w:r>
          <w:rPr>
            <w:rFonts w:ascii="仿宋" w:eastAsia="仿宋" w:hAnsi="仿宋" w:cs="仿宋" w:hint="eastAsia"/>
            <w:lang w:eastAsia="zh-CN"/>
          </w:rPr>
          <w:t>九、立式车床项目人力资源培养与发展</w:t>
        </w:r>
        <w:r>
          <w:tab/>
        </w:r>
        <w:r>
          <w:fldChar w:fldCharType="begin"/>
        </w:r>
        <w:r>
          <w:instrText xml:space="preserve"> PAGEREF _Toc16859 \h </w:instrText>
        </w:r>
        <w:r>
          <w:fldChar w:fldCharType="separate"/>
        </w:r>
        <w:r>
          <w:t>32</w:t>
        </w:r>
        <w:r>
          <w:fldChar w:fldCharType="end"/>
        </w:r>
      </w:hyperlink>
    </w:p>
    <w:p>
      <w:pPr>
        <w:pStyle w:val="TOC2"/>
        <w:tabs>
          <w:tab w:val="right" w:leader="dot" w:pos="8306"/>
        </w:tabs>
      </w:pPr>
      <w:hyperlink w:anchor="_Toc29152" w:history="1">
        <w:r>
          <w:rPr>
            <w:rFonts w:ascii="仿宋" w:eastAsia="仿宋" w:hAnsi="仿宋" w:cs="仿宋" w:hint="eastAsia"/>
            <w:lang w:eastAsia="zh-CN"/>
          </w:rPr>
          <w:t>(一)、人才需求与规划</w:t>
        </w:r>
        <w:r>
          <w:tab/>
        </w:r>
        <w:r>
          <w:fldChar w:fldCharType="begin"/>
        </w:r>
        <w:r>
          <w:instrText xml:space="preserve"> PAGEREF _Toc29152 \h </w:instrText>
        </w:r>
        <w:r>
          <w:fldChar w:fldCharType="separate"/>
        </w:r>
        <w:r>
          <w:t>32</w:t>
        </w:r>
        <w:r>
          <w:fldChar w:fldCharType="end"/>
        </w:r>
      </w:hyperlink>
    </w:p>
    <w:p>
      <w:pPr>
        <w:pStyle w:val="TOC2"/>
        <w:tabs>
          <w:tab w:val="right" w:leader="dot" w:pos="8306"/>
        </w:tabs>
      </w:pPr>
      <w:hyperlink w:anchor="_Toc1205" w:history="1">
        <w:r>
          <w:rPr>
            <w:rFonts w:ascii="仿宋" w:eastAsia="仿宋" w:hAnsi="仿宋" w:cs="仿宋" w:hint="eastAsia"/>
            <w:lang w:eastAsia="zh-CN"/>
          </w:rPr>
          <w:t>(二)、培训与发展计划</w:t>
        </w:r>
        <w:r>
          <w:tab/>
        </w:r>
        <w:r>
          <w:fldChar w:fldCharType="begin"/>
        </w:r>
        <w:r>
          <w:instrText xml:space="preserve"> PAGEREF _Toc1205 \h </w:instrText>
        </w:r>
        <w:r>
          <w:fldChar w:fldCharType="separate"/>
        </w:r>
        <w:r>
          <w:t>32</w:t>
        </w:r>
        <w:r>
          <w:fldChar w:fldCharType="end"/>
        </w:r>
      </w:hyperlink>
    </w:p>
    <w:p>
      <w:pPr>
        <w:pStyle w:val="TOC1"/>
        <w:tabs>
          <w:tab w:val="right" w:leader="dot" w:pos="8306"/>
        </w:tabs>
      </w:pPr>
      <w:hyperlink w:anchor="_Toc18230" w:history="1">
        <w:r>
          <w:rPr>
            <w:rFonts w:ascii="仿宋" w:eastAsia="仿宋" w:hAnsi="仿宋" w:cs="仿宋" w:hint="eastAsia"/>
            <w:lang w:eastAsia="zh-CN"/>
          </w:rPr>
          <w:t>十、立式车床项目财务管理</w:t>
        </w:r>
        <w:r>
          <w:tab/>
        </w:r>
        <w:r>
          <w:fldChar w:fldCharType="begin"/>
        </w:r>
        <w:r>
          <w:instrText xml:space="preserve"> PAGEREF _Toc18230 \h </w:instrText>
        </w:r>
        <w:r>
          <w:fldChar w:fldCharType="separate"/>
        </w:r>
        <w:r>
          <w:t>33</w:t>
        </w:r>
        <w:r>
          <w:fldChar w:fldCharType="end"/>
        </w:r>
      </w:hyperlink>
    </w:p>
    <w:p>
      <w:pPr>
        <w:pStyle w:val="TOC2"/>
        <w:tabs>
          <w:tab w:val="right" w:leader="dot" w:pos="8306"/>
        </w:tabs>
      </w:pPr>
      <w:hyperlink w:anchor="_Toc9124" w:history="1">
        <w:r>
          <w:rPr>
            <w:rFonts w:ascii="仿宋" w:eastAsia="仿宋" w:hAnsi="仿宋" w:cs="仿宋" w:hint="eastAsia"/>
            <w:lang w:eastAsia="zh-CN"/>
          </w:rPr>
          <w:t>(一)、资金需求大</w:t>
        </w:r>
        <w:r>
          <w:tab/>
        </w:r>
        <w:r>
          <w:fldChar w:fldCharType="begin"/>
        </w:r>
        <w:r>
          <w:instrText xml:space="preserve"> PAGEREF _Toc9124 \h </w:instrText>
        </w:r>
        <w:r>
          <w:fldChar w:fldCharType="separate"/>
        </w:r>
        <w:r>
          <w:t>33</w:t>
        </w:r>
        <w:r>
          <w:fldChar w:fldCharType="end"/>
        </w:r>
      </w:hyperlink>
    </w:p>
    <w:p>
      <w:pPr>
        <w:pStyle w:val="TOC2"/>
        <w:tabs>
          <w:tab w:val="right" w:leader="dot" w:pos="8306"/>
        </w:tabs>
      </w:pPr>
      <w:hyperlink w:anchor="_Toc9150" w:history="1">
        <w:r>
          <w:rPr>
            <w:rFonts w:ascii="仿宋" w:eastAsia="仿宋" w:hAnsi="仿宋" w:cs="仿宋" w:hint="eastAsia"/>
            <w:lang w:eastAsia="zh-CN"/>
          </w:rPr>
          <w:t>(二)、研发周期长</w:t>
        </w:r>
        <w:r>
          <w:tab/>
        </w:r>
        <w:r>
          <w:fldChar w:fldCharType="begin"/>
        </w:r>
        <w:r>
          <w:instrText xml:space="preserve"> PAGEREF _Toc9150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14" w:history="1">
        <w:r>
          <w:rPr>
            <w:rFonts w:ascii="仿宋" w:eastAsia="仿宋" w:hAnsi="仿宋" w:cs="仿宋" w:hint="eastAsia"/>
            <w:lang w:eastAsia="zh-CN"/>
          </w:rPr>
          <w:t>(三)、市场风险大</w:t>
        </w:r>
        <w:r>
          <w:tab/>
        </w:r>
        <w:r>
          <w:fldChar w:fldCharType="begin"/>
        </w:r>
        <w:r>
          <w:instrText xml:space="preserve"> PAGEREF _Toc8114 \h </w:instrText>
        </w:r>
        <w:r>
          <w:fldChar w:fldCharType="separate"/>
        </w:r>
        <w:r>
          <w:t>35</w:t>
        </w:r>
        <w:r>
          <w:fldChar w:fldCharType="end"/>
        </w:r>
      </w:hyperlink>
    </w:p>
    <w:p>
      <w:pPr>
        <w:pStyle w:val="TOC2"/>
        <w:tabs>
          <w:tab w:val="right" w:leader="dot" w:pos="8306"/>
        </w:tabs>
      </w:pPr>
      <w:hyperlink w:anchor="_Toc16830" w:history="1">
        <w:r>
          <w:rPr>
            <w:rFonts w:ascii="仿宋" w:eastAsia="仿宋" w:hAnsi="仿宋" w:cs="仿宋" w:hint="eastAsia"/>
            <w:lang w:eastAsia="zh-CN"/>
          </w:rPr>
          <w:t>(四)、利润率高</w:t>
        </w:r>
        <w:r>
          <w:tab/>
        </w:r>
        <w:r>
          <w:fldChar w:fldCharType="begin"/>
        </w:r>
        <w:r>
          <w:instrText xml:space="preserve"> PAGEREF _Toc16830 \h </w:instrText>
        </w:r>
        <w:r>
          <w:fldChar w:fldCharType="separate"/>
        </w:r>
        <w:r>
          <w:t>38</w:t>
        </w:r>
        <w:r>
          <w:fldChar w:fldCharType="end"/>
        </w:r>
      </w:hyperlink>
    </w:p>
    <w:p>
      <w:pPr>
        <w:pStyle w:val="TOC1"/>
        <w:tabs>
          <w:tab w:val="right" w:leader="dot" w:pos="8306"/>
        </w:tabs>
      </w:pPr>
      <w:hyperlink w:anchor="_Toc14802" w:history="1">
        <w:r>
          <w:rPr>
            <w:rFonts w:ascii="仿宋" w:eastAsia="仿宋" w:hAnsi="仿宋" w:cs="仿宋" w:hint="eastAsia"/>
            <w:lang w:eastAsia="zh-CN"/>
          </w:rPr>
          <w:t>十一、立式车床项目人力资源管理</w:t>
        </w:r>
        <w:r>
          <w:tab/>
        </w:r>
        <w:r>
          <w:fldChar w:fldCharType="begin"/>
        </w:r>
        <w:r>
          <w:instrText xml:space="preserve"> PAGEREF _Toc14802 \h </w:instrText>
        </w:r>
        <w:r>
          <w:fldChar w:fldCharType="separate"/>
        </w:r>
        <w:r>
          <w:t>40</w:t>
        </w:r>
        <w:r>
          <w:fldChar w:fldCharType="end"/>
        </w:r>
      </w:hyperlink>
    </w:p>
    <w:p>
      <w:pPr>
        <w:pStyle w:val="TOC2"/>
        <w:tabs>
          <w:tab w:val="right" w:leader="dot" w:pos="8306"/>
        </w:tabs>
      </w:pPr>
      <w:hyperlink w:anchor="_Toc5912" w:history="1">
        <w:r>
          <w:rPr>
            <w:rFonts w:ascii="仿宋" w:eastAsia="仿宋" w:hAnsi="仿宋" w:cs="仿宋" w:hint="eastAsia"/>
            <w:lang w:eastAsia="zh-CN"/>
          </w:rPr>
          <w:t>(一)、建立健全的预算管理制度</w:t>
        </w:r>
        <w:r>
          <w:tab/>
        </w:r>
        <w:r>
          <w:fldChar w:fldCharType="begin"/>
        </w:r>
        <w:r>
          <w:instrText xml:space="preserve"> PAGEREF _Toc5912 \h </w:instrText>
        </w:r>
        <w:r>
          <w:fldChar w:fldCharType="separate"/>
        </w:r>
        <w:r>
          <w:t>40</w:t>
        </w:r>
        <w:r>
          <w:fldChar w:fldCharType="end"/>
        </w:r>
      </w:hyperlink>
    </w:p>
    <w:p>
      <w:pPr>
        <w:pStyle w:val="TOC2"/>
        <w:tabs>
          <w:tab w:val="right" w:leader="dot" w:pos="8306"/>
        </w:tabs>
      </w:pPr>
      <w:hyperlink w:anchor="_Toc20020" w:history="1">
        <w:r>
          <w:rPr>
            <w:rFonts w:ascii="仿宋" w:eastAsia="仿宋" w:hAnsi="仿宋" w:cs="仿宋" w:hint="eastAsia"/>
            <w:lang w:eastAsia="zh-CN"/>
          </w:rPr>
          <w:t>(二)、加强资金流动监控</w:t>
        </w:r>
        <w:r>
          <w:tab/>
        </w:r>
        <w:r>
          <w:fldChar w:fldCharType="begin"/>
        </w:r>
        <w:r>
          <w:instrText xml:space="preserve"> PAGEREF _Toc20020 \h </w:instrText>
        </w:r>
        <w:r>
          <w:fldChar w:fldCharType="separate"/>
        </w:r>
        <w:r>
          <w:t>42</w:t>
        </w:r>
        <w:r>
          <w:fldChar w:fldCharType="end"/>
        </w:r>
      </w:hyperlink>
    </w:p>
    <w:p>
      <w:pPr>
        <w:pStyle w:val="TOC2"/>
        <w:tabs>
          <w:tab w:val="right" w:leader="dot" w:pos="8306"/>
        </w:tabs>
      </w:pPr>
      <w:hyperlink w:anchor="_Toc7626" w:history="1">
        <w:r>
          <w:rPr>
            <w:rFonts w:ascii="仿宋" w:eastAsia="仿宋" w:hAnsi="仿宋" w:cs="仿宋" w:hint="eastAsia"/>
            <w:lang w:eastAsia="zh-CN"/>
          </w:rPr>
          <w:t>(三)、制定完善的风险控制机制</w:t>
        </w:r>
        <w:r>
          <w:tab/>
        </w:r>
        <w:r>
          <w:fldChar w:fldCharType="begin"/>
        </w:r>
        <w:r>
          <w:instrText xml:space="preserve"> PAGEREF _Toc7626 \h </w:instrText>
        </w:r>
        <w:r>
          <w:fldChar w:fldCharType="separate"/>
        </w:r>
        <w:r>
          <w:t>43</w:t>
        </w:r>
        <w:r>
          <w:fldChar w:fldCharType="end"/>
        </w:r>
      </w:hyperlink>
    </w:p>
    <w:p>
      <w:pPr>
        <w:pStyle w:val="TOC2"/>
        <w:tabs>
          <w:tab w:val="right" w:leader="dot" w:pos="8306"/>
        </w:tabs>
      </w:pPr>
      <w:hyperlink w:anchor="_Toc27449" w:history="1">
        <w:r>
          <w:rPr>
            <w:rFonts w:ascii="仿宋" w:eastAsia="仿宋" w:hAnsi="仿宋" w:cs="仿宋" w:hint="eastAsia"/>
            <w:lang w:eastAsia="zh-CN"/>
          </w:rPr>
          <w:t>(四)、优化成本管理</w:t>
        </w:r>
        <w:r>
          <w:tab/>
        </w:r>
        <w:r>
          <w:fldChar w:fldCharType="begin"/>
        </w:r>
        <w:r>
          <w:instrText xml:space="preserve"> PAGEREF _Toc27449 \h </w:instrText>
        </w:r>
        <w:r>
          <w:fldChar w:fldCharType="separate"/>
        </w:r>
        <w:r>
          <w:t>44</w:t>
        </w:r>
        <w:r>
          <w:fldChar w:fldCharType="end"/>
        </w:r>
      </w:hyperlink>
    </w:p>
    <w:p>
      <w:pPr>
        <w:pStyle w:val="TOC1"/>
        <w:tabs>
          <w:tab w:val="right" w:leader="dot" w:pos="8306"/>
        </w:tabs>
      </w:pPr>
      <w:hyperlink w:anchor="_Toc15750" w:history="1">
        <w:r>
          <w:rPr>
            <w:rFonts w:ascii="仿宋" w:eastAsia="仿宋" w:hAnsi="仿宋" w:cs="仿宋" w:hint="eastAsia"/>
            <w:lang w:eastAsia="zh-CN"/>
          </w:rPr>
          <w:t>十二、立式车床项目经营效益</w:t>
        </w:r>
        <w:r>
          <w:tab/>
        </w:r>
        <w:r>
          <w:fldChar w:fldCharType="begin"/>
        </w:r>
        <w:r>
          <w:instrText xml:space="preserve"> PAGEREF _Toc15750 \h </w:instrText>
        </w:r>
        <w:r>
          <w:fldChar w:fldCharType="separate"/>
        </w:r>
        <w:r>
          <w:t>45</w:t>
        </w:r>
        <w:r>
          <w:fldChar w:fldCharType="end"/>
        </w:r>
      </w:hyperlink>
    </w:p>
    <w:p>
      <w:pPr>
        <w:pStyle w:val="TOC2"/>
        <w:tabs>
          <w:tab w:val="right" w:leader="dot" w:pos="8306"/>
        </w:tabs>
      </w:pPr>
      <w:hyperlink w:anchor="_Toc2368" w:history="1">
        <w:r>
          <w:rPr>
            <w:rFonts w:ascii="仿宋" w:eastAsia="仿宋" w:hAnsi="仿宋" w:cs="仿宋" w:hint="eastAsia"/>
            <w:lang w:eastAsia="zh-CN"/>
          </w:rPr>
          <w:t>(一)、经济评价财务测算</w:t>
        </w:r>
        <w:r>
          <w:tab/>
        </w:r>
        <w:r>
          <w:fldChar w:fldCharType="begin"/>
        </w:r>
        <w:r>
          <w:instrText xml:space="preserve"> PAGEREF _Toc2368 \h </w:instrText>
        </w:r>
        <w:r>
          <w:fldChar w:fldCharType="separate"/>
        </w:r>
        <w:r>
          <w:t>45</w:t>
        </w:r>
        <w:r>
          <w:fldChar w:fldCharType="end"/>
        </w:r>
      </w:hyperlink>
    </w:p>
    <w:p>
      <w:pPr>
        <w:pStyle w:val="TOC2"/>
        <w:tabs>
          <w:tab w:val="right" w:leader="dot" w:pos="8306"/>
        </w:tabs>
      </w:pPr>
      <w:hyperlink w:anchor="_Toc18140" w:history="1">
        <w:r>
          <w:rPr>
            <w:rFonts w:ascii="仿宋" w:eastAsia="仿宋" w:hAnsi="仿宋" w:cs="仿宋" w:hint="eastAsia"/>
            <w:lang w:eastAsia="zh-CN"/>
          </w:rPr>
          <w:t>(二)、立式车床项目盈利能力分析</w:t>
        </w:r>
        <w:r>
          <w:tab/>
        </w:r>
        <w:r>
          <w:fldChar w:fldCharType="begin"/>
        </w:r>
        <w:r>
          <w:instrText xml:space="preserve"> PAGEREF _Toc18140 \h </w:instrText>
        </w:r>
        <w:r>
          <w:fldChar w:fldCharType="separate"/>
        </w:r>
        <w:r>
          <w:t>46</w:t>
        </w:r>
        <w:r>
          <w:fldChar w:fldCharType="end"/>
        </w:r>
      </w:hyperlink>
    </w:p>
    <w:p>
      <w:pPr>
        <w:pStyle w:val="TOC1"/>
        <w:tabs>
          <w:tab w:val="right" w:leader="dot" w:pos="8306"/>
        </w:tabs>
      </w:pPr>
      <w:hyperlink w:anchor="_Toc12703" w:history="1">
        <w:r>
          <w:rPr>
            <w:rFonts w:ascii="仿宋" w:eastAsia="仿宋" w:hAnsi="仿宋" w:cs="仿宋" w:hint="eastAsia"/>
            <w:lang w:eastAsia="zh-CN"/>
          </w:rPr>
          <w:t>十三、立式车床项目变更管理</w:t>
        </w:r>
        <w:r>
          <w:tab/>
        </w:r>
        <w:r>
          <w:fldChar w:fldCharType="begin"/>
        </w:r>
        <w:r>
          <w:instrText xml:space="preserve"> PAGEREF _Toc12703 \h </w:instrText>
        </w:r>
        <w:r>
          <w:fldChar w:fldCharType="separate"/>
        </w:r>
        <w:r>
          <w:t>47</w:t>
        </w:r>
        <w:r>
          <w:fldChar w:fldCharType="end"/>
        </w:r>
      </w:hyperlink>
    </w:p>
    <w:p>
      <w:pPr>
        <w:pStyle w:val="TOC2"/>
        <w:tabs>
          <w:tab w:val="right" w:leader="dot" w:pos="8306"/>
        </w:tabs>
      </w:pPr>
      <w:hyperlink w:anchor="_Toc13507" w:history="1">
        <w:r>
          <w:rPr>
            <w:rFonts w:ascii="仿宋" w:eastAsia="仿宋" w:hAnsi="仿宋" w:cs="仿宋" w:hint="eastAsia"/>
            <w:lang w:eastAsia="zh-CN"/>
          </w:rPr>
          <w:t>(一)、变更申请与评估</w:t>
        </w:r>
        <w:r>
          <w:tab/>
        </w:r>
        <w:r>
          <w:fldChar w:fldCharType="begin"/>
        </w:r>
        <w:r>
          <w:instrText xml:space="preserve"> PAGEREF _Toc13507 \h </w:instrText>
        </w:r>
        <w:r>
          <w:fldChar w:fldCharType="separate"/>
        </w:r>
        <w:r>
          <w:t>47</w:t>
        </w:r>
        <w:r>
          <w:fldChar w:fldCharType="end"/>
        </w:r>
      </w:hyperlink>
    </w:p>
    <w:p>
      <w:pPr>
        <w:pStyle w:val="TOC2"/>
        <w:tabs>
          <w:tab w:val="right" w:leader="dot" w:pos="8306"/>
        </w:tabs>
      </w:pPr>
      <w:hyperlink w:anchor="_Toc5755" w:history="1">
        <w:r>
          <w:rPr>
            <w:rFonts w:ascii="仿宋" w:eastAsia="仿宋" w:hAnsi="仿宋" w:cs="仿宋" w:hint="eastAsia"/>
            <w:lang w:eastAsia="zh-CN"/>
          </w:rPr>
          <w:t>(二)、变更实施与控制</w:t>
        </w:r>
        <w:r>
          <w:tab/>
        </w:r>
        <w:r>
          <w:fldChar w:fldCharType="begin"/>
        </w:r>
        <w:r>
          <w:instrText xml:space="preserve"> PAGEREF _Toc5755 \h </w:instrText>
        </w:r>
        <w:r>
          <w:fldChar w:fldCharType="separate"/>
        </w:r>
        <w:r>
          <w:t>48</w:t>
        </w:r>
        <w:r>
          <w:fldChar w:fldCharType="end"/>
        </w:r>
      </w:hyperlink>
    </w:p>
    <w:p>
      <w:pPr>
        <w:pStyle w:val="TOC1"/>
        <w:tabs>
          <w:tab w:val="right" w:leader="dot" w:pos="8306"/>
        </w:tabs>
      </w:pPr>
      <w:hyperlink w:anchor="_Toc20376" w:history="1">
        <w:r>
          <w:rPr>
            <w:rFonts w:ascii="仿宋" w:eastAsia="仿宋" w:hAnsi="仿宋" w:cs="仿宋" w:hint="eastAsia"/>
            <w:lang w:eastAsia="zh-CN"/>
          </w:rPr>
          <w:t>十四、立式车床项目实施保障措施</w:t>
        </w:r>
        <w:r>
          <w:tab/>
        </w:r>
        <w:r>
          <w:fldChar w:fldCharType="begin"/>
        </w:r>
        <w:r>
          <w:instrText xml:space="preserve"> PAGEREF _Toc20376 \h </w:instrText>
        </w:r>
        <w:r>
          <w:fldChar w:fldCharType="separate"/>
        </w:r>
        <w:r>
          <w:t>48</w:t>
        </w:r>
        <w:r>
          <w:fldChar w:fldCharType="end"/>
        </w:r>
      </w:hyperlink>
    </w:p>
    <w:p>
      <w:pPr>
        <w:pStyle w:val="TOC2"/>
        <w:tabs>
          <w:tab w:val="right" w:leader="dot" w:pos="8306"/>
        </w:tabs>
      </w:pPr>
      <w:hyperlink w:anchor="_Toc27238" w:history="1">
        <w:r>
          <w:rPr>
            <w:rFonts w:ascii="仿宋" w:eastAsia="仿宋" w:hAnsi="仿宋" w:cs="仿宋" w:hint="eastAsia"/>
            <w:lang w:eastAsia="zh-CN"/>
          </w:rPr>
          <w:t>(一)、立式车床项目实施保障机制</w:t>
        </w:r>
        <w:r>
          <w:tab/>
        </w:r>
        <w:r>
          <w:fldChar w:fldCharType="begin"/>
        </w:r>
        <w:r>
          <w:instrText xml:space="preserve"> PAGEREF _Toc27238 \h </w:instrText>
        </w:r>
        <w:r>
          <w:fldChar w:fldCharType="separate"/>
        </w:r>
        <w:r>
          <w:t>48</w:t>
        </w:r>
        <w:r>
          <w:fldChar w:fldCharType="end"/>
        </w:r>
      </w:hyperlink>
    </w:p>
    <w:p>
      <w:pPr>
        <w:pStyle w:val="TOC2"/>
        <w:tabs>
          <w:tab w:val="right" w:leader="dot" w:pos="8306"/>
        </w:tabs>
      </w:pPr>
      <w:hyperlink w:anchor="_Toc25788" w:history="1">
        <w:r>
          <w:rPr>
            <w:rFonts w:ascii="仿宋" w:eastAsia="仿宋" w:hAnsi="仿宋" w:cs="仿宋" w:hint="eastAsia"/>
            <w:lang w:eastAsia="zh-CN"/>
          </w:rPr>
          <w:t>(二)、立式车床项目法律合规要求</w:t>
        </w:r>
        <w:r>
          <w:tab/>
        </w:r>
        <w:r>
          <w:fldChar w:fldCharType="begin"/>
        </w:r>
        <w:r>
          <w:instrText xml:space="preserve"> PAGEREF _Toc25788 \h </w:instrText>
        </w:r>
        <w:r>
          <w:fldChar w:fldCharType="separate"/>
        </w:r>
        <w:r>
          <w:t>52</w:t>
        </w:r>
        <w:r>
          <w:fldChar w:fldCharType="end"/>
        </w:r>
      </w:hyperlink>
    </w:p>
    <w:p>
      <w:pPr>
        <w:pStyle w:val="TOC2"/>
        <w:tabs>
          <w:tab w:val="right" w:leader="dot" w:pos="8306"/>
        </w:tabs>
      </w:pPr>
      <w:hyperlink w:anchor="_Toc32234" w:history="1">
        <w:r>
          <w:rPr>
            <w:rFonts w:ascii="仿宋" w:eastAsia="仿宋" w:hAnsi="仿宋" w:cs="仿宋" w:hint="eastAsia"/>
            <w:lang w:eastAsia="zh-CN"/>
          </w:rPr>
          <w:t>(三)、立式车床项目合同管理与法律事务</w:t>
        </w:r>
        <w:r>
          <w:tab/>
        </w:r>
        <w:r>
          <w:fldChar w:fldCharType="begin"/>
        </w:r>
        <w:r>
          <w:instrText xml:space="preserve"> PAGEREF _Toc32234 \h </w:instrText>
        </w:r>
        <w:r>
          <w:fldChar w:fldCharType="separate"/>
        </w:r>
        <w:r>
          <w:t>56</w:t>
        </w:r>
        <w:r>
          <w:fldChar w:fldCharType="end"/>
        </w:r>
      </w:hyperlink>
    </w:p>
    <w:p>
      <w:pPr>
        <w:pStyle w:val="TOC2"/>
        <w:tabs>
          <w:tab w:val="right" w:leader="dot" w:pos="8306"/>
        </w:tabs>
      </w:pPr>
      <w:hyperlink w:anchor="_Toc8315" w:history="1">
        <w:r>
          <w:rPr>
            <w:rFonts w:ascii="仿宋" w:eastAsia="仿宋" w:hAnsi="仿宋" w:cs="仿宋" w:hint="eastAsia"/>
            <w:lang w:eastAsia="zh-CN"/>
          </w:rPr>
          <w:t>(四)、立式车床项目知识产权保护策略</w:t>
        </w:r>
        <w:r>
          <w:tab/>
        </w:r>
        <w:r>
          <w:fldChar w:fldCharType="begin"/>
        </w:r>
        <w:r>
          <w:instrText xml:space="preserve"> PAGEREF _Toc8315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51"/>
      <w:r>
        <w:rPr>
          <w:rFonts w:ascii="仿宋" w:eastAsia="仿宋" w:hAnsi="仿宋" w:cs="仿宋" w:hint="eastAsia"/>
          <w:sz w:val="28"/>
          <w:lang w:eastAsia="zh-CN"/>
        </w:rPr>
        <w:t>一、立式车床项目危机管理</w:t>
      </w:r>
      <w:bookmarkEnd w:id="2"/>
    </w:p>
    <w:p>
      <w:pPr>
        <w:pStyle w:val="Heading2"/>
        <w:rPr>
          <w:rFonts w:ascii="仿宋" w:eastAsia="仿宋" w:hAnsi="仿宋" w:cs="仿宋" w:hint="eastAsia"/>
          <w:lang w:eastAsia="zh-CN"/>
        </w:rPr>
      </w:pPr>
      <w:bookmarkStart w:id="3" w:name="_Toc113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立式车床项目危机管理中，危机预警与识别是确保立式车床项目稳健运行的核心步骤。通过建立全面的监测机制，立式车床项目团队旨在及时发现和理解潜在的风险和危机因素，以便采取及时的预防和应对措施，确保立式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首先，通过深入的风险评估，立式车床项目团队全面分析了整个立式车床项目和各个阶段可能存在的威胁。这包括准确评估每个潜在风险的发生概率和可能影响的程度，为后续危机预警提供了有力支持。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立式车床项目团队着重于明确定义立式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立式车床项目进展的持续监控，团队能够及时发现潜在问题并作出迅速反应。立式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在这一阶段，团队的专业素养和反应速度将发挥至关重要的作用，以确保潜在危机能够在初期得到有效的处理，最大程度地减轻负面影响。通过危机预警与识别，立式车床项目得以更有序、可控地推进。</w:t>
      </w:r>
    </w:p>
    <w:p>
      <w:pPr>
        <w:pStyle w:val="Heading2"/>
        <w:ind w:firstLine="560" w:firstLineChars="200"/>
        <w:rPr>
          <w:rFonts w:ascii="仿宋" w:eastAsia="仿宋" w:hAnsi="仿宋" w:cs="仿宋" w:hint="eastAsia"/>
          <w:sz w:val="28"/>
          <w:lang w:eastAsia="zh-CN"/>
        </w:rPr>
      </w:pPr>
      <w:bookmarkStart w:id="4" w:name="_Toc320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在危机发生时，立式车床项目团队立即行动，成立了应急小组。该小组的任务是迅速制定并实施紧急应对措施，以最小化潜在损失。以下是采取的主要措施：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暂停立式车床项目进度：为遏制危机蔓延，立式车床项目暂时停止进行，以便全面评估当前状况。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资源重新分配：重新评估立式车床项目资源的分配，确保最大限度地减小损失。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实时沟通：与关键利益相关者建立实时沟通机制，向他们传递立式车床项目危机的实际状况，保障立式车床项目核心利益。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在紧急应对的同时，立式车床项目团队强调了团队协作和有效沟通的重要性。以下是团队协作的关键举措：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信息共享机制：建立了信息共享平台，确保团队成员能够及时获取立式车床项目危机的实时信息。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领导者沟通：立式车床项目领导者通过定期会议和即时沟通工具，指导团队应对危机，保持团队稳定运行。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随着危机得到初步控制，立式车床项目团队转向制定恢复计划，以确保立式车床项目能够从中迅速恢复。主要恢复计划包括：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修复受损的进度计划：重新评估立式车床项目进度，制定修复计划，确保立式车床项目尽快回归正常进程。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重新调整资源分配：优化资源分配，确保立式车床项目在有限资源下高效运转。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风险管理机制加强：对立式车床项目风险进行全面评估，制定更强化的风险管理策略，以预防未来可能的危机。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598"/>
      <w:r>
        <w:rPr>
          <w:rFonts w:ascii="仿宋" w:eastAsia="仿宋" w:hAnsi="仿宋" w:cs="仿宋" w:hint="eastAsia"/>
          <w:sz w:val="28"/>
          <w:lang w:eastAsia="zh-CN"/>
        </w:rPr>
        <w:t>二、立式车床项目选址可行性分析</w:t>
      </w:r>
      <w:bookmarkEnd w:id="5"/>
    </w:p>
    <w:p>
      <w:pPr>
        <w:pStyle w:val="Heading2"/>
        <w:rPr>
          <w:rFonts w:ascii="仿宋" w:eastAsia="仿宋" w:hAnsi="仿宋" w:cs="仿宋" w:hint="eastAsia"/>
          <w:lang w:eastAsia="zh-CN"/>
        </w:rPr>
      </w:pPr>
      <w:bookmarkStart w:id="6" w:name="_Toc4486"/>
      <w:r>
        <w:rPr>
          <w:rFonts w:ascii="仿宋" w:eastAsia="仿宋" w:hAnsi="仿宋" w:cs="仿宋" w:hint="eastAsia"/>
          <w:lang w:eastAsia="zh-CN"/>
        </w:rPr>
        <w:t>(一)、立式车床项目选址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该立式车床项目选址位于XX省XX市XX区XXX街道</w:t>
      </w:r>
    </w:p>
    <w:p>
      <w:pPr>
        <w:pStyle w:val="Heading2"/>
        <w:ind w:firstLine="560" w:firstLineChars="200"/>
        <w:rPr>
          <w:rFonts w:ascii="仿宋" w:eastAsia="仿宋" w:hAnsi="仿宋" w:cs="仿宋" w:hint="eastAsia"/>
          <w:sz w:val="28"/>
          <w:lang w:eastAsia="zh-CN"/>
        </w:rPr>
      </w:pPr>
      <w:bookmarkStart w:id="7" w:name="_Toc2619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立式车床项目的征地面积将根据立式车床项目的实际规模和需求进行精确规划。具体面积XXX平方米，旨在确保立式车床项目不仅能够满足当前的发展需求，还能够预留空间以适应未来的扩展。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净用地面积是在征地面积基础上去除不可利用面积后的实际可开发用地。具体面积XXX平方米，考虑到环保、交通、安全等多方面因素，以确保立式车床项目在整体利用效率上达到最优。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立式车床项目计划建设的建筑总规模具体面积XXX平方米。这一规模的确定综合考虑了立式车床项目的性质、规模，以及城市规划的相关要求，确保建筑布局与周边环境协调一致。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绿地率是立式车床项目用地中被规划为绿地的比例。具体面积XXX平方米，旨在通过合理规划绿地，改善立式车床项目周边环境，提升居民生活质量，并符合城市整体绿化规划。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容积率是用地上可以建设的建筑总体积与用地面积之比。具体面积XXX，通过合理的容积率规划，确保立式车床项目建筑规模与周边环境和谐共生。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确保立式车床项目选址与当地城市规划相一致，具体面积XXX平方米。通过与城市规划部门深入沟通，确保立式车床项目不仅符合城市的整体发展方向，还能够融入城市的发展布局，为城市的长远发展贡献力量。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立式车床项目选址符合当地产业政策，具体面积XXX平方米。这包括立式车床项目对当地经济的促进作用，以及对相关产业的带动效应，确保立式车床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用地总体要求必须符合环保和可持续发展的原则，具体面积XXX平方米。通过采用绿色建筑设计、节能减排等措施，确保立式车床项目在建设和运营过程中对环境的影响最小化，达到可持续发展的要求。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确保立式车床项目选址具备必要的公共设施配套，具体面积XXX平方米。这包括交通便利性、教育、医疗等基础设施，以提高居民生活品质，使得立式车床项目选址更具吸引力。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考虑用地总体要求对当地社会稳定性的影响，具体面积XXX平方米。通过深入了解当地社区反馈，确保立式车床项目的选址和建设过程对当地社会和谐稳定产生积极作用。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立式车床项目选址不仅符合法规和规划，还在实际操作中具有可行性。这一全面规划将为立式车床项目的成功实施提供坚实的基础，确保立式车床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立式车床项目的设备规划和空间设计中，我们将采取灵活设备布局的措施。设备布局将根据实际需求进行灵活设计，避免不必要的浪费。通过合理规划设备摆放位置，我们将提高设备的利用率，减少设备间距，以确保立式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立式车床项目内部引入共享设施的概念，例如共享会议室、办公区等。通过这种方式，我们可以减少对资源的重复建设，提高资源共享效率，从而减小立式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立式车床项目的总图布置中，我们将不同功能区域进行明确的规划，以最大程度满足立式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18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立式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立式车床项目对环境的影响是综合评价的重要因素之一。我们将详细考虑选址周边的自然环境、生态保护区、水源地等情况，确保立式车床项目的建设和运营对环境影响最小化，并符合当地的环保法规标准。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对选址的评价还需充分考虑当地政府的产业政策和法规。我们将详细了解立式车床项目所在地的相关政策，确保立式车床项目的规划和运营与当地法规相符，降低不必要的法律风险。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考虑到社会稳定性对企业运营的重要性，我们将评估选址地区的社会安全情况、劳工关系、社区反馈等方面，以确保立式车床项目的建设和运营不会受到社会稳定性的负面影响。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最后，我们将综合考虑用地成本，包括土地购置费用、土地开发成本等。通过对用地成本的详细评估，我们能够做出更为精确的经济效益分析，为立式车床项目的投资决策提供有力支持。</w:t>
      </w:r>
    </w:p>
    <w:p>
      <w:pPr>
        <w:pStyle w:val="Heading1"/>
        <w:ind w:firstLine="560" w:firstLineChars="200"/>
        <w:rPr>
          <w:rFonts w:ascii="仿宋" w:eastAsia="仿宋" w:hAnsi="仿宋" w:cs="仿宋" w:hint="eastAsia"/>
          <w:sz w:val="28"/>
          <w:lang w:eastAsia="zh-CN"/>
        </w:rPr>
      </w:pPr>
      <w:bookmarkStart w:id="11" w:name="_Toc22815"/>
      <w:r>
        <w:rPr>
          <w:rFonts w:ascii="仿宋" w:eastAsia="仿宋" w:hAnsi="仿宋" w:cs="仿宋" w:hint="eastAsia"/>
          <w:sz w:val="28"/>
          <w:lang w:eastAsia="zh-CN"/>
        </w:rPr>
        <w:t>三、立式车床项目概论</w:t>
      </w:r>
      <w:bookmarkEnd w:id="11"/>
    </w:p>
    <w:p>
      <w:pPr>
        <w:pStyle w:val="Heading2"/>
        <w:rPr>
          <w:rFonts w:ascii="仿宋" w:eastAsia="仿宋" w:hAnsi="仿宋" w:cs="仿宋" w:hint="eastAsia"/>
          <w:lang w:eastAsia="zh-CN"/>
        </w:rPr>
      </w:pPr>
      <w:bookmarkStart w:id="12" w:name="_Toc5702"/>
      <w:r>
        <w:rPr>
          <w:rFonts w:ascii="仿宋" w:eastAsia="仿宋" w:hAnsi="仿宋" w:cs="仿宋" w:hint="eastAsia"/>
          <w:lang w:eastAsia="zh-CN"/>
        </w:rPr>
        <w:t>(一)、立式车床项目概况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起源追溯至对市场的深入洞察。市场的不断演变与变革为立式车床项目提供了难得的机遇。当前市场存在的需求缺口和变革的大环境共同构成了立式车床项目的背景。这个立式车床项目旨在充分利用市场机遇，填补行业中尚未满足的需求，为客户提供全新的解决方案。市场的变革和需求的增长使得这个立式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立式车床项目名称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正式命名为立式车床。这个名称不仅仅是一个标识，更代表了立式车床项目的核心理念和愿景。它蕴含着立式车床项目所要解决问题的关键字，具有强烈的表达和辨识度，为立式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立式车床项目目标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核心目标是提供一种全新、高效的解决方案，满足客户日益增长的需求。立式车床项目追求的不仅仅是满足市场需求，更是在市场中获得卓越的竞争优势。通过不断提升产品或服务的质量和创新水平，立式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立式车床项目范围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全面涵盖了产品研发、制造、市场推广和售后服务，确保从产品设计到最终用户体验的全方位关注。这一全面的立式车床项目范围是为了确保立式车床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立式车床项目时间表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立式车床项目计划在未来18个月内完成，包括研发、测试、市场试点和正式推出等不同阶段。这个时间表的合理设计是为了确保立式车床项目各个阶段的顺利推进，以便按时交付高质量的成果。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立式车床项目预算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立式车床项目总预算估算为XX百万美元，主要分配在研发、市场推广、人员培训和运营等方面。这一充足的预算为立式车床项目提供了充足的资源，确保立式车床项目在各个方面都能取得优异的表现。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立式车床项目风险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立式车床项目可能面临的风险包括市场接受度低、技术难题、竞争激烈等。立式车床项目团队已经制定了相应的风险应对计划，通过前瞻性的风险管理，确保立式车床项目在面对不确定性时能够迅速做出应对。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立式车床项目团队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立式车床项目汇聚了一支经验丰富、多领域专业素养的核心团队，确保立式车床项目在各个方面都能拥有高水平的执行力。团队的协同作战是立式车床项目成功的关键因素之一。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立式车床项目背景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立式车床项目的背景根植于市场对更高效、创新产品的渴望，同时也受到科技发展对行业格局的深刻改变的影响。这为立式车床项目提供了广阔的发展空间和市场需求。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立式车床项目现状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截至目前，立式车床项目已完成市场调研和技术验证，取得了初步的成功。这为立式车床项目在未来的发展奠定了坚实的基础，为更远大的目标打下了坚实的基石。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477"/>
      <w:r>
        <w:rPr>
          <w:rFonts w:ascii="仿宋" w:eastAsia="仿宋" w:hAnsi="仿宋" w:cs="仿宋" w:hint="eastAsia"/>
          <w:sz w:val="28"/>
          <w:lang w:eastAsia="zh-CN"/>
        </w:rPr>
        <w:t>(二)、立式车床项目目标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keyword》立式车床项目首要业务目标是在市场中占据有利地位，实现产品/服务的成功推广和销售。通过不断提升产品质量、创新性，立式车床项目追求成为行业中的领导者，赢得更多客户的青睐。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在科技迅速发展的时代，立式车床项目着眼于技术创新。通过持续的研发和技术升级，立式车床项目旨在推出更具创新性的产品或服务，以满足市场对新鲜、先进解决方案的需求。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为了建立可持续的客户关系，立式车床项目设定了客户满意度目标。通过提供卓越的产品质量和优质的客户服务，立式车床项目追求赢得客户的信任和忠诚度，确保他们的满意度达到行业领先水平。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立式车床项目注重社会责任和可持续发展。通过实施环保、社会责任立式车床项目，立式车床项目致力于在经济发展的同时保护环境，促进社会公平，实现可持续经营。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立式车床项目的团队是实现目标的核心驱动力。因此，立式车床项目设定了团队发展目标，包括提升团队成员的专业技能、培养领导力，以及搭建协同高效的团队工作氛围。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831"/>
      <w:r>
        <w:rPr>
          <w:rFonts w:ascii="仿宋" w:eastAsia="仿宋" w:hAnsi="仿宋" w:cs="仿宋" w:hint="eastAsia"/>
          <w:sz w:val="28"/>
          <w:lang w:eastAsia="zh-CN"/>
        </w:rPr>
        <w:t>(三)、立式车床项目提出的理由</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2. 立式车床项目提出的理由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提出源于对市场机遇的深刻洞察。当前市场中存在的需求缺口和行业发展趋势表明，有巨大的商业机会等待被开发。通过准确捕捉市场机遇，立式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理念基于对技术创新的信仰。通过持续的研发和技术投入，立式车床项目有望推出更具创新性的产品或服务。在科技飞速发展的当下，立式车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提出是为了增强企业的行业竞争力。通过提升产品或服务的质量和独特性，立式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响应了消费者需求的变化。随着社会和科技的不断发展，消费者对产品和服务的需求也在发生变化。通过深入了解并及时回应消费者的新需求，立式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立式车床项目的提出是企业战略发展规划的一部分。在面对日益激烈的市场竞争和不断变化的商业环境中，立式车床项目作为企业战略的一环，旨在为企业开辟新的增长领域，巩固企业在行业中的地位。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提出不仅仅是基于商业考量，还注重社会责任。通过推出环保、社会责任等方面的立式车床项目，立式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立式车床项目的提出反映了对利益相关者期望的关注。包括客户、员工、投资者等利益相关者在企业发展中都有着各自的期望，立式车床项目力求在满足这些期望的同时，取得更大的共赢。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0557"/>
      <w:r>
        <w:rPr>
          <w:rFonts w:ascii="仿宋" w:eastAsia="仿宋" w:hAnsi="仿宋" w:cs="仿宋" w:hint="eastAsia"/>
          <w:sz w:val="28"/>
          <w:lang w:eastAsia="zh-CN"/>
        </w:rPr>
        <w:t>(四)、立式车床项目意义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在实施立式车床项目的过程中，我们不仅仅是在追逐商业成功，更是为企业和社会的多个层面创造了深远的意义。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车床项目的首要意义在于提升企业的市场竞争力。通过持续的创新和对产品质量的高标准要求，立式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式车床项目的推进将促使行业技术水平的提升。通过引入先进技术和创新性解决方案，立式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立式车床项目不仅创造了大量就业机会，提高了就业水平，还注重社会责任和环保。通过参与社会公益事业和推动环保立式车床项目，立式车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综合而言，立式车床项目意义重大，不仅推动了企业的发展，也为行业和社会的进步贡献了积极力量。这是一个全面而深刻的影响，将在未来产生可持续的正面效应。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998"/>
      <w:r>
        <w:rPr>
          <w:rFonts w:ascii="仿宋" w:eastAsia="仿宋" w:hAnsi="仿宋" w:cs="仿宋" w:hint="eastAsia"/>
          <w:sz w:val="28"/>
          <w:lang w:eastAsia="zh-CN"/>
        </w:rPr>
        <w:t>(五)、立式车床项目背景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在当今迅猛发展的商业环境中，立式车床项目的动因根植于对多方面因素的审慎考量。这个立式车床项目的提出并非孤立的决策，而是对企业所处背景深入思考的产物。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市场的不断演变是立式车床项目背后的首要原因。科技的迅速发展和全球市场的快速变化使得企业必须灵活应对。立式车床项目应运而生，旨在通过创新性的解决方案迎合市场的多变需求，赢得竞争中的先机。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竞争的激烈程度也是立式车床项目背景中不可忽视的一环。企业需要在激烈竞争中脱颖而出，为此，立式车床项目致力于打破常规，提供独特的价值主张，以吸引客户并确保市场份额的增长。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https://d.book118.com/178041077007006027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957AA"/>
    <w:rsid w:val="6C495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4107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2024-01-15T05:52:00Z</dcterms:created>
  <dcterms:modified xsi:type="dcterms:W3CDTF">2024-01-15T05:52:37Z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3B78AB54F3E24607848F4DDEEFB35001_11</vt:lpwstr>
  </property>
  <property fmtid="{D5CDD505-2E9C-101B-9397-08002B2CF9AE}" pid="3" name="KSOProductBuildVer">
    <vt:lpwstr>2052-12.1.0.16120</vt:lpwstr>
  </property>
</Properties>
</file>