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风动和电动工具项目规划设计方案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29" w:history="1">
        <w:r>
          <w:rPr>
            <w:rFonts w:ascii="仿宋" w:eastAsia="仿宋" w:hAnsi="仿宋" w:cs="仿宋" w:hint="eastAsia"/>
            <w:lang w:eastAsia="zh-CN"/>
          </w:rPr>
          <w:t>概论</w:t>
        </w:r>
        <w:r>
          <w:tab/>
        </w:r>
        <w:r>
          <w:fldChar w:fldCharType="begin"/>
        </w:r>
        <w:r>
          <w:instrText xml:space="preserve"> PAGEREF _Toc32429 \h </w:instrText>
        </w:r>
        <w:r>
          <w:fldChar w:fldCharType="separate"/>
        </w:r>
        <w:r>
          <w:t>3</w:t>
        </w:r>
        <w:r>
          <w:fldChar w:fldCharType="end"/>
        </w:r>
      </w:hyperlink>
    </w:p>
    <w:p>
      <w:pPr>
        <w:pStyle w:val="TOC1"/>
        <w:tabs>
          <w:tab w:val="right" w:leader="dot" w:pos="8306"/>
        </w:tabs>
      </w:pPr>
      <w:hyperlink w:anchor="_Toc11264" w:history="1">
        <w:r>
          <w:rPr>
            <w:rFonts w:ascii="仿宋" w:eastAsia="仿宋" w:hAnsi="仿宋" w:cs="仿宋" w:hint="eastAsia"/>
            <w:lang w:eastAsia="zh-CN"/>
          </w:rPr>
          <w:t>一、风动和电动工具项目文档管理</w:t>
        </w:r>
        <w:r>
          <w:tab/>
        </w:r>
        <w:r>
          <w:fldChar w:fldCharType="begin"/>
        </w:r>
        <w:r>
          <w:instrText xml:space="preserve"> PAGEREF _Toc11264 \h </w:instrText>
        </w:r>
        <w:r>
          <w:fldChar w:fldCharType="separate"/>
        </w:r>
        <w:r>
          <w:t>3</w:t>
        </w:r>
        <w:r>
          <w:fldChar w:fldCharType="end"/>
        </w:r>
      </w:hyperlink>
    </w:p>
    <w:p>
      <w:pPr>
        <w:pStyle w:val="TOC2"/>
        <w:tabs>
          <w:tab w:val="right" w:leader="dot" w:pos="8306"/>
        </w:tabs>
      </w:pPr>
      <w:hyperlink w:anchor="_Toc32402" w:history="1">
        <w:r>
          <w:rPr>
            <w:rFonts w:ascii="仿宋" w:eastAsia="仿宋" w:hAnsi="仿宋" w:cs="仿宋" w:hint="eastAsia"/>
            <w:lang w:eastAsia="zh-CN"/>
          </w:rPr>
          <w:t>(一)、文档编制与审查</w:t>
        </w:r>
        <w:r>
          <w:tab/>
        </w:r>
        <w:r>
          <w:fldChar w:fldCharType="begin"/>
        </w:r>
        <w:r>
          <w:instrText xml:space="preserve"> PAGEREF _Toc32402 \h </w:instrText>
        </w:r>
        <w:r>
          <w:fldChar w:fldCharType="separate"/>
        </w:r>
        <w:r>
          <w:t>3</w:t>
        </w:r>
        <w:r>
          <w:fldChar w:fldCharType="end"/>
        </w:r>
      </w:hyperlink>
    </w:p>
    <w:p>
      <w:pPr>
        <w:pStyle w:val="TOC2"/>
        <w:tabs>
          <w:tab w:val="right" w:leader="dot" w:pos="8306"/>
        </w:tabs>
      </w:pPr>
      <w:hyperlink w:anchor="_Toc29418" w:history="1">
        <w:r>
          <w:rPr>
            <w:rFonts w:ascii="仿宋" w:eastAsia="仿宋" w:hAnsi="仿宋" w:cs="仿宋" w:hint="eastAsia"/>
            <w:lang w:eastAsia="zh-CN"/>
          </w:rPr>
          <w:t>(二)、文档发布与分发</w:t>
        </w:r>
        <w:r>
          <w:tab/>
        </w:r>
        <w:r>
          <w:fldChar w:fldCharType="begin"/>
        </w:r>
        <w:r>
          <w:instrText xml:space="preserve"> PAGEREF _Toc29418 \h </w:instrText>
        </w:r>
        <w:r>
          <w:fldChar w:fldCharType="separate"/>
        </w:r>
        <w:r>
          <w:t>4</w:t>
        </w:r>
        <w:r>
          <w:fldChar w:fldCharType="end"/>
        </w:r>
      </w:hyperlink>
    </w:p>
    <w:p>
      <w:pPr>
        <w:pStyle w:val="TOC2"/>
        <w:tabs>
          <w:tab w:val="right" w:leader="dot" w:pos="8306"/>
        </w:tabs>
      </w:pPr>
      <w:hyperlink w:anchor="_Toc7848" w:history="1">
        <w:r>
          <w:rPr>
            <w:rFonts w:ascii="仿宋" w:eastAsia="仿宋" w:hAnsi="仿宋" w:cs="仿宋" w:hint="eastAsia"/>
            <w:lang w:eastAsia="zh-CN"/>
          </w:rPr>
          <w:t>(三)、文档存档与归档</w:t>
        </w:r>
        <w:r>
          <w:tab/>
        </w:r>
        <w:r>
          <w:fldChar w:fldCharType="begin"/>
        </w:r>
        <w:r>
          <w:instrText xml:space="preserve"> PAGEREF _Toc7848 \h </w:instrText>
        </w:r>
        <w:r>
          <w:fldChar w:fldCharType="separate"/>
        </w:r>
        <w:r>
          <w:t>5</w:t>
        </w:r>
        <w:r>
          <w:fldChar w:fldCharType="end"/>
        </w:r>
      </w:hyperlink>
    </w:p>
    <w:p>
      <w:pPr>
        <w:pStyle w:val="TOC1"/>
        <w:tabs>
          <w:tab w:val="right" w:leader="dot" w:pos="8306"/>
        </w:tabs>
      </w:pPr>
      <w:hyperlink w:anchor="_Toc23120" w:history="1">
        <w:r>
          <w:rPr>
            <w:rFonts w:ascii="仿宋" w:eastAsia="仿宋" w:hAnsi="仿宋" w:cs="仿宋" w:hint="eastAsia"/>
            <w:lang w:eastAsia="zh-CN"/>
          </w:rPr>
          <w:t>二、工艺说明</w:t>
        </w:r>
        <w:r>
          <w:tab/>
        </w:r>
        <w:r>
          <w:fldChar w:fldCharType="begin"/>
        </w:r>
        <w:r>
          <w:instrText xml:space="preserve"> PAGEREF _Toc23120 \h </w:instrText>
        </w:r>
        <w:r>
          <w:fldChar w:fldCharType="separate"/>
        </w:r>
        <w:r>
          <w:t>6</w:t>
        </w:r>
        <w:r>
          <w:fldChar w:fldCharType="end"/>
        </w:r>
      </w:hyperlink>
    </w:p>
    <w:p>
      <w:pPr>
        <w:pStyle w:val="TOC2"/>
        <w:tabs>
          <w:tab w:val="right" w:leader="dot" w:pos="8306"/>
        </w:tabs>
      </w:pPr>
      <w:hyperlink w:anchor="_Toc7970" w:history="1">
        <w:r>
          <w:rPr>
            <w:rFonts w:ascii="仿宋" w:eastAsia="仿宋" w:hAnsi="仿宋" w:cs="仿宋" w:hint="eastAsia"/>
            <w:lang w:eastAsia="zh-CN"/>
          </w:rPr>
          <w:t>(一)、技术管理特点</w:t>
        </w:r>
        <w:r>
          <w:tab/>
        </w:r>
        <w:r>
          <w:fldChar w:fldCharType="begin"/>
        </w:r>
        <w:r>
          <w:instrText xml:space="preserve"> PAGEREF _Toc7970 \h </w:instrText>
        </w:r>
        <w:r>
          <w:fldChar w:fldCharType="separate"/>
        </w:r>
        <w:r>
          <w:t>6</w:t>
        </w:r>
        <w:r>
          <w:fldChar w:fldCharType="end"/>
        </w:r>
      </w:hyperlink>
    </w:p>
    <w:p>
      <w:pPr>
        <w:pStyle w:val="TOC2"/>
        <w:tabs>
          <w:tab w:val="right" w:leader="dot" w:pos="8306"/>
        </w:tabs>
      </w:pPr>
      <w:hyperlink w:anchor="_Toc3073" w:history="1">
        <w:r>
          <w:rPr>
            <w:rFonts w:ascii="仿宋" w:eastAsia="仿宋" w:hAnsi="仿宋" w:cs="仿宋" w:hint="eastAsia"/>
            <w:lang w:eastAsia="zh-CN"/>
          </w:rPr>
          <w:t>(二)、风动和电动工具项目工艺技术设计方案</w:t>
        </w:r>
        <w:r>
          <w:tab/>
        </w:r>
        <w:r>
          <w:fldChar w:fldCharType="begin"/>
        </w:r>
        <w:r>
          <w:instrText xml:space="preserve"> PAGEREF _Toc3073 \h </w:instrText>
        </w:r>
        <w:r>
          <w:fldChar w:fldCharType="separate"/>
        </w:r>
        <w:r>
          <w:t>8</w:t>
        </w:r>
        <w:r>
          <w:fldChar w:fldCharType="end"/>
        </w:r>
      </w:hyperlink>
    </w:p>
    <w:p>
      <w:pPr>
        <w:pStyle w:val="TOC2"/>
        <w:tabs>
          <w:tab w:val="right" w:leader="dot" w:pos="8306"/>
        </w:tabs>
      </w:pPr>
      <w:hyperlink w:anchor="_Toc27475" w:history="1">
        <w:r>
          <w:rPr>
            <w:rFonts w:ascii="仿宋" w:eastAsia="仿宋" w:hAnsi="仿宋" w:cs="仿宋" w:hint="eastAsia"/>
            <w:lang w:eastAsia="zh-CN"/>
          </w:rPr>
          <w:t>(三)、设备选型方案</w:t>
        </w:r>
        <w:r>
          <w:tab/>
        </w:r>
        <w:r>
          <w:fldChar w:fldCharType="begin"/>
        </w:r>
        <w:r>
          <w:instrText xml:space="preserve"> PAGEREF _Toc27475 \h </w:instrText>
        </w:r>
        <w:r>
          <w:fldChar w:fldCharType="separate"/>
        </w:r>
        <w:r>
          <w:t>9</w:t>
        </w:r>
        <w:r>
          <w:fldChar w:fldCharType="end"/>
        </w:r>
      </w:hyperlink>
    </w:p>
    <w:p>
      <w:pPr>
        <w:pStyle w:val="TOC1"/>
        <w:tabs>
          <w:tab w:val="right" w:leader="dot" w:pos="8306"/>
        </w:tabs>
      </w:pPr>
      <w:hyperlink w:anchor="_Toc5051" w:history="1">
        <w:r>
          <w:rPr>
            <w:rFonts w:ascii="仿宋" w:eastAsia="仿宋" w:hAnsi="仿宋" w:cs="仿宋" w:hint="eastAsia"/>
            <w:lang w:eastAsia="zh-CN"/>
          </w:rPr>
          <w:t>三、产品规划分析</w:t>
        </w:r>
        <w:r>
          <w:tab/>
        </w:r>
        <w:r>
          <w:fldChar w:fldCharType="begin"/>
        </w:r>
        <w:r>
          <w:instrText xml:space="preserve"> PAGEREF _Toc5051 \h </w:instrText>
        </w:r>
        <w:r>
          <w:fldChar w:fldCharType="separate"/>
        </w:r>
        <w:r>
          <w:t>10</w:t>
        </w:r>
        <w:r>
          <w:fldChar w:fldCharType="end"/>
        </w:r>
      </w:hyperlink>
    </w:p>
    <w:p>
      <w:pPr>
        <w:pStyle w:val="TOC2"/>
        <w:tabs>
          <w:tab w:val="right" w:leader="dot" w:pos="8306"/>
        </w:tabs>
      </w:pPr>
      <w:hyperlink w:anchor="_Toc24279" w:history="1">
        <w:r>
          <w:rPr>
            <w:rFonts w:ascii="仿宋" w:eastAsia="仿宋" w:hAnsi="仿宋" w:cs="仿宋" w:hint="eastAsia"/>
            <w:lang w:eastAsia="zh-CN"/>
          </w:rPr>
          <w:t>(一)、产品规划</w:t>
        </w:r>
        <w:r>
          <w:tab/>
        </w:r>
        <w:r>
          <w:fldChar w:fldCharType="begin"/>
        </w:r>
        <w:r>
          <w:instrText xml:space="preserve"> PAGEREF _Toc24279 \h </w:instrText>
        </w:r>
        <w:r>
          <w:fldChar w:fldCharType="separate"/>
        </w:r>
        <w:r>
          <w:t>10</w:t>
        </w:r>
        <w:r>
          <w:fldChar w:fldCharType="end"/>
        </w:r>
      </w:hyperlink>
    </w:p>
    <w:p>
      <w:pPr>
        <w:pStyle w:val="TOC2"/>
        <w:tabs>
          <w:tab w:val="right" w:leader="dot" w:pos="8306"/>
        </w:tabs>
      </w:pPr>
      <w:hyperlink w:anchor="_Toc10812" w:history="1">
        <w:r>
          <w:rPr>
            <w:rFonts w:ascii="仿宋" w:eastAsia="仿宋" w:hAnsi="仿宋" w:cs="仿宋" w:hint="eastAsia"/>
            <w:lang w:eastAsia="zh-CN"/>
          </w:rPr>
          <w:t>(二)、建设规模</w:t>
        </w:r>
        <w:r>
          <w:tab/>
        </w:r>
        <w:r>
          <w:fldChar w:fldCharType="begin"/>
        </w:r>
        <w:r>
          <w:instrText xml:space="preserve"> PAGEREF _Toc10812 \h </w:instrText>
        </w:r>
        <w:r>
          <w:fldChar w:fldCharType="separate"/>
        </w:r>
        <w:r>
          <w:t>11</w:t>
        </w:r>
        <w:r>
          <w:fldChar w:fldCharType="end"/>
        </w:r>
      </w:hyperlink>
    </w:p>
    <w:p>
      <w:pPr>
        <w:pStyle w:val="TOC1"/>
        <w:tabs>
          <w:tab w:val="right" w:leader="dot" w:pos="8306"/>
        </w:tabs>
      </w:pPr>
      <w:hyperlink w:anchor="_Toc5331" w:history="1">
        <w:r>
          <w:rPr>
            <w:rFonts w:ascii="仿宋" w:eastAsia="仿宋" w:hAnsi="仿宋" w:cs="仿宋" w:hint="eastAsia"/>
            <w:lang w:eastAsia="zh-CN"/>
          </w:rPr>
          <w:t>四、风动和电动工具项目建设单位说明</w:t>
        </w:r>
        <w:r>
          <w:tab/>
        </w:r>
        <w:r>
          <w:fldChar w:fldCharType="begin"/>
        </w:r>
        <w:r>
          <w:instrText xml:space="preserve"> PAGEREF _Toc5331 \h </w:instrText>
        </w:r>
        <w:r>
          <w:fldChar w:fldCharType="separate"/>
        </w:r>
        <w:r>
          <w:t>12</w:t>
        </w:r>
        <w:r>
          <w:fldChar w:fldCharType="end"/>
        </w:r>
      </w:hyperlink>
    </w:p>
    <w:p>
      <w:pPr>
        <w:pStyle w:val="TOC2"/>
        <w:tabs>
          <w:tab w:val="right" w:leader="dot" w:pos="8306"/>
        </w:tabs>
      </w:pPr>
      <w:hyperlink w:anchor="_Toc13798" w:history="1">
        <w:r>
          <w:rPr>
            <w:rFonts w:ascii="仿宋" w:eastAsia="仿宋" w:hAnsi="仿宋" w:cs="仿宋" w:hint="eastAsia"/>
            <w:lang w:eastAsia="zh-CN"/>
          </w:rPr>
          <w:t>(一)、风动和电动工具项目承办单位基本情况</w:t>
        </w:r>
        <w:r>
          <w:tab/>
        </w:r>
        <w:r>
          <w:fldChar w:fldCharType="begin"/>
        </w:r>
        <w:r>
          <w:instrText xml:space="preserve"> PAGEREF _Toc13798 \h </w:instrText>
        </w:r>
        <w:r>
          <w:fldChar w:fldCharType="separate"/>
        </w:r>
        <w:r>
          <w:t>12</w:t>
        </w:r>
        <w:r>
          <w:fldChar w:fldCharType="end"/>
        </w:r>
      </w:hyperlink>
    </w:p>
    <w:p>
      <w:pPr>
        <w:pStyle w:val="TOC2"/>
        <w:tabs>
          <w:tab w:val="right" w:leader="dot" w:pos="8306"/>
        </w:tabs>
      </w:pPr>
      <w:hyperlink w:anchor="_Toc6808" w:history="1">
        <w:r>
          <w:rPr>
            <w:rFonts w:ascii="仿宋" w:eastAsia="仿宋" w:hAnsi="仿宋" w:cs="仿宋" w:hint="eastAsia"/>
            <w:lang w:eastAsia="zh-CN"/>
          </w:rPr>
          <w:t>(二)、公司经济效益分析</w:t>
        </w:r>
        <w:r>
          <w:tab/>
        </w:r>
        <w:r>
          <w:fldChar w:fldCharType="begin"/>
        </w:r>
        <w:r>
          <w:instrText xml:space="preserve"> PAGEREF _Toc6808 \h </w:instrText>
        </w:r>
        <w:r>
          <w:fldChar w:fldCharType="separate"/>
        </w:r>
        <w:r>
          <w:t>13</w:t>
        </w:r>
        <w:r>
          <w:fldChar w:fldCharType="end"/>
        </w:r>
      </w:hyperlink>
    </w:p>
    <w:p>
      <w:pPr>
        <w:pStyle w:val="TOC1"/>
        <w:tabs>
          <w:tab w:val="right" w:leader="dot" w:pos="8306"/>
        </w:tabs>
      </w:pPr>
      <w:hyperlink w:anchor="_Toc5496" w:history="1">
        <w:r>
          <w:rPr>
            <w:rFonts w:ascii="仿宋" w:eastAsia="仿宋" w:hAnsi="仿宋" w:cs="仿宋" w:hint="eastAsia"/>
            <w:lang w:eastAsia="zh-CN"/>
          </w:rPr>
          <w:t>五、风动和电动工具项目建设背景及必要性分析</w:t>
        </w:r>
        <w:r>
          <w:tab/>
        </w:r>
        <w:r>
          <w:fldChar w:fldCharType="begin"/>
        </w:r>
        <w:r>
          <w:instrText xml:space="preserve"> PAGEREF _Toc5496 \h </w:instrText>
        </w:r>
        <w:r>
          <w:fldChar w:fldCharType="separate"/>
        </w:r>
        <w:r>
          <w:t>14</w:t>
        </w:r>
        <w:r>
          <w:fldChar w:fldCharType="end"/>
        </w:r>
      </w:hyperlink>
    </w:p>
    <w:p>
      <w:pPr>
        <w:pStyle w:val="TOC2"/>
        <w:tabs>
          <w:tab w:val="right" w:leader="dot" w:pos="8306"/>
        </w:tabs>
      </w:pPr>
      <w:hyperlink w:anchor="_Toc26594" w:history="1">
        <w:r>
          <w:rPr>
            <w:rFonts w:ascii="仿宋" w:eastAsia="仿宋" w:hAnsi="仿宋" w:cs="仿宋" w:hint="eastAsia"/>
            <w:lang w:eastAsia="zh-CN"/>
          </w:rPr>
          <w:t>(一)、风动和电动工具项目背景分析</w:t>
        </w:r>
        <w:r>
          <w:tab/>
        </w:r>
        <w:r>
          <w:fldChar w:fldCharType="begin"/>
        </w:r>
        <w:r>
          <w:instrText xml:space="preserve"> PAGEREF _Toc26594 \h </w:instrText>
        </w:r>
        <w:r>
          <w:fldChar w:fldCharType="separate"/>
        </w:r>
        <w:r>
          <w:t>14</w:t>
        </w:r>
        <w:r>
          <w:fldChar w:fldCharType="end"/>
        </w:r>
      </w:hyperlink>
    </w:p>
    <w:p>
      <w:pPr>
        <w:pStyle w:val="TOC2"/>
        <w:tabs>
          <w:tab w:val="right" w:leader="dot" w:pos="8306"/>
        </w:tabs>
      </w:pPr>
      <w:hyperlink w:anchor="_Toc11698" w:history="1">
        <w:r>
          <w:rPr>
            <w:rFonts w:ascii="仿宋" w:eastAsia="仿宋" w:hAnsi="仿宋" w:cs="仿宋" w:hint="eastAsia"/>
            <w:lang w:eastAsia="zh-CN"/>
          </w:rPr>
          <w:t>(二)、风动和电动工具项目建设必要性分析</w:t>
        </w:r>
        <w:r>
          <w:tab/>
        </w:r>
        <w:r>
          <w:fldChar w:fldCharType="begin"/>
        </w:r>
        <w:r>
          <w:instrText xml:space="preserve"> PAGEREF _Toc11698 \h </w:instrText>
        </w:r>
        <w:r>
          <w:fldChar w:fldCharType="separate"/>
        </w:r>
        <w:r>
          <w:t>15</w:t>
        </w:r>
        <w:r>
          <w:fldChar w:fldCharType="end"/>
        </w:r>
      </w:hyperlink>
    </w:p>
    <w:p>
      <w:pPr>
        <w:pStyle w:val="TOC1"/>
        <w:tabs>
          <w:tab w:val="right" w:leader="dot" w:pos="8306"/>
        </w:tabs>
      </w:pPr>
      <w:hyperlink w:anchor="_Toc21130" w:history="1">
        <w:r>
          <w:rPr>
            <w:rFonts w:ascii="仿宋" w:eastAsia="仿宋" w:hAnsi="仿宋" w:cs="仿宋" w:hint="eastAsia"/>
            <w:lang w:eastAsia="zh-CN"/>
          </w:rPr>
          <w:t>六、风动和电动工具项目危机管理</w:t>
        </w:r>
        <w:r>
          <w:tab/>
        </w:r>
        <w:r>
          <w:fldChar w:fldCharType="begin"/>
        </w:r>
        <w:r>
          <w:instrText xml:space="preserve"> PAGEREF _Toc21130 \h </w:instrText>
        </w:r>
        <w:r>
          <w:fldChar w:fldCharType="separate"/>
        </w:r>
        <w:r>
          <w:t>17</w:t>
        </w:r>
        <w:r>
          <w:fldChar w:fldCharType="end"/>
        </w:r>
      </w:hyperlink>
    </w:p>
    <w:p>
      <w:pPr>
        <w:pStyle w:val="TOC2"/>
        <w:tabs>
          <w:tab w:val="right" w:leader="dot" w:pos="8306"/>
        </w:tabs>
      </w:pPr>
      <w:hyperlink w:anchor="_Toc14549" w:history="1">
        <w:r>
          <w:rPr>
            <w:rFonts w:ascii="仿宋" w:eastAsia="仿宋" w:hAnsi="仿宋" w:cs="仿宋" w:hint="eastAsia"/>
            <w:lang w:eastAsia="zh-CN"/>
          </w:rPr>
          <w:t>(一)、危机预警与识别</w:t>
        </w:r>
        <w:r>
          <w:tab/>
        </w:r>
        <w:r>
          <w:fldChar w:fldCharType="begin"/>
        </w:r>
        <w:r>
          <w:instrText xml:space="preserve"> PAGEREF _Toc14549 \h </w:instrText>
        </w:r>
        <w:r>
          <w:fldChar w:fldCharType="separate"/>
        </w:r>
        <w:r>
          <w:t>17</w:t>
        </w:r>
        <w:r>
          <w:fldChar w:fldCharType="end"/>
        </w:r>
      </w:hyperlink>
    </w:p>
    <w:p>
      <w:pPr>
        <w:pStyle w:val="TOC2"/>
        <w:tabs>
          <w:tab w:val="right" w:leader="dot" w:pos="8306"/>
        </w:tabs>
      </w:pPr>
      <w:hyperlink w:anchor="_Toc8305" w:history="1">
        <w:r>
          <w:rPr>
            <w:rFonts w:ascii="仿宋" w:eastAsia="仿宋" w:hAnsi="仿宋" w:cs="仿宋" w:hint="eastAsia"/>
            <w:lang w:eastAsia="zh-CN"/>
          </w:rPr>
          <w:t>(二)、危机应对与恢复</w:t>
        </w:r>
        <w:r>
          <w:tab/>
        </w:r>
        <w:r>
          <w:fldChar w:fldCharType="begin"/>
        </w:r>
        <w:r>
          <w:instrText xml:space="preserve"> PAGEREF _Toc8305 \h </w:instrText>
        </w:r>
        <w:r>
          <w:fldChar w:fldCharType="separate"/>
        </w:r>
        <w:r>
          <w:t>18</w:t>
        </w:r>
        <w:r>
          <w:fldChar w:fldCharType="end"/>
        </w:r>
      </w:hyperlink>
    </w:p>
    <w:p>
      <w:pPr>
        <w:pStyle w:val="TOC1"/>
        <w:tabs>
          <w:tab w:val="right" w:leader="dot" w:pos="8306"/>
        </w:tabs>
      </w:pPr>
      <w:hyperlink w:anchor="_Toc3929" w:history="1">
        <w:r>
          <w:rPr>
            <w:rFonts w:ascii="仿宋" w:eastAsia="仿宋" w:hAnsi="仿宋" w:cs="仿宋" w:hint="eastAsia"/>
            <w:lang w:eastAsia="zh-CN"/>
          </w:rPr>
          <w:t>七、风动和电动工具项目风险管理</w:t>
        </w:r>
        <w:r>
          <w:tab/>
        </w:r>
        <w:r>
          <w:fldChar w:fldCharType="begin"/>
        </w:r>
        <w:r>
          <w:instrText xml:space="preserve"> PAGEREF _Toc3929 \h </w:instrText>
        </w:r>
        <w:r>
          <w:fldChar w:fldCharType="separate"/>
        </w:r>
        <w:r>
          <w:t>19</w:t>
        </w:r>
        <w:r>
          <w:fldChar w:fldCharType="end"/>
        </w:r>
      </w:hyperlink>
    </w:p>
    <w:p>
      <w:pPr>
        <w:pStyle w:val="TOC2"/>
        <w:tabs>
          <w:tab w:val="right" w:leader="dot" w:pos="8306"/>
        </w:tabs>
      </w:pPr>
      <w:hyperlink w:anchor="_Toc12759" w:history="1">
        <w:r>
          <w:rPr>
            <w:rFonts w:ascii="仿宋" w:eastAsia="仿宋" w:hAnsi="仿宋" w:cs="仿宋" w:hint="eastAsia"/>
            <w:lang w:eastAsia="zh-CN"/>
          </w:rPr>
          <w:t>(一)、风险识别与评估</w:t>
        </w:r>
        <w:r>
          <w:tab/>
        </w:r>
        <w:r>
          <w:fldChar w:fldCharType="begin"/>
        </w:r>
        <w:r>
          <w:instrText xml:space="preserve"> PAGEREF _Toc12759 \h </w:instrText>
        </w:r>
        <w:r>
          <w:fldChar w:fldCharType="separate"/>
        </w:r>
        <w:r>
          <w:t>19</w:t>
        </w:r>
        <w:r>
          <w:fldChar w:fldCharType="end"/>
        </w:r>
      </w:hyperlink>
    </w:p>
    <w:p>
      <w:pPr>
        <w:pStyle w:val="TOC2"/>
        <w:tabs>
          <w:tab w:val="right" w:leader="dot" w:pos="8306"/>
        </w:tabs>
      </w:pPr>
      <w:hyperlink w:anchor="_Toc7014" w:history="1">
        <w:r>
          <w:rPr>
            <w:rFonts w:ascii="仿宋" w:eastAsia="仿宋" w:hAnsi="仿宋" w:cs="仿宋" w:hint="eastAsia"/>
            <w:lang w:eastAsia="zh-CN"/>
          </w:rPr>
          <w:t>(二)、风险应对策略</w:t>
        </w:r>
        <w:r>
          <w:tab/>
        </w:r>
        <w:r>
          <w:fldChar w:fldCharType="begin"/>
        </w:r>
        <w:r>
          <w:instrText xml:space="preserve"> PAGEREF _Toc7014 \h </w:instrText>
        </w:r>
        <w:r>
          <w:fldChar w:fldCharType="separate"/>
        </w:r>
        <w:r>
          <w:t>21</w:t>
        </w:r>
        <w:r>
          <w:fldChar w:fldCharType="end"/>
        </w:r>
      </w:hyperlink>
    </w:p>
    <w:p>
      <w:pPr>
        <w:pStyle w:val="TOC2"/>
        <w:tabs>
          <w:tab w:val="right" w:leader="dot" w:pos="8306"/>
        </w:tabs>
      </w:pPr>
      <w:hyperlink w:anchor="_Toc20369" w:history="1">
        <w:r>
          <w:rPr>
            <w:rFonts w:ascii="仿宋" w:eastAsia="仿宋" w:hAnsi="仿宋" w:cs="仿宋" w:hint="eastAsia"/>
            <w:lang w:eastAsia="zh-CN"/>
          </w:rPr>
          <w:t>(三)、风险监控与控制</w:t>
        </w:r>
        <w:r>
          <w:tab/>
        </w:r>
        <w:r>
          <w:fldChar w:fldCharType="begin"/>
        </w:r>
        <w:r>
          <w:instrText xml:space="preserve"> PAGEREF _Toc20369 \h </w:instrText>
        </w:r>
        <w:r>
          <w:fldChar w:fldCharType="separate"/>
        </w:r>
        <w:r>
          <w:t>22</w:t>
        </w:r>
        <w:r>
          <w:fldChar w:fldCharType="end"/>
        </w:r>
      </w:hyperlink>
    </w:p>
    <w:p>
      <w:pPr>
        <w:pStyle w:val="TOC1"/>
        <w:tabs>
          <w:tab w:val="right" w:leader="dot" w:pos="8306"/>
        </w:tabs>
      </w:pPr>
      <w:hyperlink w:anchor="_Toc29883" w:history="1">
        <w:r>
          <w:rPr>
            <w:rFonts w:ascii="仿宋" w:eastAsia="仿宋" w:hAnsi="仿宋" w:cs="仿宋" w:hint="eastAsia"/>
            <w:lang w:eastAsia="zh-CN"/>
          </w:rPr>
          <w:t>八、风动和电动工具项目人力资源培养与发展</w:t>
        </w:r>
        <w:r>
          <w:tab/>
        </w:r>
        <w:r>
          <w:fldChar w:fldCharType="begin"/>
        </w:r>
        <w:r>
          <w:instrText xml:space="preserve"> PAGEREF _Toc29883 \h </w:instrText>
        </w:r>
        <w:r>
          <w:fldChar w:fldCharType="separate"/>
        </w:r>
        <w:r>
          <w:t>23</w:t>
        </w:r>
        <w:r>
          <w:fldChar w:fldCharType="end"/>
        </w:r>
      </w:hyperlink>
    </w:p>
    <w:p>
      <w:pPr>
        <w:pStyle w:val="TOC2"/>
        <w:tabs>
          <w:tab w:val="right" w:leader="dot" w:pos="8306"/>
        </w:tabs>
      </w:pPr>
      <w:hyperlink w:anchor="_Toc17327" w:history="1">
        <w:r>
          <w:rPr>
            <w:rFonts w:ascii="仿宋" w:eastAsia="仿宋" w:hAnsi="仿宋" w:cs="仿宋" w:hint="eastAsia"/>
            <w:lang w:eastAsia="zh-CN"/>
          </w:rPr>
          <w:t>(一)、人才需求与规划</w:t>
        </w:r>
        <w:r>
          <w:tab/>
        </w:r>
        <w:r>
          <w:fldChar w:fldCharType="begin"/>
        </w:r>
        <w:r>
          <w:instrText xml:space="preserve"> PAGEREF _Toc17327 \h </w:instrText>
        </w:r>
        <w:r>
          <w:fldChar w:fldCharType="separate"/>
        </w:r>
        <w:r>
          <w:t>23</w:t>
        </w:r>
        <w:r>
          <w:fldChar w:fldCharType="end"/>
        </w:r>
      </w:hyperlink>
    </w:p>
    <w:p>
      <w:pPr>
        <w:pStyle w:val="TOC2"/>
        <w:tabs>
          <w:tab w:val="right" w:leader="dot" w:pos="8306"/>
        </w:tabs>
      </w:pPr>
      <w:hyperlink w:anchor="_Toc20781" w:history="1">
        <w:r>
          <w:rPr>
            <w:rFonts w:ascii="仿宋" w:eastAsia="仿宋" w:hAnsi="仿宋" w:cs="仿宋" w:hint="eastAsia"/>
            <w:lang w:eastAsia="zh-CN"/>
          </w:rPr>
          <w:t>(二)、培训与发展计划</w:t>
        </w:r>
        <w:r>
          <w:tab/>
        </w:r>
        <w:r>
          <w:fldChar w:fldCharType="begin"/>
        </w:r>
        <w:r>
          <w:instrText xml:space="preserve"> PAGEREF _Toc20781 \h </w:instrText>
        </w:r>
        <w:r>
          <w:fldChar w:fldCharType="separate"/>
        </w:r>
        <w:r>
          <w:t>24</w:t>
        </w:r>
        <w:r>
          <w:fldChar w:fldCharType="end"/>
        </w:r>
      </w:hyperlink>
    </w:p>
    <w:p>
      <w:pPr>
        <w:pStyle w:val="TOC1"/>
        <w:tabs>
          <w:tab w:val="right" w:leader="dot" w:pos="8306"/>
        </w:tabs>
      </w:pPr>
      <w:hyperlink w:anchor="_Toc22675" w:history="1">
        <w:r>
          <w:rPr>
            <w:rFonts w:ascii="仿宋" w:eastAsia="仿宋" w:hAnsi="仿宋" w:cs="仿宋" w:hint="eastAsia"/>
            <w:lang w:eastAsia="zh-CN"/>
          </w:rPr>
          <w:t>九、风动和电动工具项目经营效益</w:t>
        </w:r>
        <w:r>
          <w:tab/>
        </w:r>
        <w:r>
          <w:fldChar w:fldCharType="begin"/>
        </w:r>
        <w:r>
          <w:instrText xml:space="preserve"> PAGEREF _Toc22675 \h </w:instrText>
        </w:r>
        <w:r>
          <w:fldChar w:fldCharType="separate"/>
        </w:r>
        <w:r>
          <w:t>24</w:t>
        </w:r>
        <w:r>
          <w:fldChar w:fldCharType="end"/>
        </w:r>
      </w:hyperlink>
    </w:p>
    <w:p>
      <w:pPr>
        <w:pStyle w:val="TOC2"/>
        <w:tabs>
          <w:tab w:val="right" w:leader="dot" w:pos="8306"/>
        </w:tabs>
      </w:pPr>
      <w:hyperlink w:anchor="_Toc5618" w:history="1">
        <w:r>
          <w:rPr>
            <w:rFonts w:ascii="仿宋" w:eastAsia="仿宋" w:hAnsi="仿宋" w:cs="仿宋" w:hint="eastAsia"/>
            <w:lang w:eastAsia="zh-CN"/>
          </w:rPr>
          <w:t>(一)、经济评价财务测算</w:t>
        </w:r>
        <w:r>
          <w:tab/>
        </w:r>
        <w:r>
          <w:fldChar w:fldCharType="begin"/>
        </w:r>
        <w:r>
          <w:instrText xml:space="preserve"> PAGEREF _Toc5618 \h </w:instrText>
        </w:r>
        <w:r>
          <w:fldChar w:fldCharType="separate"/>
        </w:r>
        <w:r>
          <w:t>24</w:t>
        </w:r>
        <w:r>
          <w:fldChar w:fldCharType="end"/>
        </w:r>
      </w:hyperlink>
    </w:p>
    <w:p>
      <w:pPr>
        <w:pStyle w:val="TOC2"/>
        <w:tabs>
          <w:tab w:val="right" w:leader="dot" w:pos="8306"/>
        </w:tabs>
      </w:pPr>
      <w:hyperlink w:anchor="_Toc31117" w:history="1">
        <w:r>
          <w:rPr>
            <w:rFonts w:ascii="仿宋" w:eastAsia="仿宋" w:hAnsi="仿宋" w:cs="仿宋" w:hint="eastAsia"/>
            <w:lang w:eastAsia="zh-CN"/>
          </w:rPr>
          <w:t>(二)、风动和电动工具项目盈利能力分析</w:t>
        </w:r>
        <w:r>
          <w:tab/>
        </w:r>
        <w:r>
          <w:fldChar w:fldCharType="begin"/>
        </w:r>
        <w:r>
          <w:instrText xml:space="preserve"> PAGEREF _Toc31117 \h </w:instrText>
        </w:r>
        <w:r>
          <w:fldChar w:fldCharType="separate"/>
        </w:r>
        <w:r>
          <w:t>26</w:t>
        </w:r>
        <w:r>
          <w:fldChar w:fldCharType="end"/>
        </w:r>
      </w:hyperlink>
    </w:p>
    <w:p>
      <w:pPr>
        <w:pStyle w:val="TOC1"/>
        <w:tabs>
          <w:tab w:val="right" w:leader="dot" w:pos="8306"/>
        </w:tabs>
      </w:pPr>
      <w:hyperlink w:anchor="_Toc30790" w:history="1">
        <w:r>
          <w:rPr>
            <w:rFonts w:ascii="仿宋" w:eastAsia="仿宋" w:hAnsi="仿宋" w:cs="仿宋" w:hint="eastAsia"/>
            <w:lang w:eastAsia="zh-CN"/>
          </w:rPr>
          <w:t>十、风动和电动工具项目人力资源管理</w:t>
        </w:r>
        <w:r>
          <w:tab/>
        </w:r>
        <w:r>
          <w:fldChar w:fldCharType="begin"/>
        </w:r>
        <w:r>
          <w:instrText xml:space="preserve"> PAGEREF _Toc30790 \h </w:instrText>
        </w:r>
        <w:r>
          <w:fldChar w:fldCharType="separate"/>
        </w:r>
        <w:r>
          <w:t>27</w:t>
        </w:r>
        <w:r>
          <w:fldChar w:fldCharType="end"/>
        </w:r>
      </w:hyperlink>
    </w:p>
    <w:p>
      <w:pPr>
        <w:pStyle w:val="TOC2"/>
        <w:tabs>
          <w:tab w:val="right" w:leader="dot" w:pos="8306"/>
        </w:tabs>
      </w:pPr>
      <w:hyperlink w:anchor="_Toc18798" w:history="1">
        <w:r>
          <w:rPr>
            <w:rFonts w:ascii="仿宋" w:eastAsia="仿宋" w:hAnsi="仿宋" w:cs="仿宋" w:hint="eastAsia"/>
            <w:lang w:eastAsia="zh-CN"/>
          </w:rPr>
          <w:t>(一)、建立健全的预算管理制度</w:t>
        </w:r>
        <w:r>
          <w:tab/>
        </w:r>
        <w:r>
          <w:fldChar w:fldCharType="begin"/>
        </w:r>
        <w:r>
          <w:instrText xml:space="preserve"> PAGEREF _Toc18798 \h </w:instrText>
        </w:r>
        <w:r>
          <w:fldChar w:fldCharType="separate"/>
        </w:r>
        <w:r>
          <w:t>27</w:t>
        </w:r>
        <w:r>
          <w:fldChar w:fldCharType="end"/>
        </w:r>
      </w:hyperlink>
    </w:p>
    <w:p>
      <w:pPr>
        <w:pStyle w:val="TOC2"/>
        <w:tabs>
          <w:tab w:val="right" w:leader="dot" w:pos="8306"/>
        </w:tabs>
      </w:pPr>
      <w:hyperlink w:anchor="_Toc20524" w:history="1">
        <w:r>
          <w:rPr>
            <w:rFonts w:ascii="仿宋" w:eastAsia="仿宋" w:hAnsi="仿宋" w:cs="仿宋" w:hint="eastAsia"/>
            <w:lang w:eastAsia="zh-CN"/>
          </w:rPr>
          <w:t>(二)、加强资金流动监控</w:t>
        </w:r>
        <w:r>
          <w:tab/>
        </w:r>
        <w:r>
          <w:fldChar w:fldCharType="begin"/>
        </w:r>
        <w:r>
          <w:instrText xml:space="preserve"> PAGEREF _Toc20524 \h </w:instrText>
        </w:r>
        <w:r>
          <w:fldChar w:fldCharType="separate"/>
        </w:r>
        <w:r>
          <w:t>28</w:t>
        </w:r>
        <w:r>
          <w:fldChar w:fldCharType="end"/>
        </w:r>
      </w:hyperlink>
    </w:p>
    <w:p>
      <w:pPr>
        <w:pStyle w:val="TOC2"/>
        <w:tabs>
          <w:tab w:val="right" w:leader="dot" w:pos="8306"/>
        </w:tabs>
      </w:pPr>
      <w:hyperlink w:anchor="_Toc26300" w:history="1">
        <w:r>
          <w:rPr>
            <w:rFonts w:ascii="仿宋" w:eastAsia="仿宋" w:hAnsi="仿宋" w:cs="仿宋" w:hint="eastAsia"/>
            <w:lang w:eastAsia="zh-CN"/>
          </w:rPr>
          <w:t>(三)、制定完善的风险控制机制</w:t>
        </w:r>
        <w:r>
          <w:tab/>
        </w:r>
        <w:r>
          <w:fldChar w:fldCharType="begin"/>
        </w:r>
        <w:r>
          <w:instrText xml:space="preserve"> PAGEREF _Toc26300 \h </w:instrText>
        </w:r>
        <w:r>
          <w:fldChar w:fldCharType="separate"/>
        </w:r>
        <w:r>
          <w:t>30</w:t>
        </w:r>
        <w:r>
          <w:fldChar w:fldCharType="end"/>
        </w:r>
      </w:hyperlink>
    </w:p>
    <w:p>
      <w:pPr>
        <w:pStyle w:val="TOC2"/>
        <w:tabs>
          <w:tab w:val="right" w:leader="dot" w:pos="8306"/>
        </w:tabs>
      </w:pPr>
      <w:hyperlink w:anchor="_Toc5730" w:history="1">
        <w:r>
          <w:rPr>
            <w:rFonts w:ascii="仿宋" w:eastAsia="仿宋" w:hAnsi="仿宋" w:cs="仿宋" w:hint="eastAsia"/>
            <w:lang w:eastAsia="zh-CN"/>
          </w:rPr>
          <w:t>(四)、优化成本管理</w:t>
        </w:r>
        <w:r>
          <w:tab/>
        </w:r>
        <w:r>
          <w:fldChar w:fldCharType="begin"/>
        </w:r>
        <w:r>
          <w:instrText xml:space="preserve"> PAGEREF _Toc5730 \h </w:instrText>
        </w:r>
        <w:r>
          <w:fldChar w:fldCharType="separate"/>
        </w:r>
        <w:r>
          <w:t>31</w:t>
        </w:r>
        <w:r>
          <w:fldChar w:fldCharType="end"/>
        </w:r>
      </w:hyperlink>
    </w:p>
    <w:p>
      <w:pPr>
        <w:pStyle w:val="TOC1"/>
        <w:tabs>
          <w:tab w:val="right" w:leader="dot" w:pos="8306"/>
        </w:tabs>
      </w:pPr>
      <w:hyperlink w:anchor="_Toc4706" w:history="1">
        <w:r>
          <w:rPr>
            <w:rFonts w:ascii="仿宋" w:eastAsia="仿宋" w:hAnsi="仿宋" w:cs="仿宋" w:hint="eastAsia"/>
            <w:lang w:eastAsia="zh-CN"/>
          </w:rPr>
          <w:t>十一、风动和电动工具项目投资规划</w:t>
        </w:r>
        <w:r>
          <w:tab/>
        </w:r>
        <w:r>
          <w:fldChar w:fldCharType="begin"/>
        </w:r>
        <w:r>
          <w:instrText xml:space="preserve"> PAGEREF _Toc4706 \h </w:instrText>
        </w:r>
        <w:r>
          <w:fldChar w:fldCharType="separate"/>
        </w:r>
        <w:r>
          <w:t>32</w:t>
        </w:r>
        <w:r>
          <w:fldChar w:fldCharType="end"/>
        </w:r>
      </w:hyperlink>
    </w:p>
    <w:p>
      <w:pPr>
        <w:pStyle w:val="TOC2"/>
        <w:tabs>
          <w:tab w:val="right" w:leader="dot" w:pos="8306"/>
        </w:tabs>
      </w:pPr>
      <w:hyperlink w:anchor="_Toc3770" w:history="1">
        <w:r>
          <w:rPr>
            <w:rFonts w:ascii="仿宋" w:eastAsia="仿宋" w:hAnsi="仿宋" w:cs="仿宋" w:hint="eastAsia"/>
            <w:lang w:eastAsia="zh-CN"/>
          </w:rPr>
          <w:t>(一)、风动和电动工具项目总投资估算</w:t>
        </w:r>
        <w:r>
          <w:tab/>
        </w:r>
        <w:r>
          <w:fldChar w:fldCharType="begin"/>
        </w:r>
        <w:r>
          <w:instrText xml:space="preserve"> PAGEREF _Toc3770 \h </w:instrText>
        </w:r>
        <w:r>
          <w:fldChar w:fldCharType="separate"/>
        </w:r>
        <w:r>
          <w:t>32</w:t>
        </w:r>
        <w:r>
          <w:fldChar w:fldCharType="end"/>
        </w:r>
      </w:hyperlink>
    </w:p>
    <w:p>
      <w:pPr>
        <w:pStyle w:val="TOC2"/>
        <w:tabs>
          <w:tab w:val="right" w:leader="dot" w:pos="8306"/>
        </w:tabs>
      </w:pPr>
      <w:hyperlink w:anchor="_Toc21785" w:history="1">
        <w:r>
          <w:rPr>
            <w:rFonts w:ascii="仿宋" w:eastAsia="仿宋" w:hAnsi="仿宋" w:cs="仿宋" w:hint="eastAsia"/>
            <w:lang w:eastAsia="zh-CN"/>
          </w:rPr>
          <w:t>(二)、资金筹措</w:t>
        </w:r>
        <w:r>
          <w:tab/>
        </w:r>
        <w:r>
          <w:fldChar w:fldCharType="begin"/>
        </w:r>
        <w:r>
          <w:instrText xml:space="preserve"> PAGEREF _Toc21785 \h </w:instrText>
        </w:r>
        <w:r>
          <w:fldChar w:fldCharType="separate"/>
        </w:r>
        <w:r>
          <w:t>34</w:t>
        </w:r>
        <w:r>
          <w:fldChar w:fldCharType="end"/>
        </w:r>
      </w:hyperlink>
    </w:p>
    <w:p>
      <w:pPr>
        <w:pStyle w:val="TOC1"/>
        <w:tabs>
          <w:tab w:val="right" w:leader="dot" w:pos="8306"/>
        </w:tabs>
      </w:pPr>
      <w:hyperlink w:anchor="_Toc27255" w:history="1">
        <w:r>
          <w:rPr>
            <w:rFonts w:ascii="仿宋" w:eastAsia="仿宋" w:hAnsi="仿宋" w:cs="仿宋" w:hint="eastAsia"/>
            <w:lang w:eastAsia="zh-CN"/>
          </w:rPr>
          <w:t>十二、风动和电动工具项目技术管理</w:t>
        </w:r>
        <w:r>
          <w:tab/>
        </w:r>
        <w:r>
          <w:fldChar w:fldCharType="begin"/>
        </w:r>
        <w:r>
          <w:instrText xml:space="preserve"> PAGEREF _Toc27255 \h </w:instrText>
        </w:r>
        <w:r>
          <w:fldChar w:fldCharType="separate"/>
        </w:r>
        <w:r>
          <w:t>34</w:t>
        </w:r>
        <w:r>
          <w:fldChar w:fldCharType="end"/>
        </w:r>
      </w:hyperlink>
    </w:p>
    <w:p>
      <w:pPr>
        <w:pStyle w:val="TOC2"/>
        <w:tabs>
          <w:tab w:val="right" w:leader="dot" w:pos="8306"/>
        </w:tabs>
      </w:pPr>
      <w:hyperlink w:anchor="_Toc24795" w:history="1">
        <w:r>
          <w:rPr>
            <w:rFonts w:ascii="仿宋" w:eastAsia="仿宋" w:hAnsi="仿宋" w:cs="仿宋" w:hint="eastAsia"/>
            <w:lang w:eastAsia="zh-CN"/>
          </w:rPr>
          <w:t>(一)、技术方案选用方向</w:t>
        </w:r>
        <w:r>
          <w:tab/>
        </w:r>
        <w:r>
          <w:fldChar w:fldCharType="begin"/>
        </w:r>
        <w:r>
          <w:instrText xml:space="preserve"> PAGEREF _Toc24795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44" w:history="1">
        <w:r>
          <w:rPr>
            <w:rFonts w:ascii="仿宋" w:eastAsia="仿宋" w:hAnsi="仿宋" w:cs="仿宋" w:hint="eastAsia"/>
            <w:lang w:eastAsia="zh-CN"/>
          </w:rPr>
          <w:t>(二)、工艺技术方案选用原则</w:t>
        </w:r>
        <w:r>
          <w:tab/>
        </w:r>
        <w:r>
          <w:fldChar w:fldCharType="begin"/>
        </w:r>
        <w:r>
          <w:instrText xml:space="preserve"> PAGEREF _Toc19044 \h </w:instrText>
        </w:r>
        <w:r>
          <w:fldChar w:fldCharType="separate"/>
        </w:r>
        <w:r>
          <w:t>36</w:t>
        </w:r>
        <w:r>
          <w:fldChar w:fldCharType="end"/>
        </w:r>
      </w:hyperlink>
    </w:p>
    <w:p>
      <w:pPr>
        <w:pStyle w:val="TOC2"/>
        <w:tabs>
          <w:tab w:val="right" w:leader="dot" w:pos="8306"/>
        </w:tabs>
      </w:pPr>
      <w:hyperlink w:anchor="_Toc5914" w:history="1">
        <w:r>
          <w:rPr>
            <w:rFonts w:ascii="仿宋" w:eastAsia="仿宋" w:hAnsi="仿宋" w:cs="仿宋" w:hint="eastAsia"/>
            <w:lang w:eastAsia="zh-CN"/>
          </w:rPr>
          <w:t>(三)、工艺技术方案要求</w:t>
        </w:r>
        <w:r>
          <w:tab/>
        </w:r>
        <w:r>
          <w:fldChar w:fldCharType="begin"/>
        </w:r>
        <w:r>
          <w:instrText xml:space="preserve"> PAGEREF _Toc5914 \h </w:instrText>
        </w:r>
        <w:r>
          <w:fldChar w:fldCharType="separate"/>
        </w:r>
        <w:r>
          <w:t>38</w:t>
        </w:r>
        <w:r>
          <w:fldChar w:fldCharType="end"/>
        </w:r>
      </w:hyperlink>
    </w:p>
    <w:p>
      <w:pPr>
        <w:pStyle w:val="TOC1"/>
        <w:tabs>
          <w:tab w:val="right" w:leader="dot" w:pos="8306"/>
        </w:tabs>
      </w:pPr>
      <w:hyperlink w:anchor="_Toc1718" w:history="1">
        <w:r>
          <w:rPr>
            <w:rFonts w:ascii="仿宋" w:eastAsia="仿宋" w:hAnsi="仿宋" w:cs="仿宋" w:hint="eastAsia"/>
            <w:lang w:eastAsia="zh-CN"/>
          </w:rPr>
          <w:t>十三、营销与推广策略</w:t>
        </w:r>
        <w:r>
          <w:tab/>
        </w:r>
        <w:r>
          <w:fldChar w:fldCharType="begin"/>
        </w:r>
        <w:r>
          <w:instrText xml:space="preserve"> PAGEREF _Toc1718 \h </w:instrText>
        </w:r>
        <w:r>
          <w:fldChar w:fldCharType="separate"/>
        </w:r>
        <w:r>
          <w:t>41</w:t>
        </w:r>
        <w:r>
          <w:fldChar w:fldCharType="end"/>
        </w:r>
      </w:hyperlink>
    </w:p>
    <w:p>
      <w:pPr>
        <w:pStyle w:val="TOC2"/>
        <w:tabs>
          <w:tab w:val="right" w:leader="dot" w:pos="8306"/>
        </w:tabs>
      </w:pPr>
      <w:hyperlink w:anchor="_Toc8600" w:history="1">
        <w:r>
          <w:rPr>
            <w:rFonts w:ascii="仿宋" w:eastAsia="仿宋" w:hAnsi="仿宋" w:cs="仿宋" w:hint="eastAsia"/>
            <w:lang w:eastAsia="zh-CN"/>
          </w:rPr>
          <w:t>(一)、产品/服务定位与特点</w:t>
        </w:r>
        <w:r>
          <w:tab/>
        </w:r>
        <w:r>
          <w:fldChar w:fldCharType="begin"/>
        </w:r>
        <w:r>
          <w:instrText xml:space="preserve"> PAGEREF _Toc8600 \h </w:instrText>
        </w:r>
        <w:r>
          <w:fldChar w:fldCharType="separate"/>
        </w:r>
        <w:r>
          <w:t>41</w:t>
        </w:r>
        <w:r>
          <w:fldChar w:fldCharType="end"/>
        </w:r>
      </w:hyperlink>
    </w:p>
    <w:p>
      <w:pPr>
        <w:pStyle w:val="TOC2"/>
        <w:tabs>
          <w:tab w:val="right" w:leader="dot" w:pos="8306"/>
        </w:tabs>
      </w:pPr>
      <w:hyperlink w:anchor="_Toc4864" w:history="1">
        <w:r>
          <w:rPr>
            <w:rFonts w:ascii="仿宋" w:eastAsia="仿宋" w:hAnsi="仿宋" w:cs="仿宋" w:hint="eastAsia"/>
            <w:lang w:eastAsia="zh-CN"/>
          </w:rPr>
          <w:t>(二)、市场定位与竞争分析</w:t>
        </w:r>
        <w:r>
          <w:tab/>
        </w:r>
        <w:r>
          <w:fldChar w:fldCharType="begin"/>
        </w:r>
        <w:r>
          <w:instrText xml:space="preserve"> PAGEREF _Toc4864 \h </w:instrText>
        </w:r>
        <w:r>
          <w:fldChar w:fldCharType="separate"/>
        </w:r>
        <w:r>
          <w:t>42</w:t>
        </w:r>
        <w:r>
          <w:fldChar w:fldCharType="end"/>
        </w:r>
      </w:hyperlink>
    </w:p>
    <w:p>
      <w:pPr>
        <w:pStyle w:val="TOC2"/>
        <w:tabs>
          <w:tab w:val="right" w:leader="dot" w:pos="8306"/>
        </w:tabs>
      </w:pPr>
      <w:hyperlink w:anchor="_Toc15119" w:history="1">
        <w:r>
          <w:rPr>
            <w:rFonts w:ascii="仿宋" w:eastAsia="仿宋" w:hAnsi="仿宋" w:cs="仿宋" w:hint="eastAsia"/>
            <w:lang w:eastAsia="zh-CN"/>
          </w:rPr>
          <w:t>(三)、营销渠道与策略</w:t>
        </w:r>
        <w:r>
          <w:tab/>
        </w:r>
        <w:r>
          <w:fldChar w:fldCharType="begin"/>
        </w:r>
        <w:r>
          <w:instrText xml:space="preserve"> PAGEREF _Toc15119 \h </w:instrText>
        </w:r>
        <w:r>
          <w:fldChar w:fldCharType="separate"/>
        </w:r>
        <w:r>
          <w:t>43</w:t>
        </w:r>
        <w:r>
          <w:fldChar w:fldCharType="end"/>
        </w:r>
      </w:hyperlink>
    </w:p>
    <w:p>
      <w:pPr>
        <w:pStyle w:val="TOC2"/>
        <w:tabs>
          <w:tab w:val="right" w:leader="dot" w:pos="8306"/>
        </w:tabs>
      </w:pPr>
      <w:hyperlink w:anchor="_Toc18110" w:history="1">
        <w:r>
          <w:rPr>
            <w:rFonts w:ascii="仿宋" w:eastAsia="仿宋" w:hAnsi="仿宋" w:cs="仿宋" w:hint="eastAsia"/>
            <w:lang w:eastAsia="zh-CN"/>
          </w:rPr>
          <w:t>(四)、推广与宣传活动</w:t>
        </w:r>
        <w:r>
          <w:tab/>
        </w:r>
        <w:r>
          <w:fldChar w:fldCharType="begin"/>
        </w:r>
        <w:r>
          <w:instrText xml:space="preserve"> PAGEREF _Toc18110 \h </w:instrText>
        </w:r>
        <w:r>
          <w:fldChar w:fldCharType="separate"/>
        </w:r>
        <w:r>
          <w:t>44</w:t>
        </w:r>
        <w:r>
          <w:fldChar w:fldCharType="end"/>
        </w:r>
      </w:hyperlink>
    </w:p>
    <w:p>
      <w:pPr>
        <w:pStyle w:val="TOC1"/>
        <w:tabs>
          <w:tab w:val="right" w:leader="dot" w:pos="8306"/>
        </w:tabs>
      </w:pPr>
      <w:hyperlink w:anchor="_Toc28172" w:history="1">
        <w:r>
          <w:rPr>
            <w:rFonts w:ascii="仿宋" w:eastAsia="仿宋" w:hAnsi="仿宋" w:cs="仿宋" w:hint="eastAsia"/>
            <w:lang w:eastAsia="zh-CN"/>
          </w:rPr>
          <w:t>十四、风动和电动工具项目治理与监督</w:t>
        </w:r>
        <w:r>
          <w:tab/>
        </w:r>
        <w:r>
          <w:fldChar w:fldCharType="begin"/>
        </w:r>
        <w:r>
          <w:instrText xml:space="preserve"> PAGEREF _Toc28172 \h </w:instrText>
        </w:r>
        <w:r>
          <w:fldChar w:fldCharType="separate"/>
        </w:r>
        <w:r>
          <w:t>50</w:t>
        </w:r>
        <w:r>
          <w:fldChar w:fldCharType="end"/>
        </w:r>
      </w:hyperlink>
    </w:p>
    <w:p>
      <w:pPr>
        <w:pStyle w:val="TOC2"/>
        <w:tabs>
          <w:tab w:val="right" w:leader="dot" w:pos="8306"/>
        </w:tabs>
      </w:pPr>
      <w:hyperlink w:anchor="_Toc22339" w:history="1">
        <w:r>
          <w:rPr>
            <w:rFonts w:ascii="仿宋" w:eastAsia="仿宋" w:hAnsi="仿宋" w:cs="仿宋" w:hint="eastAsia"/>
            <w:lang w:eastAsia="zh-CN"/>
          </w:rPr>
          <w:t>(一)、风动和电动工具项目治理结构</w:t>
        </w:r>
        <w:r>
          <w:tab/>
        </w:r>
        <w:r>
          <w:fldChar w:fldCharType="begin"/>
        </w:r>
        <w:r>
          <w:instrText xml:space="preserve"> PAGEREF _Toc22339 \h </w:instrText>
        </w:r>
        <w:r>
          <w:fldChar w:fldCharType="separate"/>
        </w:r>
        <w:r>
          <w:t>50</w:t>
        </w:r>
        <w:r>
          <w:fldChar w:fldCharType="end"/>
        </w:r>
      </w:hyperlink>
    </w:p>
    <w:p>
      <w:pPr>
        <w:pStyle w:val="TOC2"/>
        <w:tabs>
          <w:tab w:val="right" w:leader="dot" w:pos="8306"/>
        </w:tabs>
      </w:pPr>
      <w:hyperlink w:anchor="_Toc936" w:history="1">
        <w:r>
          <w:rPr>
            <w:rFonts w:ascii="仿宋" w:eastAsia="仿宋" w:hAnsi="仿宋" w:cs="仿宋" w:hint="eastAsia"/>
            <w:lang w:eastAsia="zh-CN"/>
          </w:rPr>
          <w:t>(二)、监督与审计</w:t>
        </w:r>
        <w:r>
          <w:tab/>
        </w:r>
        <w:r>
          <w:fldChar w:fldCharType="begin"/>
        </w:r>
        <w:r>
          <w:instrText xml:space="preserve"> PAGEREF _Toc936 \h </w:instrText>
        </w:r>
        <w:r>
          <w:fldChar w:fldCharType="separate"/>
        </w:r>
        <w:r>
          <w:t>51</w:t>
        </w:r>
        <w:r>
          <w:fldChar w:fldCharType="end"/>
        </w:r>
      </w:hyperlink>
    </w:p>
    <w:p>
      <w:pPr>
        <w:pStyle w:val="TOC1"/>
        <w:tabs>
          <w:tab w:val="right" w:leader="dot" w:pos="8306"/>
        </w:tabs>
      </w:pPr>
      <w:hyperlink w:anchor="_Toc30223" w:history="1">
        <w:r>
          <w:rPr>
            <w:rFonts w:ascii="仿宋" w:eastAsia="仿宋" w:hAnsi="仿宋" w:cs="仿宋" w:hint="eastAsia"/>
            <w:lang w:eastAsia="zh-CN"/>
          </w:rPr>
          <w:t>十五、风险识别与分类</w:t>
        </w:r>
        <w:r>
          <w:tab/>
        </w:r>
        <w:r>
          <w:fldChar w:fldCharType="begin"/>
        </w:r>
        <w:r>
          <w:instrText xml:space="preserve"> PAGEREF _Toc30223 \h </w:instrText>
        </w:r>
        <w:r>
          <w:fldChar w:fldCharType="separate"/>
        </w:r>
        <w:r>
          <w:t>53</w:t>
        </w:r>
        <w:r>
          <w:fldChar w:fldCharType="end"/>
        </w:r>
      </w:hyperlink>
    </w:p>
    <w:p>
      <w:pPr>
        <w:pStyle w:val="TOC2"/>
        <w:tabs>
          <w:tab w:val="right" w:leader="dot" w:pos="8306"/>
        </w:tabs>
      </w:pPr>
      <w:hyperlink w:anchor="_Toc26885" w:history="1">
        <w:r>
          <w:rPr>
            <w:rFonts w:ascii="仿宋" w:eastAsia="仿宋" w:hAnsi="仿宋" w:cs="仿宋" w:hint="eastAsia"/>
            <w:lang w:eastAsia="zh-CN"/>
          </w:rPr>
          <w:t>(一)、风险识别</w:t>
        </w:r>
        <w:r>
          <w:tab/>
        </w:r>
        <w:r>
          <w:fldChar w:fldCharType="begin"/>
        </w:r>
        <w:r>
          <w:instrText xml:space="preserve"> PAGEREF _Toc26885 \h </w:instrText>
        </w:r>
        <w:r>
          <w:fldChar w:fldCharType="separate"/>
        </w:r>
        <w:r>
          <w:t>53</w:t>
        </w:r>
        <w:r>
          <w:fldChar w:fldCharType="end"/>
        </w:r>
      </w:hyperlink>
    </w:p>
    <w:p>
      <w:pPr>
        <w:pStyle w:val="TOC2"/>
        <w:tabs>
          <w:tab w:val="right" w:leader="dot" w:pos="8306"/>
        </w:tabs>
      </w:pPr>
      <w:hyperlink w:anchor="_Toc24278" w:history="1">
        <w:r>
          <w:rPr>
            <w:rFonts w:ascii="仿宋" w:eastAsia="仿宋" w:hAnsi="仿宋" w:cs="仿宋" w:hint="eastAsia"/>
            <w:lang w:eastAsia="zh-CN"/>
          </w:rPr>
          <w:t>(二)、风险分类</w:t>
        </w:r>
        <w:r>
          <w:tab/>
        </w:r>
        <w:r>
          <w:fldChar w:fldCharType="begin"/>
        </w:r>
        <w:r>
          <w:instrText xml:space="preserve"> PAGEREF _Toc24278 \h </w:instrText>
        </w:r>
        <w:r>
          <w:fldChar w:fldCharType="separate"/>
        </w:r>
        <w:r>
          <w:t>54</w:t>
        </w:r>
        <w:r>
          <w:fldChar w:fldCharType="end"/>
        </w:r>
      </w:hyperlink>
    </w:p>
    <w:p>
      <w:pPr>
        <w:pStyle w:val="TOC1"/>
        <w:tabs>
          <w:tab w:val="right" w:leader="dot" w:pos="8306"/>
        </w:tabs>
      </w:pPr>
      <w:hyperlink w:anchor="_Toc18872" w:history="1">
        <w:r>
          <w:rPr>
            <w:rFonts w:ascii="仿宋" w:eastAsia="仿宋" w:hAnsi="仿宋" w:cs="仿宋" w:hint="eastAsia"/>
            <w:lang w:eastAsia="zh-CN"/>
          </w:rPr>
          <w:t>十六、风动和电动工具项目工程方案分析</w:t>
        </w:r>
        <w:r>
          <w:tab/>
        </w:r>
        <w:r>
          <w:fldChar w:fldCharType="begin"/>
        </w:r>
        <w:r>
          <w:instrText xml:space="preserve"> PAGEREF _Toc18872 \h </w:instrText>
        </w:r>
        <w:r>
          <w:fldChar w:fldCharType="separate"/>
        </w:r>
        <w:r>
          <w:t>56</w:t>
        </w:r>
        <w:r>
          <w:fldChar w:fldCharType="end"/>
        </w:r>
      </w:hyperlink>
    </w:p>
    <w:p>
      <w:pPr>
        <w:pStyle w:val="TOC2"/>
        <w:tabs>
          <w:tab w:val="right" w:leader="dot" w:pos="8306"/>
        </w:tabs>
      </w:pPr>
      <w:hyperlink w:anchor="_Toc15041" w:history="1">
        <w:r>
          <w:rPr>
            <w:rFonts w:ascii="仿宋" w:eastAsia="仿宋" w:hAnsi="仿宋" w:cs="仿宋" w:hint="eastAsia"/>
            <w:lang w:eastAsia="zh-CN"/>
          </w:rPr>
          <w:t>(一)、建筑工程设计原则</w:t>
        </w:r>
        <w:r>
          <w:tab/>
        </w:r>
        <w:r>
          <w:fldChar w:fldCharType="begin"/>
        </w:r>
        <w:r>
          <w:instrText xml:space="preserve"> PAGEREF _Toc15041 \h </w:instrText>
        </w:r>
        <w:r>
          <w:fldChar w:fldCharType="separate"/>
        </w:r>
        <w:r>
          <w:t>56</w:t>
        </w:r>
        <w:r>
          <w:fldChar w:fldCharType="end"/>
        </w:r>
      </w:hyperlink>
    </w:p>
    <w:p>
      <w:pPr>
        <w:pStyle w:val="TOC2"/>
        <w:tabs>
          <w:tab w:val="right" w:leader="dot" w:pos="8306"/>
        </w:tabs>
      </w:pPr>
      <w:hyperlink w:anchor="_Toc20107" w:history="1">
        <w:r>
          <w:rPr>
            <w:rFonts w:ascii="仿宋" w:eastAsia="仿宋" w:hAnsi="仿宋" w:cs="仿宋" w:hint="eastAsia"/>
            <w:lang w:eastAsia="zh-CN"/>
          </w:rPr>
          <w:t>(二)、土建工程建设指标</w:t>
        </w:r>
        <w:r>
          <w:tab/>
        </w:r>
        <w:r>
          <w:fldChar w:fldCharType="begin"/>
        </w:r>
        <w:r>
          <w:instrText xml:space="preserve"> PAGEREF _Toc20107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64"/>
      <w:r>
        <w:rPr>
          <w:rFonts w:ascii="仿宋" w:eastAsia="仿宋" w:hAnsi="仿宋" w:cs="仿宋" w:hint="eastAsia"/>
          <w:sz w:val="28"/>
          <w:lang w:eastAsia="zh-CN"/>
        </w:rPr>
        <w:t>一、风动和电动工具项目文档管理</w:t>
      </w:r>
      <w:bookmarkEnd w:id="2"/>
    </w:p>
    <w:p>
      <w:pPr>
        <w:pStyle w:val="Heading2"/>
        <w:rPr>
          <w:rFonts w:ascii="仿宋" w:eastAsia="仿宋" w:hAnsi="仿宋" w:cs="仿宋" w:hint="eastAsia"/>
          <w:lang w:eastAsia="zh-CN"/>
        </w:rPr>
      </w:pPr>
      <w:bookmarkStart w:id="3" w:name="_Toc324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风动和电动工具项目高度重视文档的质量和准确性，以支持风动和电动工具项目的各项活动和决策。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动和电动工具项目文档的编制始于风动和电动工具项目计划的初期，我们制定了详细的文档编制计划，明确了每个文档的内容、格式和编写责任人。在风动和电动工具项目启动阶段，我们首先编制了风动和电动工具项目章程，明确定义了风动和电动工具项目的目标、范围、风险等关键要素。随后，风动和电动工具项目团队根据计划陆续编制了需求文档、设计文档、测试文档等各类文档，确保风动和电动工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风动和电动工具项目管理中的重要环节，旨在确保风动和电动工具项目文档符合质量标准和风动和电动工具项目需求。在风动和电动工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风动和电动工具项目相关利益方和专业领域的专家对文档进行独立审查。这有助于获取更全面、客观的反馈，确保风动和电动工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风动和电动工具项目在文档编制与审查方面建立了严格的管理机制，通过规范的流程和多维度的审查，确保风动和电动工具项目文档的质量、准确性和可靠性，为风动和电动工具项目的顺利推进提供了有力支持。</w:t>
      </w:r>
    </w:p>
    <w:p>
      <w:pPr>
        <w:pStyle w:val="Heading2"/>
        <w:ind w:firstLine="560" w:firstLineChars="200"/>
        <w:rPr>
          <w:rFonts w:ascii="仿宋" w:eastAsia="仿宋" w:hAnsi="仿宋" w:cs="仿宋" w:hint="eastAsia"/>
          <w:sz w:val="28"/>
          <w:lang w:eastAsia="zh-CN"/>
        </w:rPr>
      </w:pPr>
      <w:bookmarkStart w:id="4" w:name="_Toc294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在风动和电动工具项目中，我们致力于优化文档发布与分发过程，以确保信息的高效传递和团队间协作的顺畅进行。以下是我们采取的关键优化策略：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我们通过多渠道发布文档，包括电子邮件、风动和电动工具项目管理平台、内部网站等，以满足不同团队成员的偏好和需求。多渠道发布确保了信息的全面覆盖。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我们采用了精细的权限控制，确保只有授权人员可以访问敏感信息。这种安全措施保护了风动和电动工具项目文档的机密性，防止了未经授权的信息泄露。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8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风动和电动工具项目生命周期中一个至关重要的环节，直接关系到风动和电动工具项目信息的长期保存和历史记录的完整性。在风动和电动工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12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97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动和电动工具项目的技术管理特点体现在其创新导向。通过引入最先进的技术趋势和解决方案，风动和电动工具项目致力于提升科技含量、提高质量和效率水平。这意味着我们将采用最新的工具和方法，确保风动和电动工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风动和电动工具项目技术管理的显著特征。通过整合不同领域的技术资源，我们实现了跨学科的协同工作。这有助于优化技术架构，提高整体效能。此外，整合性策略还促进了不同技术团队之间的紧密沟通和高效合作，确保风动和电动工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动和电动工具项目所采用的技术。通过不断优化技术方案，风动和电动工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风动和电动工具项目团队将在风动和电动工具项目初期识别可能的技术风险，并采取相应的预防和应对措施。通过建立健全的风险评估机制，风动和电动工具项目能够在实施过程中及时发现并解决潜在的技术问题，保障风动和电动工具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风动和电动工具项目中，技术将成为风动和电动工具项目成功的有力支持。这一深度剖析揭示了技术管理在风动和电动工具项目实施中的关键作用，为风动和电动工具项目的技术基础奠定了坚实的基础。</w:t>
      </w:r>
    </w:p>
    <w:p>
      <w:pPr>
        <w:pStyle w:val="Heading2"/>
        <w:ind w:firstLine="560" w:firstLineChars="200"/>
        <w:rPr>
          <w:rFonts w:ascii="仿宋" w:eastAsia="仿宋" w:hAnsi="仿宋" w:cs="仿宋" w:hint="eastAsia"/>
          <w:sz w:val="28"/>
          <w:lang w:eastAsia="zh-CN"/>
        </w:rPr>
      </w:pPr>
      <w:bookmarkStart w:id="8" w:name="_Toc3073"/>
      <w:r>
        <w:rPr>
          <w:rFonts w:ascii="仿宋" w:eastAsia="仿宋" w:hAnsi="仿宋" w:cs="仿宋" w:hint="eastAsia"/>
          <w:sz w:val="28"/>
          <w:lang w:eastAsia="zh-CN"/>
        </w:rPr>
        <w:t>(二)、风动和电动工具项目工艺技术设计方案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风动和电动工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风动和电动工具项目将严格按照相关行业规范要求进行组织。通过有效控制产品质量，风动和电动工具项目将致力于为顾客提供优质的风动和电动工具项目产品和良好的服务。这体现了风动和电动工具项目对于生产活动合规性和质量标准的高度重视，为风动和电动工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风动和电动工具项目注重生态效益和清洁生产原则。风动和电动工具项目建设将紧密结合地方特色经济发展，与社会经济发展规划和区域环境保护规划方案相协调一致。通过与当地区域自然生态系统的结合，风动和电动工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风动和电动工具项目产品具有多样化的客户需求和个性化的特点。因此，风动和电动工具项目产品规格品种多样，且单批生产数量较小。为满足这一特点，风动和电动工具项目承办单位将建设先进的柔性制造生产线。通过广泛应用柔性制造技术，风动和电动工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风动和电动工具项目采用的技术具有较高的技术含量和自动化水平，处于国内先进水平。这一技术选用不仅体现了对生产效率、质量和环境友好性的高标准要求，同时为风动和电动工具项目的可持续发展奠定了坚实的基础。</w:t>
      </w:r>
    </w:p>
    <w:p>
      <w:pPr>
        <w:pStyle w:val="Heading2"/>
        <w:ind w:firstLine="560" w:firstLineChars="200"/>
        <w:rPr>
          <w:rFonts w:ascii="仿宋" w:eastAsia="仿宋" w:hAnsi="仿宋" w:cs="仿宋" w:hint="eastAsia"/>
          <w:sz w:val="28"/>
          <w:lang w:eastAsia="zh-CN"/>
        </w:rPr>
      </w:pPr>
      <w:bookmarkStart w:id="9" w:name="_Toc2747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为确保风动和电动工具项目的高效生产和技术实施，我们制定了一套精心设计的设备选型方案，以满足风动和电动工具项目生产、质量和环保的要求。该方案的主要特点如下：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风动和电动工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针对风动和电动工具项目产品的多样性和小批量生产的特点，我们将建设柔性制造生产线。通过在设备选型中考虑柔性制造技术，可以灵活应对不同产品规格和生产需求，实现生产线的高度灵活性和适应性。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05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427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风动和电动工具项目的主要产品是XXXX，预计年产值为XXX万元。这一产品在市场中占据着重要的地位，其广泛的应用范围使得该风动和电动工具项目的市场前景非常广阔。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风动和电动工具项目的xxx产品作为重要的原材料之一，将在多个领域发挥关键作用。其在建筑、交通、能源等方面的广泛应用将为整个产业链提供强大的支持，形成产业协同效应。风动和电动工具项目的年产值XXX万XXX万XXX万万元不仅反映了其在市场上的巨大潜力，更预示着它对国民经济的积极贡献。这种关联度高、涉及面广的产业关系，使得该风动和电动工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081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动和电动工具项目总征地面积为XXXX平方米，相当于约XX.XX亩，其中净用地面积为XXXX平方米，红线范围内相当于约XX.XX亩。这一用地规模充分考虑了风动和电动工具项目的建设需求，保障了风动和电动工具项目在合适的空间内得以充分发展。风动和电动工具项目规划的总建筑面积为XXXX平方米，其中主体工程建设占XXXX平方米，计容建筑面积达XXXX平方米。预计建筑工程的投资将达到XXXX万元，为风动和电动工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动和电动工具项目计划购置的设备共计XXXX台（套），设备购置费用为XXXX万元。这一设备购置计划充分考虑到风动和电动工具项目的生产需求和技术要求，确保了风动和电动工具项目在生产运营中具备先进的技术装备和高效的生产能力。设备的合理配置将为风动和电动工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动和电动工具项目计划总投资为XXXX万元，预计年实现营业收入为XXXX万元。这一产能规模的设定旨在确保风动和电动工具项目能够在投资与回报之间取得平衡，实现长期可持续的发展。风动和电动工具项目的总投资充分考虑到各个方面的需求，包括用地建设、设备购置等多个环节，以确保风动和电动工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5331"/>
      <w:r>
        <w:rPr>
          <w:rFonts w:ascii="仿宋" w:eastAsia="仿宋" w:hAnsi="仿宋" w:cs="仿宋" w:hint="eastAsia"/>
          <w:sz w:val="28"/>
          <w:lang w:eastAsia="zh-CN"/>
        </w:rPr>
        <w:t>四、风动和电动工具项目建设单位说明</w:t>
      </w:r>
      <w:bookmarkEnd w:id="13"/>
    </w:p>
    <w:p>
      <w:pPr>
        <w:pStyle w:val="Heading2"/>
        <w:rPr>
          <w:rFonts w:ascii="仿宋" w:eastAsia="仿宋" w:hAnsi="仿宋" w:cs="仿宋" w:hint="eastAsia"/>
          <w:lang w:eastAsia="zh-CN"/>
        </w:rPr>
      </w:pPr>
      <w:bookmarkStart w:id="14" w:name="_Toc13798"/>
      <w:r>
        <w:rPr>
          <w:rFonts w:ascii="仿宋" w:eastAsia="仿宋" w:hAnsi="仿宋" w:cs="仿宋" w:hint="eastAsia"/>
          <w:lang w:eastAsia="zh-CN"/>
        </w:rPr>
        <w:t>(一)、风动和电动工具项目承办单位基本情况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680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风动和电动工具项目承办单位的XXXX，我们着眼于实现可持续的经济效益。通过技术创新和解决方案的提供，公司预计在风动和电动工具项目执行期间将获得可观的收入增长。这一收入来源主要包括风动和电动工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同时，我们注重成本控制和效率提升，以确保风动和电动工具项目的可持续盈利。透过精细的管理和资源优化，公司期望实现风动和电动工具项目利润最大化。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风动和电动工具项目实施进行全面的投资评估，包括风动和电动工具项目启动阶段的资金投入和后续运营成本。通过对风动和电动工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风动和电动工具项目实施过程中具备足够的资金流动性，公司将进行详尽的现金流分析。这包括资金需求的合理预测、风动和电动工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5496"/>
      <w:r>
        <w:rPr>
          <w:rFonts w:ascii="仿宋" w:eastAsia="仿宋" w:hAnsi="仿宋" w:cs="仿宋" w:hint="eastAsia"/>
          <w:sz w:val="28"/>
          <w:lang w:eastAsia="zh-CN"/>
        </w:rPr>
        <w:t>五、风动和电动工具项目建设背景及必要性分析</w:t>
      </w:r>
      <w:bookmarkEnd w:id="16"/>
    </w:p>
    <w:p>
      <w:pPr>
        <w:pStyle w:val="Heading2"/>
        <w:rPr>
          <w:rFonts w:ascii="仿宋" w:eastAsia="仿宋" w:hAnsi="仿宋" w:cs="仿宋" w:hint="eastAsia"/>
          <w:lang w:eastAsia="zh-CN"/>
        </w:rPr>
      </w:pPr>
      <w:bookmarkStart w:id="17" w:name="_Toc26594"/>
      <w:r>
        <w:rPr>
          <w:rFonts w:ascii="仿宋" w:eastAsia="仿宋" w:hAnsi="仿宋" w:cs="仿宋" w:hint="eastAsia"/>
          <w:lang w:eastAsia="zh-CN"/>
        </w:rPr>
        <w:t>(一)、风动和电动工具项目背景分析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动和电动工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动和电动工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风动和电动工具项目在这个潮流中的定位。同时，我们将关注行业内涌现的新兴机遇，以便风动和电动工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动和电动工具项目提供了强大的发展动力。我们将聚焦于行业内最新的技术发展趋势，包括但不限于人工智能、大数据分析、物联网等领域。通过深度的技术研究，我们将确保风动和电动工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动和电动工具项目发展的源泉。我们将投入更多的精力对市场需求进行深入剖析，超越表面的需求，深入挖掘潜在的市场痛点和机遇。通过对市场需求的细致了解，风动和电动工具项目将更有针对性地设计解决方案，满足市场的多样化需求，从而更好地促进风动和电动工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风动和电动工具项目战略至关重要。我们将对竞争态势进行更为深入的分析，包括但不限于市场份额、产品特点、客户满意度等多个维度。通过深度的竞争分析，风动和电动工具项目将能够更准确地把握市场脉搏，制定具有竞争力的风动和电动工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风动和电动工具项目的发展具有直接的影响。我们将进行更为全面的法规和政策分析，了解行业发展中的潜在法律风险和合规挑战。通过充分了解和遵守相关法规，风动和电动工具项目将确保在法律框架内合法合规运营，为风动和电动工具项目的稳健发展提供有力支持。</w:t>
      </w:r>
    </w:p>
    <w:p>
      <w:pPr>
        <w:pStyle w:val="Heading2"/>
        <w:ind w:firstLine="560" w:firstLineChars="200"/>
        <w:rPr>
          <w:rFonts w:ascii="仿宋" w:eastAsia="仿宋" w:hAnsi="仿宋" w:cs="仿宋" w:hint="eastAsia"/>
          <w:sz w:val="28"/>
          <w:lang w:eastAsia="zh-CN"/>
        </w:rPr>
      </w:pPr>
      <w:bookmarkStart w:id="18" w:name="_Toc11698"/>
      <w:r>
        <w:rPr>
          <w:rFonts w:ascii="仿宋" w:eastAsia="仿宋" w:hAnsi="仿宋" w:cs="仿宋" w:hint="eastAsia"/>
          <w:sz w:val="28"/>
          <w:lang w:eastAsia="zh-CN"/>
        </w:rPr>
        <w:t>(二)、风动和电动工具项目建设必要性分析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动和电动工具项目建设的迫切性源于对行业发展趋势的深刻洞察。我们正处于一个行业变革的时代，科技创新、数字化转型成为企业发展的关键动力。风动和电动工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动和电动工具项目建设不仅仅是为了跟上潮流，更是为了通过技术创新推动企业的持续发展。通过引入先进的技术和解决方案，风动和电动工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风动和电动工具项目的建设成为必然选择，通过提高产品质量、拓展服务领域，从而在竞争中获得更多的机会。风动和电动工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风动和电动工具项目建设的必要性体现在对客户需求更精准的满足。通过风动和电动工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https://d.book118.com/178043034006006047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风动和电动工具项目规划设计方案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E481C"/>
    <w:rsid w:val="638E48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4303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2024-03-06T17:02:00Z</dcterms:created>
  <dcterms:modified xsi:type="dcterms:W3CDTF">2024-03-06T17:03:17Z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DFFC5ED090F848B6AA044C8B014272E7_11</vt:lpwstr>
  </property>
  <property fmtid="{D5CDD505-2E9C-101B-9397-08002B2CF9AE}" pid="3" name="KSOProductBuildVer">
    <vt:lpwstr>2052-12.1.0.16388</vt:lpwstr>
  </property>
</Properties>
</file>