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冶炼助剂项目规划设计蓝图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04" w:history="1">
        <w:r>
          <w:rPr>
            <w:rFonts w:ascii="仿宋" w:eastAsia="仿宋" w:hAnsi="仿宋" w:cs="仿宋" w:hint="eastAsia"/>
            <w:lang w:eastAsia="zh-CN"/>
          </w:rPr>
          <w:t>序言</w:t>
        </w:r>
        <w:r>
          <w:tab/>
        </w:r>
        <w:r>
          <w:fldChar w:fldCharType="begin"/>
        </w:r>
        <w:r>
          <w:instrText xml:space="preserve"> PAGEREF _Toc12304 \h </w:instrText>
        </w:r>
        <w:r>
          <w:fldChar w:fldCharType="separate"/>
        </w:r>
        <w:r>
          <w:t>3</w:t>
        </w:r>
        <w:r>
          <w:fldChar w:fldCharType="end"/>
        </w:r>
      </w:hyperlink>
    </w:p>
    <w:p>
      <w:pPr>
        <w:pStyle w:val="TOC1"/>
        <w:tabs>
          <w:tab w:val="right" w:leader="dot" w:pos="8306"/>
        </w:tabs>
      </w:pPr>
      <w:hyperlink w:anchor="_Toc30856" w:history="1">
        <w:r>
          <w:rPr>
            <w:rFonts w:ascii="仿宋" w:eastAsia="仿宋" w:hAnsi="仿宋" w:cs="仿宋" w:hint="eastAsia"/>
            <w:lang w:eastAsia="zh-CN"/>
          </w:rPr>
          <w:t>一、冶炼助剂项目选址可行性分析</w:t>
        </w:r>
        <w:r>
          <w:tab/>
        </w:r>
        <w:r>
          <w:fldChar w:fldCharType="begin"/>
        </w:r>
        <w:r>
          <w:instrText xml:space="preserve"> PAGEREF _Toc30856 \h </w:instrText>
        </w:r>
        <w:r>
          <w:fldChar w:fldCharType="separate"/>
        </w:r>
        <w:r>
          <w:t>3</w:t>
        </w:r>
        <w:r>
          <w:fldChar w:fldCharType="end"/>
        </w:r>
      </w:hyperlink>
    </w:p>
    <w:p>
      <w:pPr>
        <w:pStyle w:val="TOC2"/>
        <w:tabs>
          <w:tab w:val="right" w:leader="dot" w:pos="8306"/>
        </w:tabs>
      </w:pPr>
      <w:hyperlink w:anchor="_Toc22747" w:history="1">
        <w:r>
          <w:rPr>
            <w:rFonts w:ascii="仿宋" w:eastAsia="仿宋" w:hAnsi="仿宋" w:cs="仿宋" w:hint="eastAsia"/>
            <w:lang w:eastAsia="zh-CN"/>
          </w:rPr>
          <w:t>(一)、冶炼助剂项目选址</w:t>
        </w:r>
        <w:r>
          <w:tab/>
        </w:r>
        <w:r>
          <w:fldChar w:fldCharType="begin"/>
        </w:r>
        <w:r>
          <w:instrText xml:space="preserve"> PAGEREF _Toc22747 \h </w:instrText>
        </w:r>
        <w:r>
          <w:fldChar w:fldCharType="separate"/>
        </w:r>
        <w:r>
          <w:t>3</w:t>
        </w:r>
        <w:r>
          <w:fldChar w:fldCharType="end"/>
        </w:r>
      </w:hyperlink>
    </w:p>
    <w:p>
      <w:pPr>
        <w:pStyle w:val="TOC2"/>
        <w:tabs>
          <w:tab w:val="right" w:leader="dot" w:pos="8306"/>
        </w:tabs>
      </w:pPr>
      <w:hyperlink w:anchor="_Toc16029" w:history="1">
        <w:r>
          <w:rPr>
            <w:rFonts w:ascii="仿宋" w:eastAsia="仿宋" w:hAnsi="仿宋" w:cs="仿宋" w:hint="eastAsia"/>
            <w:lang w:eastAsia="zh-CN"/>
          </w:rPr>
          <w:t>(二)、用地控制指标</w:t>
        </w:r>
        <w:r>
          <w:tab/>
        </w:r>
        <w:r>
          <w:fldChar w:fldCharType="begin"/>
        </w:r>
        <w:r>
          <w:instrText xml:space="preserve"> PAGEREF _Toc16029 \h </w:instrText>
        </w:r>
        <w:r>
          <w:fldChar w:fldCharType="separate"/>
        </w:r>
        <w:r>
          <w:t>3</w:t>
        </w:r>
        <w:r>
          <w:fldChar w:fldCharType="end"/>
        </w:r>
      </w:hyperlink>
    </w:p>
    <w:p>
      <w:pPr>
        <w:pStyle w:val="TOC2"/>
        <w:tabs>
          <w:tab w:val="right" w:leader="dot" w:pos="8306"/>
        </w:tabs>
      </w:pPr>
      <w:hyperlink w:anchor="_Toc7508" w:history="1">
        <w:r>
          <w:rPr>
            <w:rFonts w:ascii="仿宋" w:eastAsia="仿宋" w:hAnsi="仿宋" w:cs="仿宋" w:hint="eastAsia"/>
            <w:lang w:eastAsia="zh-CN"/>
          </w:rPr>
          <w:t>(三)、节约用地措施</w:t>
        </w:r>
        <w:r>
          <w:tab/>
        </w:r>
        <w:r>
          <w:fldChar w:fldCharType="begin"/>
        </w:r>
        <w:r>
          <w:instrText xml:space="preserve"> PAGEREF _Toc7508 \h </w:instrText>
        </w:r>
        <w:r>
          <w:fldChar w:fldCharType="separate"/>
        </w:r>
        <w:r>
          <w:t>5</w:t>
        </w:r>
        <w:r>
          <w:fldChar w:fldCharType="end"/>
        </w:r>
      </w:hyperlink>
    </w:p>
    <w:p>
      <w:pPr>
        <w:pStyle w:val="TOC2"/>
        <w:tabs>
          <w:tab w:val="right" w:leader="dot" w:pos="8306"/>
        </w:tabs>
      </w:pPr>
      <w:hyperlink w:anchor="_Toc9381" w:history="1">
        <w:r>
          <w:rPr>
            <w:rFonts w:ascii="仿宋" w:eastAsia="仿宋" w:hAnsi="仿宋" w:cs="仿宋" w:hint="eastAsia"/>
            <w:lang w:eastAsia="zh-CN"/>
          </w:rPr>
          <w:t>(四)、总图布置方案</w:t>
        </w:r>
        <w:r>
          <w:tab/>
        </w:r>
        <w:r>
          <w:fldChar w:fldCharType="begin"/>
        </w:r>
        <w:r>
          <w:instrText xml:space="preserve"> PAGEREF _Toc9381 \h </w:instrText>
        </w:r>
        <w:r>
          <w:fldChar w:fldCharType="separate"/>
        </w:r>
        <w:r>
          <w:t>6</w:t>
        </w:r>
        <w:r>
          <w:fldChar w:fldCharType="end"/>
        </w:r>
      </w:hyperlink>
    </w:p>
    <w:p>
      <w:pPr>
        <w:pStyle w:val="TOC2"/>
        <w:tabs>
          <w:tab w:val="right" w:leader="dot" w:pos="8306"/>
        </w:tabs>
      </w:pPr>
      <w:hyperlink w:anchor="_Toc27139" w:history="1">
        <w:r>
          <w:rPr>
            <w:rFonts w:ascii="仿宋" w:eastAsia="仿宋" w:hAnsi="仿宋" w:cs="仿宋" w:hint="eastAsia"/>
            <w:lang w:eastAsia="zh-CN"/>
          </w:rPr>
          <w:t>(五)、选址综合评价</w:t>
        </w:r>
        <w:r>
          <w:tab/>
        </w:r>
        <w:r>
          <w:fldChar w:fldCharType="begin"/>
        </w:r>
        <w:r>
          <w:instrText xml:space="preserve"> PAGEREF _Toc27139 \h </w:instrText>
        </w:r>
        <w:r>
          <w:fldChar w:fldCharType="separate"/>
        </w:r>
        <w:r>
          <w:t>7</w:t>
        </w:r>
        <w:r>
          <w:fldChar w:fldCharType="end"/>
        </w:r>
      </w:hyperlink>
    </w:p>
    <w:p>
      <w:pPr>
        <w:pStyle w:val="TOC1"/>
        <w:tabs>
          <w:tab w:val="right" w:leader="dot" w:pos="8306"/>
        </w:tabs>
      </w:pPr>
      <w:hyperlink w:anchor="_Toc30443" w:history="1">
        <w:r>
          <w:rPr>
            <w:rFonts w:ascii="仿宋" w:eastAsia="仿宋" w:hAnsi="仿宋" w:cs="仿宋" w:hint="eastAsia"/>
            <w:lang w:eastAsia="zh-CN"/>
          </w:rPr>
          <w:t>二、冶炼助剂项目建设单位说明</w:t>
        </w:r>
        <w:r>
          <w:tab/>
        </w:r>
        <w:r>
          <w:fldChar w:fldCharType="begin"/>
        </w:r>
        <w:r>
          <w:instrText xml:space="preserve"> PAGEREF _Toc30443 \h </w:instrText>
        </w:r>
        <w:r>
          <w:fldChar w:fldCharType="separate"/>
        </w:r>
        <w:r>
          <w:t>8</w:t>
        </w:r>
        <w:r>
          <w:fldChar w:fldCharType="end"/>
        </w:r>
      </w:hyperlink>
    </w:p>
    <w:p>
      <w:pPr>
        <w:pStyle w:val="TOC2"/>
        <w:tabs>
          <w:tab w:val="right" w:leader="dot" w:pos="8306"/>
        </w:tabs>
      </w:pPr>
      <w:hyperlink w:anchor="_Toc11354" w:history="1">
        <w:r>
          <w:rPr>
            <w:rFonts w:ascii="仿宋" w:eastAsia="仿宋" w:hAnsi="仿宋" w:cs="仿宋" w:hint="eastAsia"/>
            <w:lang w:eastAsia="zh-CN"/>
          </w:rPr>
          <w:t>(一)、冶炼助剂项目承办单位基本情况</w:t>
        </w:r>
        <w:r>
          <w:tab/>
        </w:r>
        <w:r>
          <w:fldChar w:fldCharType="begin"/>
        </w:r>
        <w:r>
          <w:instrText xml:space="preserve"> PAGEREF _Toc11354 \h </w:instrText>
        </w:r>
        <w:r>
          <w:fldChar w:fldCharType="separate"/>
        </w:r>
        <w:r>
          <w:t>8</w:t>
        </w:r>
        <w:r>
          <w:fldChar w:fldCharType="end"/>
        </w:r>
      </w:hyperlink>
    </w:p>
    <w:p>
      <w:pPr>
        <w:pStyle w:val="TOC2"/>
        <w:tabs>
          <w:tab w:val="right" w:leader="dot" w:pos="8306"/>
        </w:tabs>
      </w:pPr>
      <w:hyperlink w:anchor="_Toc24071" w:history="1">
        <w:r>
          <w:rPr>
            <w:rFonts w:ascii="仿宋" w:eastAsia="仿宋" w:hAnsi="仿宋" w:cs="仿宋" w:hint="eastAsia"/>
            <w:lang w:eastAsia="zh-CN"/>
          </w:rPr>
          <w:t>(二)、公司经济效益分析</w:t>
        </w:r>
        <w:r>
          <w:tab/>
        </w:r>
        <w:r>
          <w:fldChar w:fldCharType="begin"/>
        </w:r>
        <w:r>
          <w:instrText xml:space="preserve"> PAGEREF _Toc24071 \h </w:instrText>
        </w:r>
        <w:r>
          <w:fldChar w:fldCharType="separate"/>
        </w:r>
        <w:r>
          <w:t>9</w:t>
        </w:r>
        <w:r>
          <w:fldChar w:fldCharType="end"/>
        </w:r>
      </w:hyperlink>
    </w:p>
    <w:p>
      <w:pPr>
        <w:pStyle w:val="TOC1"/>
        <w:tabs>
          <w:tab w:val="right" w:leader="dot" w:pos="8306"/>
        </w:tabs>
      </w:pPr>
      <w:hyperlink w:anchor="_Toc24511" w:history="1">
        <w:r>
          <w:rPr>
            <w:rFonts w:ascii="仿宋" w:eastAsia="仿宋" w:hAnsi="仿宋" w:cs="仿宋" w:hint="eastAsia"/>
            <w:lang w:eastAsia="zh-CN"/>
          </w:rPr>
          <w:t>三、冶炼助剂项目土建工程</w:t>
        </w:r>
        <w:r>
          <w:tab/>
        </w:r>
        <w:r>
          <w:fldChar w:fldCharType="begin"/>
        </w:r>
        <w:r>
          <w:instrText xml:space="preserve"> PAGEREF _Toc24511 \h </w:instrText>
        </w:r>
        <w:r>
          <w:fldChar w:fldCharType="separate"/>
        </w:r>
        <w:r>
          <w:t>10</w:t>
        </w:r>
        <w:r>
          <w:fldChar w:fldCharType="end"/>
        </w:r>
      </w:hyperlink>
    </w:p>
    <w:p>
      <w:pPr>
        <w:pStyle w:val="TOC2"/>
        <w:tabs>
          <w:tab w:val="right" w:leader="dot" w:pos="8306"/>
        </w:tabs>
      </w:pPr>
      <w:hyperlink w:anchor="_Toc12367" w:history="1">
        <w:r>
          <w:rPr>
            <w:rFonts w:ascii="仿宋" w:eastAsia="仿宋" w:hAnsi="仿宋" w:cs="仿宋" w:hint="eastAsia"/>
            <w:lang w:eastAsia="zh-CN"/>
          </w:rPr>
          <w:t>(一)、建筑工程设计原则</w:t>
        </w:r>
        <w:r>
          <w:tab/>
        </w:r>
        <w:r>
          <w:fldChar w:fldCharType="begin"/>
        </w:r>
        <w:r>
          <w:instrText xml:space="preserve"> PAGEREF _Toc12367 \h </w:instrText>
        </w:r>
        <w:r>
          <w:fldChar w:fldCharType="separate"/>
        </w:r>
        <w:r>
          <w:t>10</w:t>
        </w:r>
        <w:r>
          <w:fldChar w:fldCharType="end"/>
        </w:r>
      </w:hyperlink>
    </w:p>
    <w:p>
      <w:pPr>
        <w:pStyle w:val="TOC2"/>
        <w:tabs>
          <w:tab w:val="right" w:leader="dot" w:pos="8306"/>
        </w:tabs>
      </w:pPr>
      <w:hyperlink w:anchor="_Toc12202" w:history="1">
        <w:r>
          <w:rPr>
            <w:rFonts w:ascii="仿宋" w:eastAsia="仿宋" w:hAnsi="仿宋" w:cs="仿宋" w:hint="eastAsia"/>
            <w:lang w:eastAsia="zh-CN"/>
          </w:rPr>
          <w:t>(二)、土建工程设计年限及安全等级</w:t>
        </w:r>
        <w:r>
          <w:tab/>
        </w:r>
        <w:r>
          <w:fldChar w:fldCharType="begin"/>
        </w:r>
        <w:r>
          <w:instrText xml:space="preserve"> PAGEREF _Toc12202 \h </w:instrText>
        </w:r>
        <w:r>
          <w:fldChar w:fldCharType="separate"/>
        </w:r>
        <w:r>
          <w:t>11</w:t>
        </w:r>
        <w:r>
          <w:fldChar w:fldCharType="end"/>
        </w:r>
      </w:hyperlink>
    </w:p>
    <w:p>
      <w:pPr>
        <w:pStyle w:val="TOC2"/>
        <w:tabs>
          <w:tab w:val="right" w:leader="dot" w:pos="8306"/>
        </w:tabs>
      </w:pPr>
      <w:hyperlink w:anchor="_Toc18406" w:history="1">
        <w:r>
          <w:rPr>
            <w:rFonts w:ascii="仿宋" w:eastAsia="仿宋" w:hAnsi="仿宋" w:cs="仿宋" w:hint="eastAsia"/>
            <w:lang w:eastAsia="zh-CN"/>
          </w:rPr>
          <w:t>(三)、建筑工程设计总体要求</w:t>
        </w:r>
        <w:r>
          <w:tab/>
        </w:r>
        <w:r>
          <w:fldChar w:fldCharType="begin"/>
        </w:r>
        <w:r>
          <w:instrText xml:space="preserve"> PAGEREF _Toc18406 \h </w:instrText>
        </w:r>
        <w:r>
          <w:fldChar w:fldCharType="separate"/>
        </w:r>
        <w:r>
          <w:t>12</w:t>
        </w:r>
        <w:r>
          <w:fldChar w:fldCharType="end"/>
        </w:r>
      </w:hyperlink>
    </w:p>
    <w:p>
      <w:pPr>
        <w:pStyle w:val="TOC2"/>
        <w:tabs>
          <w:tab w:val="right" w:leader="dot" w:pos="8306"/>
        </w:tabs>
      </w:pPr>
      <w:hyperlink w:anchor="_Toc16378" w:history="1">
        <w:r>
          <w:rPr>
            <w:rFonts w:ascii="仿宋" w:eastAsia="仿宋" w:hAnsi="仿宋" w:cs="仿宋" w:hint="eastAsia"/>
            <w:lang w:eastAsia="zh-CN"/>
          </w:rPr>
          <w:t>(四)、土建工程建设指标</w:t>
        </w:r>
        <w:r>
          <w:tab/>
        </w:r>
        <w:r>
          <w:fldChar w:fldCharType="begin"/>
        </w:r>
        <w:r>
          <w:instrText xml:space="preserve"> PAGEREF _Toc16378 \h </w:instrText>
        </w:r>
        <w:r>
          <w:fldChar w:fldCharType="separate"/>
        </w:r>
        <w:r>
          <w:t>13</w:t>
        </w:r>
        <w:r>
          <w:fldChar w:fldCharType="end"/>
        </w:r>
      </w:hyperlink>
    </w:p>
    <w:p>
      <w:pPr>
        <w:pStyle w:val="TOC1"/>
        <w:tabs>
          <w:tab w:val="right" w:leader="dot" w:pos="8306"/>
        </w:tabs>
      </w:pPr>
      <w:hyperlink w:anchor="_Toc19029" w:history="1">
        <w:r>
          <w:rPr>
            <w:rFonts w:ascii="仿宋" w:eastAsia="仿宋" w:hAnsi="仿宋" w:cs="仿宋" w:hint="eastAsia"/>
            <w:lang w:eastAsia="zh-CN"/>
          </w:rPr>
          <w:t>四、产品规划分析</w:t>
        </w:r>
        <w:r>
          <w:tab/>
        </w:r>
        <w:r>
          <w:fldChar w:fldCharType="begin"/>
        </w:r>
        <w:r>
          <w:instrText xml:space="preserve"> PAGEREF _Toc19029 \h </w:instrText>
        </w:r>
        <w:r>
          <w:fldChar w:fldCharType="separate"/>
        </w:r>
        <w:r>
          <w:t>13</w:t>
        </w:r>
        <w:r>
          <w:fldChar w:fldCharType="end"/>
        </w:r>
      </w:hyperlink>
    </w:p>
    <w:p>
      <w:pPr>
        <w:pStyle w:val="TOC2"/>
        <w:tabs>
          <w:tab w:val="right" w:leader="dot" w:pos="8306"/>
        </w:tabs>
      </w:pPr>
      <w:hyperlink w:anchor="_Toc29872" w:history="1">
        <w:r>
          <w:rPr>
            <w:rFonts w:ascii="仿宋" w:eastAsia="仿宋" w:hAnsi="仿宋" w:cs="仿宋" w:hint="eastAsia"/>
            <w:lang w:eastAsia="zh-CN"/>
          </w:rPr>
          <w:t>(一)、产品规划</w:t>
        </w:r>
        <w:r>
          <w:tab/>
        </w:r>
        <w:r>
          <w:fldChar w:fldCharType="begin"/>
        </w:r>
        <w:r>
          <w:instrText xml:space="preserve"> PAGEREF _Toc29872 \h </w:instrText>
        </w:r>
        <w:r>
          <w:fldChar w:fldCharType="separate"/>
        </w:r>
        <w:r>
          <w:t>13</w:t>
        </w:r>
        <w:r>
          <w:fldChar w:fldCharType="end"/>
        </w:r>
      </w:hyperlink>
    </w:p>
    <w:p>
      <w:pPr>
        <w:pStyle w:val="TOC2"/>
        <w:tabs>
          <w:tab w:val="right" w:leader="dot" w:pos="8306"/>
        </w:tabs>
      </w:pPr>
      <w:hyperlink w:anchor="_Toc30155" w:history="1">
        <w:r>
          <w:rPr>
            <w:rFonts w:ascii="仿宋" w:eastAsia="仿宋" w:hAnsi="仿宋" w:cs="仿宋" w:hint="eastAsia"/>
            <w:lang w:eastAsia="zh-CN"/>
          </w:rPr>
          <w:t>(二)、建设规模</w:t>
        </w:r>
        <w:r>
          <w:tab/>
        </w:r>
        <w:r>
          <w:fldChar w:fldCharType="begin"/>
        </w:r>
        <w:r>
          <w:instrText xml:space="preserve"> PAGEREF _Toc30155 \h </w:instrText>
        </w:r>
        <w:r>
          <w:fldChar w:fldCharType="separate"/>
        </w:r>
        <w:r>
          <w:t>14</w:t>
        </w:r>
        <w:r>
          <w:fldChar w:fldCharType="end"/>
        </w:r>
      </w:hyperlink>
    </w:p>
    <w:p>
      <w:pPr>
        <w:pStyle w:val="TOC1"/>
        <w:tabs>
          <w:tab w:val="right" w:leader="dot" w:pos="8306"/>
        </w:tabs>
      </w:pPr>
      <w:hyperlink w:anchor="_Toc7335" w:history="1">
        <w:r>
          <w:rPr>
            <w:rFonts w:ascii="仿宋" w:eastAsia="仿宋" w:hAnsi="仿宋" w:cs="仿宋" w:hint="eastAsia"/>
            <w:lang w:eastAsia="zh-CN"/>
          </w:rPr>
          <w:t>五、冶炼助剂项目绩效评估</w:t>
        </w:r>
        <w:r>
          <w:tab/>
        </w:r>
        <w:r>
          <w:fldChar w:fldCharType="begin"/>
        </w:r>
        <w:r>
          <w:instrText xml:space="preserve"> PAGEREF _Toc7335 \h </w:instrText>
        </w:r>
        <w:r>
          <w:fldChar w:fldCharType="separate"/>
        </w:r>
        <w:r>
          <w:t>15</w:t>
        </w:r>
        <w:r>
          <w:fldChar w:fldCharType="end"/>
        </w:r>
      </w:hyperlink>
    </w:p>
    <w:p>
      <w:pPr>
        <w:pStyle w:val="TOC2"/>
        <w:tabs>
          <w:tab w:val="right" w:leader="dot" w:pos="8306"/>
        </w:tabs>
      </w:pPr>
      <w:hyperlink w:anchor="_Toc26999" w:history="1">
        <w:r>
          <w:rPr>
            <w:rFonts w:ascii="仿宋" w:eastAsia="仿宋" w:hAnsi="仿宋" w:cs="仿宋" w:hint="eastAsia"/>
            <w:lang w:eastAsia="zh-CN"/>
          </w:rPr>
          <w:t>(一)、绩效评估指标</w:t>
        </w:r>
        <w:r>
          <w:tab/>
        </w:r>
        <w:r>
          <w:fldChar w:fldCharType="begin"/>
        </w:r>
        <w:r>
          <w:instrText xml:space="preserve"> PAGEREF _Toc26999 \h </w:instrText>
        </w:r>
        <w:r>
          <w:fldChar w:fldCharType="separate"/>
        </w:r>
        <w:r>
          <w:t>15</w:t>
        </w:r>
        <w:r>
          <w:fldChar w:fldCharType="end"/>
        </w:r>
      </w:hyperlink>
    </w:p>
    <w:p>
      <w:pPr>
        <w:pStyle w:val="TOC2"/>
        <w:tabs>
          <w:tab w:val="right" w:leader="dot" w:pos="8306"/>
        </w:tabs>
      </w:pPr>
      <w:hyperlink w:anchor="_Toc16144" w:history="1">
        <w:r>
          <w:rPr>
            <w:rFonts w:ascii="仿宋" w:eastAsia="仿宋" w:hAnsi="仿宋" w:cs="仿宋" w:hint="eastAsia"/>
            <w:lang w:eastAsia="zh-CN"/>
          </w:rPr>
          <w:t>(二)、绩效评估方法</w:t>
        </w:r>
        <w:r>
          <w:tab/>
        </w:r>
        <w:r>
          <w:fldChar w:fldCharType="begin"/>
        </w:r>
        <w:r>
          <w:instrText xml:space="preserve"> PAGEREF _Toc16144 \h </w:instrText>
        </w:r>
        <w:r>
          <w:fldChar w:fldCharType="separate"/>
        </w:r>
        <w:r>
          <w:t>16</w:t>
        </w:r>
        <w:r>
          <w:fldChar w:fldCharType="end"/>
        </w:r>
      </w:hyperlink>
    </w:p>
    <w:p>
      <w:pPr>
        <w:pStyle w:val="TOC2"/>
        <w:tabs>
          <w:tab w:val="right" w:leader="dot" w:pos="8306"/>
        </w:tabs>
      </w:pPr>
      <w:hyperlink w:anchor="_Toc18840" w:history="1">
        <w:r>
          <w:rPr>
            <w:rFonts w:ascii="仿宋" w:eastAsia="仿宋" w:hAnsi="仿宋" w:cs="仿宋" w:hint="eastAsia"/>
            <w:lang w:eastAsia="zh-CN"/>
          </w:rPr>
          <w:t>(三)、绩效评估周期</w:t>
        </w:r>
        <w:r>
          <w:tab/>
        </w:r>
        <w:r>
          <w:fldChar w:fldCharType="begin"/>
        </w:r>
        <w:r>
          <w:instrText xml:space="preserve"> PAGEREF _Toc18840 \h </w:instrText>
        </w:r>
        <w:r>
          <w:fldChar w:fldCharType="separate"/>
        </w:r>
        <w:r>
          <w:t>17</w:t>
        </w:r>
        <w:r>
          <w:fldChar w:fldCharType="end"/>
        </w:r>
      </w:hyperlink>
    </w:p>
    <w:p>
      <w:pPr>
        <w:pStyle w:val="TOC1"/>
        <w:tabs>
          <w:tab w:val="right" w:leader="dot" w:pos="8306"/>
        </w:tabs>
      </w:pPr>
      <w:hyperlink w:anchor="_Toc2482" w:history="1">
        <w:r>
          <w:rPr>
            <w:rFonts w:ascii="仿宋" w:eastAsia="仿宋" w:hAnsi="仿宋" w:cs="仿宋" w:hint="eastAsia"/>
            <w:lang w:eastAsia="zh-CN"/>
          </w:rPr>
          <w:t>六、冶炼助剂项目危机管理</w:t>
        </w:r>
        <w:r>
          <w:tab/>
        </w:r>
        <w:r>
          <w:fldChar w:fldCharType="begin"/>
        </w:r>
        <w:r>
          <w:instrText xml:space="preserve"> PAGEREF _Toc2482 \h </w:instrText>
        </w:r>
        <w:r>
          <w:fldChar w:fldCharType="separate"/>
        </w:r>
        <w:r>
          <w:t>18</w:t>
        </w:r>
        <w:r>
          <w:fldChar w:fldCharType="end"/>
        </w:r>
      </w:hyperlink>
    </w:p>
    <w:p>
      <w:pPr>
        <w:pStyle w:val="TOC2"/>
        <w:tabs>
          <w:tab w:val="right" w:leader="dot" w:pos="8306"/>
        </w:tabs>
      </w:pPr>
      <w:hyperlink w:anchor="_Toc25918" w:history="1">
        <w:r>
          <w:rPr>
            <w:rFonts w:ascii="仿宋" w:eastAsia="仿宋" w:hAnsi="仿宋" w:cs="仿宋" w:hint="eastAsia"/>
            <w:lang w:eastAsia="zh-CN"/>
          </w:rPr>
          <w:t>(一)、危机预警与识别</w:t>
        </w:r>
        <w:r>
          <w:tab/>
        </w:r>
        <w:r>
          <w:fldChar w:fldCharType="begin"/>
        </w:r>
        <w:r>
          <w:instrText xml:space="preserve"> PAGEREF _Toc25918 \h </w:instrText>
        </w:r>
        <w:r>
          <w:fldChar w:fldCharType="separate"/>
        </w:r>
        <w:r>
          <w:t>18</w:t>
        </w:r>
        <w:r>
          <w:fldChar w:fldCharType="end"/>
        </w:r>
      </w:hyperlink>
    </w:p>
    <w:p>
      <w:pPr>
        <w:pStyle w:val="TOC2"/>
        <w:tabs>
          <w:tab w:val="right" w:leader="dot" w:pos="8306"/>
        </w:tabs>
      </w:pPr>
      <w:hyperlink w:anchor="_Toc3646" w:history="1">
        <w:r>
          <w:rPr>
            <w:rFonts w:ascii="仿宋" w:eastAsia="仿宋" w:hAnsi="仿宋" w:cs="仿宋" w:hint="eastAsia"/>
            <w:lang w:eastAsia="zh-CN"/>
          </w:rPr>
          <w:t>(二)、危机应对与恢复</w:t>
        </w:r>
        <w:r>
          <w:tab/>
        </w:r>
        <w:r>
          <w:fldChar w:fldCharType="begin"/>
        </w:r>
        <w:r>
          <w:instrText xml:space="preserve"> PAGEREF _Toc3646 \h </w:instrText>
        </w:r>
        <w:r>
          <w:fldChar w:fldCharType="separate"/>
        </w:r>
        <w:r>
          <w:t>19</w:t>
        </w:r>
        <w:r>
          <w:fldChar w:fldCharType="end"/>
        </w:r>
      </w:hyperlink>
    </w:p>
    <w:p>
      <w:pPr>
        <w:pStyle w:val="TOC1"/>
        <w:tabs>
          <w:tab w:val="right" w:leader="dot" w:pos="8306"/>
        </w:tabs>
      </w:pPr>
      <w:hyperlink w:anchor="_Toc29385" w:history="1">
        <w:r>
          <w:rPr>
            <w:rFonts w:ascii="仿宋" w:eastAsia="仿宋" w:hAnsi="仿宋" w:cs="仿宋" w:hint="eastAsia"/>
            <w:lang w:eastAsia="zh-CN"/>
          </w:rPr>
          <w:t>七、冶炼助剂项目创新与研发</w:t>
        </w:r>
        <w:r>
          <w:tab/>
        </w:r>
        <w:r>
          <w:fldChar w:fldCharType="begin"/>
        </w:r>
        <w:r>
          <w:instrText xml:space="preserve"> PAGEREF _Toc29385 \h </w:instrText>
        </w:r>
        <w:r>
          <w:fldChar w:fldCharType="separate"/>
        </w:r>
        <w:r>
          <w:t>20</w:t>
        </w:r>
        <w:r>
          <w:fldChar w:fldCharType="end"/>
        </w:r>
      </w:hyperlink>
    </w:p>
    <w:p>
      <w:pPr>
        <w:pStyle w:val="TOC2"/>
        <w:tabs>
          <w:tab w:val="right" w:leader="dot" w:pos="8306"/>
        </w:tabs>
      </w:pPr>
      <w:hyperlink w:anchor="_Toc12087" w:history="1">
        <w:r>
          <w:rPr>
            <w:rFonts w:ascii="仿宋" w:eastAsia="仿宋" w:hAnsi="仿宋" w:cs="仿宋" w:hint="eastAsia"/>
            <w:lang w:eastAsia="zh-CN"/>
          </w:rPr>
          <w:t>(一)、创新策略与方向</w:t>
        </w:r>
        <w:r>
          <w:tab/>
        </w:r>
        <w:r>
          <w:fldChar w:fldCharType="begin"/>
        </w:r>
        <w:r>
          <w:instrText xml:space="preserve"> PAGEREF _Toc12087 \h </w:instrText>
        </w:r>
        <w:r>
          <w:fldChar w:fldCharType="separate"/>
        </w:r>
        <w:r>
          <w:t>20</w:t>
        </w:r>
        <w:r>
          <w:fldChar w:fldCharType="end"/>
        </w:r>
      </w:hyperlink>
    </w:p>
    <w:p>
      <w:pPr>
        <w:pStyle w:val="TOC2"/>
        <w:tabs>
          <w:tab w:val="right" w:leader="dot" w:pos="8306"/>
        </w:tabs>
      </w:pPr>
      <w:hyperlink w:anchor="_Toc25002" w:history="1">
        <w:r>
          <w:rPr>
            <w:rFonts w:ascii="仿宋" w:eastAsia="仿宋" w:hAnsi="仿宋" w:cs="仿宋" w:hint="eastAsia"/>
            <w:lang w:eastAsia="zh-CN"/>
          </w:rPr>
          <w:t>(二)、研发规划与投入</w:t>
        </w:r>
        <w:r>
          <w:tab/>
        </w:r>
        <w:r>
          <w:fldChar w:fldCharType="begin"/>
        </w:r>
        <w:r>
          <w:instrText xml:space="preserve"> PAGEREF _Toc25002 \h </w:instrText>
        </w:r>
        <w:r>
          <w:fldChar w:fldCharType="separate"/>
        </w:r>
        <w:r>
          <w:t>22</w:t>
        </w:r>
        <w:r>
          <w:fldChar w:fldCharType="end"/>
        </w:r>
      </w:hyperlink>
    </w:p>
    <w:p>
      <w:pPr>
        <w:pStyle w:val="TOC1"/>
        <w:tabs>
          <w:tab w:val="right" w:leader="dot" w:pos="8306"/>
        </w:tabs>
      </w:pPr>
      <w:hyperlink w:anchor="_Toc24905" w:history="1">
        <w:r>
          <w:rPr>
            <w:rFonts w:ascii="仿宋" w:eastAsia="仿宋" w:hAnsi="仿宋" w:cs="仿宋" w:hint="eastAsia"/>
            <w:lang w:eastAsia="zh-CN"/>
          </w:rPr>
          <w:t>八、冶炼助剂项目投资规划</w:t>
        </w:r>
        <w:r>
          <w:tab/>
        </w:r>
        <w:r>
          <w:fldChar w:fldCharType="begin"/>
        </w:r>
        <w:r>
          <w:instrText xml:space="preserve"> PAGEREF _Toc24905 \h </w:instrText>
        </w:r>
        <w:r>
          <w:fldChar w:fldCharType="separate"/>
        </w:r>
        <w:r>
          <w:t>23</w:t>
        </w:r>
        <w:r>
          <w:fldChar w:fldCharType="end"/>
        </w:r>
      </w:hyperlink>
    </w:p>
    <w:p>
      <w:pPr>
        <w:pStyle w:val="TOC2"/>
        <w:tabs>
          <w:tab w:val="right" w:leader="dot" w:pos="8306"/>
        </w:tabs>
      </w:pPr>
      <w:hyperlink w:anchor="_Toc29433" w:history="1">
        <w:r>
          <w:rPr>
            <w:rFonts w:ascii="仿宋" w:eastAsia="仿宋" w:hAnsi="仿宋" w:cs="仿宋" w:hint="eastAsia"/>
            <w:lang w:eastAsia="zh-CN"/>
          </w:rPr>
          <w:t>(一)、冶炼助剂项目总投资估算</w:t>
        </w:r>
        <w:r>
          <w:tab/>
        </w:r>
        <w:r>
          <w:fldChar w:fldCharType="begin"/>
        </w:r>
        <w:r>
          <w:instrText xml:space="preserve"> PAGEREF _Toc29433 \h </w:instrText>
        </w:r>
        <w:r>
          <w:fldChar w:fldCharType="separate"/>
        </w:r>
        <w:r>
          <w:t>23</w:t>
        </w:r>
        <w:r>
          <w:fldChar w:fldCharType="end"/>
        </w:r>
      </w:hyperlink>
    </w:p>
    <w:p>
      <w:pPr>
        <w:pStyle w:val="TOC2"/>
        <w:tabs>
          <w:tab w:val="right" w:leader="dot" w:pos="8306"/>
        </w:tabs>
      </w:pPr>
      <w:hyperlink w:anchor="_Toc19443" w:history="1">
        <w:r>
          <w:rPr>
            <w:rFonts w:ascii="仿宋" w:eastAsia="仿宋" w:hAnsi="仿宋" w:cs="仿宋" w:hint="eastAsia"/>
            <w:lang w:eastAsia="zh-CN"/>
          </w:rPr>
          <w:t>(二)、资金筹措</w:t>
        </w:r>
        <w:r>
          <w:tab/>
        </w:r>
        <w:r>
          <w:fldChar w:fldCharType="begin"/>
        </w:r>
        <w:r>
          <w:instrText xml:space="preserve"> PAGEREF _Toc19443 \h </w:instrText>
        </w:r>
        <w:r>
          <w:fldChar w:fldCharType="separate"/>
        </w:r>
        <w:r>
          <w:t>25</w:t>
        </w:r>
        <w:r>
          <w:fldChar w:fldCharType="end"/>
        </w:r>
      </w:hyperlink>
    </w:p>
    <w:p>
      <w:pPr>
        <w:pStyle w:val="TOC1"/>
        <w:tabs>
          <w:tab w:val="right" w:leader="dot" w:pos="8306"/>
        </w:tabs>
      </w:pPr>
      <w:hyperlink w:anchor="_Toc6100" w:history="1">
        <w:r>
          <w:rPr>
            <w:rFonts w:ascii="仿宋" w:eastAsia="仿宋" w:hAnsi="仿宋" w:cs="仿宋" w:hint="eastAsia"/>
            <w:lang w:eastAsia="zh-CN"/>
          </w:rPr>
          <w:t>九、冶炼助剂项目环境影响分析</w:t>
        </w:r>
        <w:r>
          <w:tab/>
        </w:r>
        <w:r>
          <w:fldChar w:fldCharType="begin"/>
        </w:r>
        <w:r>
          <w:instrText xml:space="preserve"> PAGEREF _Toc6100 \h </w:instrText>
        </w:r>
        <w:r>
          <w:fldChar w:fldCharType="separate"/>
        </w:r>
        <w:r>
          <w:t>25</w:t>
        </w:r>
        <w:r>
          <w:fldChar w:fldCharType="end"/>
        </w:r>
      </w:hyperlink>
    </w:p>
    <w:p>
      <w:pPr>
        <w:pStyle w:val="TOC2"/>
        <w:tabs>
          <w:tab w:val="right" w:leader="dot" w:pos="8306"/>
        </w:tabs>
      </w:pPr>
      <w:hyperlink w:anchor="_Toc27895" w:history="1">
        <w:r>
          <w:rPr>
            <w:rFonts w:ascii="仿宋" w:eastAsia="仿宋" w:hAnsi="仿宋" w:cs="仿宋" w:hint="eastAsia"/>
            <w:lang w:eastAsia="zh-CN"/>
          </w:rPr>
          <w:t>(一)、建设区域环境质量现状</w:t>
        </w:r>
        <w:r>
          <w:tab/>
        </w:r>
        <w:r>
          <w:fldChar w:fldCharType="begin"/>
        </w:r>
        <w:r>
          <w:instrText xml:space="preserve"> PAGEREF _Toc27895 \h </w:instrText>
        </w:r>
        <w:r>
          <w:fldChar w:fldCharType="separate"/>
        </w:r>
        <w:r>
          <w:t>25</w:t>
        </w:r>
        <w:r>
          <w:fldChar w:fldCharType="end"/>
        </w:r>
      </w:hyperlink>
    </w:p>
    <w:p>
      <w:pPr>
        <w:pStyle w:val="TOC2"/>
        <w:tabs>
          <w:tab w:val="right" w:leader="dot" w:pos="8306"/>
        </w:tabs>
      </w:pPr>
      <w:hyperlink w:anchor="_Toc19368" w:history="1">
        <w:r>
          <w:rPr>
            <w:rFonts w:ascii="仿宋" w:eastAsia="仿宋" w:hAnsi="仿宋" w:cs="仿宋" w:hint="eastAsia"/>
            <w:lang w:eastAsia="zh-CN"/>
          </w:rPr>
          <w:t>(二)、建设期环境保护</w:t>
        </w:r>
        <w:r>
          <w:tab/>
        </w:r>
        <w:r>
          <w:fldChar w:fldCharType="begin"/>
        </w:r>
        <w:r>
          <w:instrText xml:space="preserve"> PAGEREF _Toc19368 \h </w:instrText>
        </w:r>
        <w:r>
          <w:fldChar w:fldCharType="separate"/>
        </w:r>
        <w:r>
          <w:t>27</w:t>
        </w:r>
        <w:r>
          <w:fldChar w:fldCharType="end"/>
        </w:r>
      </w:hyperlink>
    </w:p>
    <w:p>
      <w:pPr>
        <w:pStyle w:val="TOC2"/>
        <w:tabs>
          <w:tab w:val="right" w:leader="dot" w:pos="8306"/>
        </w:tabs>
      </w:pPr>
      <w:hyperlink w:anchor="_Toc15352" w:history="1">
        <w:r>
          <w:rPr>
            <w:rFonts w:ascii="仿宋" w:eastAsia="仿宋" w:hAnsi="仿宋" w:cs="仿宋" w:hint="eastAsia"/>
            <w:lang w:eastAsia="zh-CN"/>
          </w:rPr>
          <w:t>(三)、运营期环境保护</w:t>
        </w:r>
        <w:r>
          <w:tab/>
        </w:r>
        <w:r>
          <w:fldChar w:fldCharType="begin"/>
        </w:r>
        <w:r>
          <w:instrText xml:space="preserve"> PAGEREF _Toc15352 \h </w:instrText>
        </w:r>
        <w:r>
          <w:fldChar w:fldCharType="separate"/>
        </w:r>
        <w:r>
          <w:t>28</w:t>
        </w:r>
        <w:r>
          <w:fldChar w:fldCharType="end"/>
        </w:r>
      </w:hyperlink>
    </w:p>
    <w:p>
      <w:pPr>
        <w:pStyle w:val="TOC2"/>
        <w:tabs>
          <w:tab w:val="right" w:leader="dot" w:pos="8306"/>
        </w:tabs>
      </w:pPr>
      <w:hyperlink w:anchor="_Toc4562" w:history="1">
        <w:r>
          <w:rPr>
            <w:rFonts w:ascii="仿宋" w:eastAsia="仿宋" w:hAnsi="仿宋" w:cs="仿宋" w:hint="eastAsia"/>
            <w:lang w:eastAsia="zh-CN"/>
          </w:rPr>
          <w:t>(四)、冶炼助剂项目建设对区域经济的影响</w:t>
        </w:r>
        <w:r>
          <w:tab/>
        </w:r>
        <w:r>
          <w:fldChar w:fldCharType="begin"/>
        </w:r>
        <w:r>
          <w:instrText xml:space="preserve"> PAGEREF _Toc4562 \h </w:instrText>
        </w:r>
        <w:r>
          <w:fldChar w:fldCharType="separate"/>
        </w:r>
        <w:r>
          <w:t>30</w:t>
        </w:r>
        <w:r>
          <w:fldChar w:fldCharType="end"/>
        </w:r>
      </w:hyperlink>
    </w:p>
    <w:p>
      <w:pPr>
        <w:pStyle w:val="TOC2"/>
        <w:tabs>
          <w:tab w:val="right" w:leader="dot" w:pos="8306"/>
        </w:tabs>
      </w:pPr>
      <w:hyperlink w:anchor="_Toc30743" w:history="1">
        <w:r>
          <w:rPr>
            <w:rFonts w:ascii="仿宋" w:eastAsia="仿宋" w:hAnsi="仿宋" w:cs="仿宋" w:hint="eastAsia"/>
            <w:lang w:eastAsia="zh-CN"/>
          </w:rPr>
          <w:t>(五)、废弃物处理</w:t>
        </w:r>
        <w:r>
          <w:tab/>
        </w:r>
        <w:r>
          <w:fldChar w:fldCharType="begin"/>
        </w:r>
        <w:r>
          <w:instrText xml:space="preserve"> PAGEREF _Toc30743 \h </w:instrText>
        </w:r>
        <w:r>
          <w:fldChar w:fldCharType="separate"/>
        </w:r>
        <w:r>
          <w:t>31</w:t>
        </w:r>
        <w:r>
          <w:fldChar w:fldCharType="end"/>
        </w:r>
      </w:hyperlink>
    </w:p>
    <w:p>
      <w:pPr>
        <w:pStyle w:val="TOC2"/>
        <w:tabs>
          <w:tab w:val="right" w:leader="dot" w:pos="8306"/>
        </w:tabs>
      </w:pPr>
      <w:hyperlink w:anchor="_Toc14651" w:history="1">
        <w:r>
          <w:rPr>
            <w:rFonts w:ascii="仿宋" w:eastAsia="仿宋" w:hAnsi="仿宋" w:cs="仿宋" w:hint="eastAsia"/>
            <w:lang w:eastAsia="zh-CN"/>
          </w:rPr>
          <w:t>(六)、特殊环境影响分析</w:t>
        </w:r>
        <w:r>
          <w:tab/>
        </w:r>
        <w:r>
          <w:fldChar w:fldCharType="begin"/>
        </w:r>
        <w:r>
          <w:instrText xml:space="preserve"> PAGEREF _Toc14651 \h </w:instrText>
        </w:r>
        <w:r>
          <w:fldChar w:fldCharType="separate"/>
        </w:r>
        <w:r>
          <w:t>33</w:t>
        </w:r>
        <w:r>
          <w:fldChar w:fldCharType="end"/>
        </w:r>
      </w:hyperlink>
    </w:p>
    <w:p>
      <w:pPr>
        <w:pStyle w:val="TOC2"/>
        <w:tabs>
          <w:tab w:val="right" w:leader="dot" w:pos="8306"/>
        </w:tabs>
      </w:pPr>
      <w:hyperlink w:anchor="_Toc22436" w:history="1">
        <w:r>
          <w:rPr>
            <w:rFonts w:ascii="仿宋" w:eastAsia="仿宋" w:hAnsi="仿宋" w:cs="仿宋" w:hint="eastAsia"/>
            <w:lang w:eastAsia="zh-CN"/>
          </w:rPr>
          <w:t>(七)、清洁生产</w:t>
        </w:r>
        <w:r>
          <w:tab/>
        </w:r>
        <w:r>
          <w:fldChar w:fldCharType="begin"/>
        </w:r>
        <w:r>
          <w:instrText xml:space="preserve"> PAGEREF _Toc22436 \h </w:instrText>
        </w:r>
        <w:r>
          <w:fldChar w:fldCharType="separate"/>
        </w:r>
        <w:r>
          <w:t>34</w:t>
        </w:r>
        <w:r>
          <w:fldChar w:fldCharType="end"/>
        </w:r>
      </w:hyperlink>
    </w:p>
    <w:p>
      <w:pPr>
        <w:pStyle w:val="TOC2"/>
        <w:tabs>
          <w:tab w:val="right" w:leader="dot" w:pos="8306"/>
        </w:tabs>
      </w:pPr>
      <w:hyperlink w:anchor="_Toc24027" w:history="1">
        <w:r>
          <w:rPr>
            <w:rFonts w:ascii="仿宋" w:eastAsia="仿宋" w:hAnsi="仿宋" w:cs="仿宋" w:hint="eastAsia"/>
            <w:lang w:eastAsia="zh-CN"/>
          </w:rPr>
          <w:t>(八)、环境保护综合评价</w:t>
        </w:r>
        <w:r>
          <w:tab/>
        </w:r>
        <w:r>
          <w:fldChar w:fldCharType="begin"/>
        </w:r>
        <w:r>
          <w:instrText xml:space="preserve"> PAGEREF _Toc24027 \h </w:instrText>
        </w:r>
        <w:r>
          <w:fldChar w:fldCharType="separate"/>
        </w:r>
        <w:r>
          <w:t>35</w:t>
        </w:r>
        <w:r>
          <w:fldChar w:fldCharType="end"/>
        </w:r>
      </w:hyperlink>
    </w:p>
    <w:p>
      <w:pPr>
        <w:pStyle w:val="TOC1"/>
        <w:tabs>
          <w:tab w:val="right" w:leader="dot" w:pos="8306"/>
        </w:tabs>
      </w:pPr>
      <w:hyperlink w:anchor="_Toc21011" w:history="1">
        <w:r>
          <w:rPr>
            <w:rFonts w:ascii="仿宋" w:eastAsia="仿宋" w:hAnsi="仿宋" w:cs="仿宋" w:hint="eastAsia"/>
            <w:lang w:eastAsia="zh-CN"/>
          </w:rPr>
          <w:t>十、冶炼助剂项目人力资源培养与发展</w:t>
        </w:r>
        <w:r>
          <w:tab/>
        </w:r>
        <w:r>
          <w:fldChar w:fldCharType="begin"/>
        </w:r>
        <w:r>
          <w:instrText xml:space="preserve"> PAGEREF _Toc21011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4" w:history="1">
        <w:r>
          <w:rPr>
            <w:rFonts w:ascii="仿宋" w:eastAsia="仿宋" w:hAnsi="仿宋" w:cs="仿宋" w:hint="eastAsia"/>
            <w:lang w:eastAsia="zh-CN"/>
          </w:rPr>
          <w:t>(一)、人才需求与规划</w:t>
        </w:r>
        <w:r>
          <w:tab/>
        </w:r>
        <w:r>
          <w:fldChar w:fldCharType="begin"/>
        </w:r>
        <w:r>
          <w:instrText xml:space="preserve"> PAGEREF _Toc8004 \h </w:instrText>
        </w:r>
        <w:r>
          <w:fldChar w:fldCharType="separate"/>
        </w:r>
        <w:r>
          <w:t>36</w:t>
        </w:r>
        <w:r>
          <w:fldChar w:fldCharType="end"/>
        </w:r>
      </w:hyperlink>
    </w:p>
    <w:p>
      <w:pPr>
        <w:pStyle w:val="TOC2"/>
        <w:tabs>
          <w:tab w:val="right" w:leader="dot" w:pos="8306"/>
        </w:tabs>
      </w:pPr>
      <w:hyperlink w:anchor="_Toc16083" w:history="1">
        <w:r>
          <w:rPr>
            <w:rFonts w:ascii="仿宋" w:eastAsia="仿宋" w:hAnsi="仿宋" w:cs="仿宋" w:hint="eastAsia"/>
            <w:lang w:eastAsia="zh-CN"/>
          </w:rPr>
          <w:t>(二)、培训与发展计划</w:t>
        </w:r>
        <w:r>
          <w:tab/>
        </w:r>
        <w:r>
          <w:fldChar w:fldCharType="begin"/>
        </w:r>
        <w:r>
          <w:instrText xml:space="preserve"> PAGEREF _Toc16083 \h </w:instrText>
        </w:r>
        <w:r>
          <w:fldChar w:fldCharType="separate"/>
        </w:r>
        <w:r>
          <w:t>36</w:t>
        </w:r>
        <w:r>
          <w:fldChar w:fldCharType="end"/>
        </w:r>
      </w:hyperlink>
    </w:p>
    <w:p>
      <w:pPr>
        <w:pStyle w:val="TOC1"/>
        <w:tabs>
          <w:tab w:val="right" w:leader="dot" w:pos="8306"/>
        </w:tabs>
      </w:pPr>
      <w:hyperlink w:anchor="_Toc31915" w:history="1">
        <w:r>
          <w:rPr>
            <w:rFonts w:ascii="仿宋" w:eastAsia="仿宋" w:hAnsi="仿宋" w:cs="仿宋" w:hint="eastAsia"/>
            <w:lang w:eastAsia="zh-CN"/>
          </w:rPr>
          <w:t>十一、冶炼助剂项目计划安排</w:t>
        </w:r>
        <w:r>
          <w:tab/>
        </w:r>
        <w:r>
          <w:fldChar w:fldCharType="begin"/>
        </w:r>
        <w:r>
          <w:instrText xml:space="preserve"> PAGEREF _Toc31915 \h </w:instrText>
        </w:r>
        <w:r>
          <w:fldChar w:fldCharType="separate"/>
        </w:r>
        <w:r>
          <w:t>37</w:t>
        </w:r>
        <w:r>
          <w:fldChar w:fldCharType="end"/>
        </w:r>
      </w:hyperlink>
    </w:p>
    <w:p>
      <w:pPr>
        <w:pStyle w:val="TOC2"/>
        <w:tabs>
          <w:tab w:val="right" w:leader="dot" w:pos="8306"/>
        </w:tabs>
      </w:pPr>
      <w:hyperlink w:anchor="_Toc6085" w:history="1">
        <w:r>
          <w:rPr>
            <w:rFonts w:ascii="仿宋" w:eastAsia="仿宋" w:hAnsi="仿宋" w:cs="仿宋" w:hint="eastAsia"/>
            <w:lang w:eastAsia="zh-CN"/>
          </w:rPr>
          <w:t>(一)、建设周期</w:t>
        </w:r>
        <w:r>
          <w:tab/>
        </w:r>
        <w:r>
          <w:fldChar w:fldCharType="begin"/>
        </w:r>
        <w:r>
          <w:instrText xml:space="preserve"> PAGEREF _Toc6085 \h </w:instrText>
        </w:r>
        <w:r>
          <w:fldChar w:fldCharType="separate"/>
        </w:r>
        <w:r>
          <w:t>37</w:t>
        </w:r>
        <w:r>
          <w:fldChar w:fldCharType="end"/>
        </w:r>
      </w:hyperlink>
    </w:p>
    <w:p>
      <w:pPr>
        <w:pStyle w:val="TOC2"/>
        <w:tabs>
          <w:tab w:val="right" w:leader="dot" w:pos="8306"/>
        </w:tabs>
      </w:pPr>
      <w:hyperlink w:anchor="_Toc2564" w:history="1">
        <w:r>
          <w:rPr>
            <w:rFonts w:ascii="仿宋" w:eastAsia="仿宋" w:hAnsi="仿宋" w:cs="仿宋" w:hint="eastAsia"/>
            <w:lang w:eastAsia="zh-CN"/>
          </w:rPr>
          <w:t>(二)、建设进度</w:t>
        </w:r>
        <w:r>
          <w:tab/>
        </w:r>
        <w:r>
          <w:fldChar w:fldCharType="begin"/>
        </w:r>
        <w:r>
          <w:instrText xml:space="preserve"> PAGEREF _Toc2564 \h </w:instrText>
        </w:r>
        <w:r>
          <w:fldChar w:fldCharType="separate"/>
        </w:r>
        <w:r>
          <w:t>38</w:t>
        </w:r>
        <w:r>
          <w:fldChar w:fldCharType="end"/>
        </w:r>
      </w:hyperlink>
    </w:p>
    <w:p>
      <w:pPr>
        <w:pStyle w:val="TOC2"/>
        <w:tabs>
          <w:tab w:val="right" w:leader="dot" w:pos="8306"/>
        </w:tabs>
      </w:pPr>
      <w:hyperlink w:anchor="_Toc25684" w:history="1">
        <w:r>
          <w:rPr>
            <w:rFonts w:ascii="仿宋" w:eastAsia="仿宋" w:hAnsi="仿宋" w:cs="仿宋" w:hint="eastAsia"/>
            <w:lang w:eastAsia="zh-CN"/>
          </w:rPr>
          <w:t>(三)、进度安排注意事项</w:t>
        </w:r>
        <w:r>
          <w:tab/>
        </w:r>
        <w:r>
          <w:fldChar w:fldCharType="begin"/>
        </w:r>
        <w:r>
          <w:instrText xml:space="preserve"> PAGEREF _Toc25684 \h </w:instrText>
        </w:r>
        <w:r>
          <w:fldChar w:fldCharType="separate"/>
        </w:r>
        <w:r>
          <w:t>39</w:t>
        </w:r>
        <w:r>
          <w:fldChar w:fldCharType="end"/>
        </w:r>
      </w:hyperlink>
    </w:p>
    <w:p>
      <w:pPr>
        <w:pStyle w:val="TOC2"/>
        <w:tabs>
          <w:tab w:val="right" w:leader="dot" w:pos="8306"/>
        </w:tabs>
      </w:pPr>
      <w:hyperlink w:anchor="_Toc3881" w:history="1">
        <w:r>
          <w:rPr>
            <w:rFonts w:ascii="仿宋" w:eastAsia="仿宋" w:hAnsi="仿宋" w:cs="仿宋" w:hint="eastAsia"/>
            <w:lang w:eastAsia="zh-CN"/>
          </w:rPr>
          <w:t>(四)、人力资源配置</w:t>
        </w:r>
        <w:r>
          <w:tab/>
        </w:r>
        <w:r>
          <w:fldChar w:fldCharType="begin"/>
        </w:r>
        <w:r>
          <w:instrText xml:space="preserve"> PAGEREF _Toc3881 \h </w:instrText>
        </w:r>
        <w:r>
          <w:fldChar w:fldCharType="separate"/>
        </w:r>
        <w:r>
          <w:t>40</w:t>
        </w:r>
        <w:r>
          <w:fldChar w:fldCharType="end"/>
        </w:r>
      </w:hyperlink>
    </w:p>
    <w:p>
      <w:pPr>
        <w:pStyle w:val="TOC1"/>
        <w:tabs>
          <w:tab w:val="right" w:leader="dot" w:pos="8306"/>
        </w:tabs>
      </w:pPr>
      <w:hyperlink w:anchor="_Toc14987" w:history="1">
        <w:r>
          <w:rPr>
            <w:rFonts w:ascii="仿宋" w:eastAsia="仿宋" w:hAnsi="仿宋" w:cs="仿宋" w:hint="eastAsia"/>
            <w:lang w:eastAsia="zh-CN"/>
          </w:rPr>
          <w:t>十二、冶炼助剂项目社会影响</w:t>
        </w:r>
        <w:r>
          <w:tab/>
        </w:r>
        <w:r>
          <w:fldChar w:fldCharType="begin"/>
        </w:r>
        <w:r>
          <w:instrText xml:space="preserve"> PAGEREF _Toc14987 \h </w:instrText>
        </w:r>
        <w:r>
          <w:fldChar w:fldCharType="separate"/>
        </w:r>
        <w:r>
          <w:t>41</w:t>
        </w:r>
        <w:r>
          <w:fldChar w:fldCharType="end"/>
        </w:r>
      </w:hyperlink>
    </w:p>
    <w:p>
      <w:pPr>
        <w:pStyle w:val="TOC2"/>
        <w:tabs>
          <w:tab w:val="right" w:leader="dot" w:pos="8306"/>
        </w:tabs>
      </w:pPr>
      <w:hyperlink w:anchor="_Toc26927" w:history="1">
        <w:r>
          <w:rPr>
            <w:rFonts w:ascii="仿宋" w:eastAsia="仿宋" w:hAnsi="仿宋" w:cs="仿宋" w:hint="eastAsia"/>
            <w:lang w:eastAsia="zh-CN"/>
          </w:rPr>
          <w:t>(一)、社会责任与义务</w:t>
        </w:r>
        <w:r>
          <w:tab/>
        </w:r>
        <w:r>
          <w:fldChar w:fldCharType="begin"/>
        </w:r>
        <w:r>
          <w:instrText xml:space="preserve"> PAGEREF _Toc26927 \h </w:instrText>
        </w:r>
        <w:r>
          <w:fldChar w:fldCharType="separate"/>
        </w:r>
        <w:r>
          <w:t>41</w:t>
        </w:r>
        <w:r>
          <w:fldChar w:fldCharType="end"/>
        </w:r>
      </w:hyperlink>
    </w:p>
    <w:p>
      <w:pPr>
        <w:pStyle w:val="TOC2"/>
        <w:tabs>
          <w:tab w:val="right" w:leader="dot" w:pos="8306"/>
        </w:tabs>
      </w:pPr>
      <w:hyperlink w:anchor="_Toc28058" w:history="1">
        <w:r>
          <w:rPr>
            <w:rFonts w:ascii="仿宋" w:eastAsia="仿宋" w:hAnsi="仿宋" w:cs="仿宋" w:hint="eastAsia"/>
            <w:lang w:eastAsia="zh-CN"/>
          </w:rPr>
          <w:t>(二)、社会参与与沟通</w:t>
        </w:r>
        <w:r>
          <w:tab/>
        </w:r>
        <w:r>
          <w:fldChar w:fldCharType="begin"/>
        </w:r>
        <w:r>
          <w:instrText xml:space="preserve"> PAGEREF _Toc28058 \h </w:instrText>
        </w:r>
        <w:r>
          <w:fldChar w:fldCharType="separate"/>
        </w:r>
        <w:r>
          <w:t>42</w:t>
        </w:r>
        <w:r>
          <w:fldChar w:fldCharType="end"/>
        </w:r>
      </w:hyperlink>
    </w:p>
    <w:p>
      <w:pPr>
        <w:pStyle w:val="TOC1"/>
        <w:tabs>
          <w:tab w:val="right" w:leader="dot" w:pos="8306"/>
        </w:tabs>
      </w:pPr>
      <w:hyperlink w:anchor="_Toc1864" w:history="1">
        <w:r>
          <w:rPr>
            <w:rFonts w:ascii="仿宋" w:eastAsia="仿宋" w:hAnsi="仿宋" w:cs="仿宋" w:hint="eastAsia"/>
            <w:lang w:eastAsia="zh-CN"/>
          </w:rPr>
          <w:t>十三、利益相关者分析与沟通计划</w:t>
        </w:r>
        <w:r>
          <w:tab/>
        </w:r>
        <w:r>
          <w:fldChar w:fldCharType="begin"/>
        </w:r>
        <w:r>
          <w:instrText xml:space="preserve"> PAGEREF _Toc1864 \h </w:instrText>
        </w:r>
        <w:r>
          <w:fldChar w:fldCharType="separate"/>
        </w:r>
        <w:r>
          <w:t>43</w:t>
        </w:r>
        <w:r>
          <w:fldChar w:fldCharType="end"/>
        </w:r>
      </w:hyperlink>
    </w:p>
    <w:p>
      <w:pPr>
        <w:pStyle w:val="TOC2"/>
        <w:tabs>
          <w:tab w:val="right" w:leader="dot" w:pos="8306"/>
        </w:tabs>
      </w:pPr>
      <w:hyperlink w:anchor="_Toc32158" w:history="1">
        <w:r>
          <w:rPr>
            <w:rFonts w:ascii="仿宋" w:eastAsia="仿宋" w:hAnsi="仿宋" w:cs="仿宋" w:hint="eastAsia"/>
            <w:lang w:eastAsia="zh-CN"/>
          </w:rPr>
          <w:t>(一)、利益相关者分析</w:t>
        </w:r>
        <w:r>
          <w:tab/>
        </w:r>
        <w:r>
          <w:fldChar w:fldCharType="begin"/>
        </w:r>
        <w:r>
          <w:instrText xml:space="preserve"> PAGEREF _Toc32158 \h </w:instrText>
        </w:r>
        <w:r>
          <w:fldChar w:fldCharType="separate"/>
        </w:r>
        <w:r>
          <w:t>43</w:t>
        </w:r>
        <w:r>
          <w:fldChar w:fldCharType="end"/>
        </w:r>
      </w:hyperlink>
    </w:p>
    <w:p>
      <w:pPr>
        <w:pStyle w:val="TOC2"/>
        <w:tabs>
          <w:tab w:val="right" w:leader="dot" w:pos="8306"/>
        </w:tabs>
      </w:pPr>
      <w:hyperlink w:anchor="_Toc26606" w:history="1">
        <w:r>
          <w:rPr>
            <w:rFonts w:ascii="仿宋" w:eastAsia="仿宋" w:hAnsi="仿宋" w:cs="仿宋" w:hint="eastAsia"/>
            <w:lang w:eastAsia="zh-CN"/>
          </w:rPr>
          <w:t>(二)、沟通计划</w:t>
        </w:r>
        <w:r>
          <w:tab/>
        </w:r>
        <w:r>
          <w:fldChar w:fldCharType="begin"/>
        </w:r>
        <w:r>
          <w:instrText xml:space="preserve"> PAGEREF _Toc26606 \h </w:instrText>
        </w:r>
        <w:r>
          <w:fldChar w:fldCharType="separate"/>
        </w:r>
        <w:r>
          <w:t>44</w:t>
        </w:r>
        <w:r>
          <w:fldChar w:fldCharType="end"/>
        </w:r>
      </w:hyperlink>
    </w:p>
    <w:p>
      <w:pPr>
        <w:pStyle w:val="TOC1"/>
        <w:tabs>
          <w:tab w:val="right" w:leader="dot" w:pos="8306"/>
        </w:tabs>
      </w:pPr>
      <w:hyperlink w:anchor="_Toc15028" w:history="1">
        <w:r>
          <w:rPr>
            <w:rFonts w:ascii="仿宋" w:eastAsia="仿宋" w:hAnsi="仿宋" w:cs="仿宋" w:hint="eastAsia"/>
            <w:lang w:eastAsia="zh-CN"/>
          </w:rPr>
          <w:t>十四、质量管理体系</w:t>
        </w:r>
        <w:r>
          <w:tab/>
        </w:r>
        <w:r>
          <w:fldChar w:fldCharType="begin"/>
        </w:r>
        <w:r>
          <w:instrText xml:space="preserve"> PAGEREF _Toc15028 \h </w:instrText>
        </w:r>
        <w:r>
          <w:fldChar w:fldCharType="separate"/>
        </w:r>
        <w:r>
          <w:t>45</w:t>
        </w:r>
        <w:r>
          <w:fldChar w:fldCharType="end"/>
        </w:r>
      </w:hyperlink>
    </w:p>
    <w:p>
      <w:pPr>
        <w:pStyle w:val="TOC2"/>
        <w:tabs>
          <w:tab w:val="right" w:leader="dot" w:pos="8306"/>
        </w:tabs>
      </w:pPr>
      <w:hyperlink w:anchor="_Toc24619" w:history="1">
        <w:r>
          <w:rPr>
            <w:rFonts w:ascii="仿宋" w:eastAsia="仿宋" w:hAnsi="仿宋" w:cs="仿宋" w:hint="eastAsia"/>
            <w:lang w:eastAsia="zh-CN"/>
          </w:rPr>
          <w:t>(一)、质量目标与方针</w:t>
        </w:r>
        <w:r>
          <w:tab/>
        </w:r>
        <w:r>
          <w:fldChar w:fldCharType="begin"/>
        </w:r>
        <w:r>
          <w:instrText xml:space="preserve"> PAGEREF _Toc24619 \h </w:instrText>
        </w:r>
        <w:r>
          <w:fldChar w:fldCharType="separate"/>
        </w:r>
        <w:r>
          <w:t>45</w:t>
        </w:r>
        <w:r>
          <w:fldChar w:fldCharType="end"/>
        </w:r>
      </w:hyperlink>
    </w:p>
    <w:p>
      <w:pPr>
        <w:pStyle w:val="TOC2"/>
        <w:tabs>
          <w:tab w:val="right" w:leader="dot" w:pos="8306"/>
        </w:tabs>
      </w:pPr>
      <w:hyperlink w:anchor="_Toc23967" w:history="1">
        <w:r>
          <w:rPr>
            <w:rFonts w:ascii="仿宋" w:eastAsia="仿宋" w:hAnsi="仿宋" w:cs="仿宋" w:hint="eastAsia"/>
            <w:lang w:eastAsia="zh-CN"/>
          </w:rPr>
          <w:t>(二)、质量管理责任</w:t>
        </w:r>
        <w:r>
          <w:tab/>
        </w:r>
        <w:r>
          <w:fldChar w:fldCharType="begin"/>
        </w:r>
        <w:r>
          <w:instrText xml:space="preserve"> PAGEREF _Toc23967 \h </w:instrText>
        </w:r>
        <w:r>
          <w:fldChar w:fldCharType="separate"/>
        </w:r>
        <w:r>
          <w:t>46</w:t>
        </w:r>
        <w:r>
          <w:fldChar w:fldCharType="end"/>
        </w:r>
      </w:hyperlink>
    </w:p>
    <w:p>
      <w:pPr>
        <w:pStyle w:val="TOC2"/>
        <w:tabs>
          <w:tab w:val="right" w:leader="dot" w:pos="8306"/>
        </w:tabs>
      </w:pPr>
      <w:hyperlink w:anchor="_Toc1578" w:history="1">
        <w:r>
          <w:rPr>
            <w:rFonts w:ascii="仿宋" w:eastAsia="仿宋" w:hAnsi="仿宋" w:cs="仿宋" w:hint="eastAsia"/>
            <w:lang w:eastAsia="zh-CN"/>
          </w:rPr>
          <w:t>(三)、质量管理体系文件</w:t>
        </w:r>
        <w:r>
          <w:tab/>
        </w:r>
        <w:r>
          <w:fldChar w:fldCharType="begin"/>
        </w:r>
        <w:r>
          <w:instrText xml:space="preserve"> PAGEREF _Toc1578 \h </w:instrText>
        </w:r>
        <w:r>
          <w:fldChar w:fldCharType="separate"/>
        </w:r>
        <w:r>
          <w:t>48</w:t>
        </w:r>
        <w:r>
          <w:fldChar w:fldCharType="end"/>
        </w:r>
      </w:hyperlink>
    </w:p>
    <w:p>
      <w:pPr>
        <w:pStyle w:val="TOC2"/>
        <w:tabs>
          <w:tab w:val="right" w:leader="dot" w:pos="8306"/>
        </w:tabs>
      </w:pPr>
      <w:hyperlink w:anchor="_Toc10880" w:history="1">
        <w:r>
          <w:rPr>
            <w:rFonts w:ascii="仿宋" w:eastAsia="仿宋" w:hAnsi="仿宋" w:cs="仿宋" w:hint="eastAsia"/>
            <w:lang w:eastAsia="zh-CN"/>
          </w:rPr>
          <w:t>(四)、质量培训与教育</w:t>
        </w:r>
        <w:r>
          <w:tab/>
        </w:r>
        <w:r>
          <w:fldChar w:fldCharType="begin"/>
        </w:r>
        <w:r>
          <w:instrText xml:space="preserve"> PAGEREF _Toc10880 \h </w:instrText>
        </w:r>
        <w:r>
          <w:fldChar w:fldCharType="separate"/>
        </w:r>
        <w:r>
          <w:t>50</w:t>
        </w:r>
        <w:r>
          <w:fldChar w:fldCharType="end"/>
        </w:r>
      </w:hyperlink>
    </w:p>
    <w:p>
      <w:pPr>
        <w:pStyle w:val="TOC2"/>
        <w:tabs>
          <w:tab w:val="right" w:leader="dot" w:pos="8306"/>
        </w:tabs>
      </w:pPr>
      <w:hyperlink w:anchor="_Toc8588" w:history="1">
        <w:r>
          <w:rPr>
            <w:rFonts w:ascii="仿宋" w:eastAsia="仿宋" w:hAnsi="仿宋" w:cs="仿宋" w:hint="eastAsia"/>
            <w:lang w:eastAsia="zh-CN"/>
          </w:rPr>
          <w:t>(五)、质量审核与评价</w:t>
        </w:r>
        <w:r>
          <w:tab/>
        </w:r>
        <w:r>
          <w:fldChar w:fldCharType="begin"/>
        </w:r>
        <w:r>
          <w:instrText xml:space="preserve"> PAGEREF _Toc8588 \h </w:instrText>
        </w:r>
        <w:r>
          <w:fldChar w:fldCharType="separate"/>
        </w:r>
        <w:r>
          <w:t>51</w:t>
        </w:r>
        <w:r>
          <w:fldChar w:fldCharType="end"/>
        </w:r>
      </w:hyperlink>
    </w:p>
    <w:p>
      <w:pPr>
        <w:pStyle w:val="TOC2"/>
        <w:tabs>
          <w:tab w:val="right" w:leader="dot" w:pos="8306"/>
        </w:tabs>
      </w:pPr>
      <w:hyperlink w:anchor="_Toc5747" w:history="1">
        <w:r>
          <w:rPr>
            <w:rFonts w:ascii="仿宋" w:eastAsia="仿宋" w:hAnsi="仿宋" w:cs="仿宋" w:hint="eastAsia"/>
            <w:lang w:eastAsia="zh-CN"/>
          </w:rPr>
          <w:t>(六)、不符合与纠正措施</w:t>
        </w:r>
        <w:r>
          <w:tab/>
        </w:r>
        <w:r>
          <w:fldChar w:fldCharType="begin"/>
        </w:r>
        <w:r>
          <w:instrText xml:space="preserve"> PAGEREF _Toc5747 \h </w:instrText>
        </w:r>
        <w:r>
          <w:fldChar w:fldCharType="separate"/>
        </w:r>
        <w:r>
          <w:t>52</w:t>
        </w:r>
        <w:r>
          <w:fldChar w:fldCharType="end"/>
        </w:r>
      </w:hyperlink>
    </w:p>
    <w:p>
      <w:pPr>
        <w:pStyle w:val="TOC1"/>
        <w:tabs>
          <w:tab w:val="right" w:leader="dot" w:pos="8306"/>
        </w:tabs>
      </w:pPr>
      <w:hyperlink w:anchor="_Toc22280" w:history="1">
        <w:r>
          <w:rPr>
            <w:rFonts w:ascii="仿宋" w:eastAsia="仿宋" w:hAnsi="仿宋" w:cs="仿宋" w:hint="eastAsia"/>
            <w:lang w:eastAsia="zh-CN"/>
          </w:rPr>
          <w:t>十五、冶炼助剂项目工程方案分析</w:t>
        </w:r>
        <w:r>
          <w:tab/>
        </w:r>
        <w:r>
          <w:fldChar w:fldCharType="begin"/>
        </w:r>
        <w:r>
          <w:instrText xml:space="preserve"> PAGEREF _Toc22280 \h </w:instrText>
        </w:r>
        <w:r>
          <w:fldChar w:fldCharType="separate"/>
        </w:r>
        <w:r>
          <w:t>53</w:t>
        </w:r>
        <w:r>
          <w:fldChar w:fldCharType="end"/>
        </w:r>
      </w:hyperlink>
    </w:p>
    <w:p>
      <w:pPr>
        <w:pStyle w:val="TOC2"/>
        <w:tabs>
          <w:tab w:val="right" w:leader="dot" w:pos="8306"/>
        </w:tabs>
      </w:pPr>
      <w:hyperlink w:anchor="_Toc28443" w:history="1">
        <w:r>
          <w:rPr>
            <w:rFonts w:ascii="仿宋" w:eastAsia="仿宋" w:hAnsi="仿宋" w:cs="仿宋" w:hint="eastAsia"/>
            <w:lang w:eastAsia="zh-CN"/>
          </w:rPr>
          <w:t>(一)、建筑工程设计原则</w:t>
        </w:r>
        <w:r>
          <w:tab/>
        </w:r>
        <w:r>
          <w:fldChar w:fldCharType="begin"/>
        </w:r>
        <w:r>
          <w:instrText xml:space="preserve"> PAGEREF _Toc28443 \h </w:instrText>
        </w:r>
        <w:r>
          <w:fldChar w:fldCharType="separate"/>
        </w:r>
        <w:r>
          <w:t>53</w:t>
        </w:r>
        <w:r>
          <w:fldChar w:fldCharType="end"/>
        </w:r>
      </w:hyperlink>
    </w:p>
    <w:p>
      <w:pPr>
        <w:pStyle w:val="TOC2"/>
        <w:tabs>
          <w:tab w:val="right" w:leader="dot" w:pos="8306"/>
        </w:tabs>
      </w:pPr>
      <w:hyperlink w:anchor="_Toc12894" w:history="1">
        <w:r>
          <w:rPr>
            <w:rFonts w:ascii="仿宋" w:eastAsia="仿宋" w:hAnsi="仿宋" w:cs="仿宋" w:hint="eastAsia"/>
            <w:lang w:eastAsia="zh-CN"/>
          </w:rPr>
          <w:t>(二)、土建工程建设指标</w:t>
        </w:r>
        <w:r>
          <w:tab/>
        </w:r>
        <w:r>
          <w:fldChar w:fldCharType="begin"/>
        </w:r>
        <w:r>
          <w:instrText xml:space="preserve"> PAGEREF _Toc12894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56"/>
      <w:r>
        <w:rPr>
          <w:rFonts w:ascii="仿宋" w:eastAsia="仿宋" w:hAnsi="仿宋" w:cs="仿宋" w:hint="eastAsia"/>
          <w:sz w:val="28"/>
          <w:lang w:eastAsia="zh-CN"/>
        </w:rPr>
        <w:t>一、冶炼助剂项目选址可行性分析</w:t>
      </w:r>
      <w:bookmarkEnd w:id="2"/>
    </w:p>
    <w:p>
      <w:pPr>
        <w:pStyle w:val="Heading2"/>
        <w:rPr>
          <w:rFonts w:ascii="仿宋" w:eastAsia="仿宋" w:hAnsi="仿宋" w:cs="仿宋" w:hint="eastAsia"/>
          <w:lang w:eastAsia="zh-CN"/>
        </w:rPr>
      </w:pPr>
      <w:bookmarkStart w:id="3" w:name="_Toc22747"/>
      <w:r>
        <w:rPr>
          <w:rFonts w:ascii="仿宋" w:eastAsia="仿宋" w:hAnsi="仿宋" w:cs="仿宋" w:hint="eastAsia"/>
          <w:lang w:eastAsia="zh-CN"/>
        </w:rPr>
        <w:t>(一)、冶炼助剂项目选址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该冶炼助剂项目选址位于XX省XX市XX区XXX街道</w:t>
      </w:r>
    </w:p>
    <w:p>
      <w:pPr>
        <w:pStyle w:val="Heading2"/>
        <w:ind w:firstLine="560" w:firstLineChars="200"/>
        <w:rPr>
          <w:rFonts w:ascii="仿宋" w:eastAsia="仿宋" w:hAnsi="仿宋" w:cs="仿宋" w:hint="eastAsia"/>
          <w:sz w:val="28"/>
          <w:lang w:eastAsia="zh-CN"/>
        </w:rPr>
      </w:pPr>
      <w:bookmarkStart w:id="4" w:name="_Toc1602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冶炼助剂项目的征地面积将根据冶炼助剂项目的实际规模和需求进行精确规划。具体面积XXX平方米，旨在确保冶炼助剂项目不仅能够满足当前的发展需求，还能够预留空间以适应未来的扩展。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净用地面积是在征地面积基础上去除不可利用面积后的实际可开发用地。具体面积XXX平方米，考虑到环保、交通、安全等多方面因素，以确保冶炼助剂项目在整体利用效率上达到最优。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冶炼助剂项目计划建设的建筑总规模具体面积XXX平方米。这一规模的确定综合考虑了冶炼助剂项目的性质、规模，以及城市规划的相关要求，确保建筑布局与周边环境协调一致。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绿地率是冶炼助剂项目用地中被规划为绿地的比例。具体面积XXX平方米，旨在通过合理规划绿地，改善冶炼助剂项目周边环境，提升居民生活质量，并符合城市整体绿化规划。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容积率是用地上可以建设的建筑总体积与用地面积之比。具体面积XXX，通过合理的容积率规划，确保冶炼助剂项目建筑规模与周边环境和谐共生。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确保冶炼助剂项目选址与当地城市规划相一致，具体面积XXX平方米。通过与城市规划部门深入沟通，确保冶炼助剂项目不仅符合城市的整体发展方向，还能够融入城市的发展布局，为城市的长远发展贡献力量。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冶炼助剂项目选址符合当地产业政策，具体面积XXX平方米。这包括冶炼助剂项目对当地经济的促进作用，以及对相关产业的带动效应，确保冶炼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用地总体要求必须符合环保和可持续发展的原则，具体面积XXX平方米。通过采用绿色建筑设计、节能减排等措施，确保冶炼助剂项目在建设和运营过程中对环境的影响最小化，达到可持续发展的要求。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确保冶炼助剂项目选址具备必要的公共设施配套，具体面积XXX平方米。这包括交通便利性、教育、医疗等基础设施，以提高居民生活品质，使得冶炼助剂项目选址更具吸引力。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考虑用地总体要求对当地社会稳定性的影响，具体面积XXX平方米。通过深入了解当地社区反馈，确保冶炼助剂项目的选址和建设过程对当地社会和谐稳定产生积极作用。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冶炼助剂项目选址不仅符合法规和规划，还在实际操作中具有可行性。这一全面规划将为冶炼助剂项目的成功实施提供坚实的基础，确保冶炼助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5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冶炼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冶炼助剂项目的设备规划和空间设计中，我们将采取灵活设备布局的措施。设备布局将根据实际需求进行灵活设计，避免不必要的浪费。通过合理规划设备摆放位置，我们将提高设备的利用率，减少设备间距，以确保冶炼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冶炼助剂项目内部引入共享设施的概念，例如共享会议室、办公区等。通过这种方式，我们可以减少对资源的重复建设，提高资源共享效率，从而减小冶炼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3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冶炼助剂项目的总图布置中，我们将不同功能区域进行明确的规划，以最大程度满足冶炼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13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冶炼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冶炼助剂项目对环境的影响是综合评价的重要因素之一。我们将详细考虑选址周边的自然环境、生态保护区、水源地等情况，确保冶炼助剂项目的建设和运营对环境影响最小化，并符合当地的环保法规标准。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对选址的评价还需充分考虑当地政府的产业政策和法规。我们将详细了解冶炼助剂项目所在地的相关政策，确保冶炼助剂项目的规划和运营与当地法规相符，降低不必要的法律风险。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考虑到社会稳定性对企业运营的重要性，我们将评估选址地区的社会安全情况、劳工关系、社区反馈等方面，以确保冶炼助剂项目的建设和运营不会受到社会稳定性的负面影响。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最后，我们将综合考虑用地成本，包括土地购置费用、土地开发成本等。通过对用地成本的详细评估，我们能够做出更为精确的经济效益分析，为冶炼助剂项目的投资决策提供有力支持。</w:t>
      </w:r>
    </w:p>
    <w:p>
      <w:pPr>
        <w:pStyle w:val="Heading1"/>
        <w:ind w:firstLine="560" w:firstLineChars="200"/>
        <w:rPr>
          <w:rFonts w:ascii="仿宋" w:eastAsia="仿宋" w:hAnsi="仿宋" w:cs="仿宋" w:hint="eastAsia"/>
          <w:sz w:val="28"/>
          <w:lang w:eastAsia="zh-CN"/>
        </w:rPr>
      </w:pPr>
      <w:bookmarkStart w:id="8" w:name="_Toc30443"/>
      <w:r>
        <w:rPr>
          <w:rFonts w:ascii="仿宋" w:eastAsia="仿宋" w:hAnsi="仿宋" w:cs="仿宋" w:hint="eastAsia"/>
          <w:sz w:val="28"/>
          <w:lang w:eastAsia="zh-CN"/>
        </w:rPr>
        <w:t>二、冶炼助剂项目建设单位说明</w:t>
      </w:r>
      <w:bookmarkEnd w:id="8"/>
    </w:p>
    <w:p>
      <w:pPr>
        <w:pStyle w:val="Heading2"/>
        <w:rPr>
          <w:rFonts w:ascii="仿宋" w:eastAsia="仿宋" w:hAnsi="仿宋" w:cs="仿宋" w:hint="eastAsia"/>
          <w:lang w:eastAsia="zh-CN"/>
        </w:rPr>
      </w:pPr>
      <w:bookmarkStart w:id="9" w:name="_Toc11354"/>
      <w:r>
        <w:rPr>
          <w:rFonts w:ascii="仿宋" w:eastAsia="仿宋" w:hAnsi="仿宋" w:cs="仿宋" w:hint="eastAsia"/>
          <w:lang w:eastAsia="zh-CN"/>
        </w:rPr>
        <w:t>(一)、冶炼助剂项目承办单位基本情况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07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冶炼助剂项目承办单位的XXXX，我们着眼于实现可持续的经济效益。通过技术创新和解决方案的提供，公司预计在冶炼助剂项目执行期间将获得可观的收入增长。这一收入来源主要包括冶炼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同时，我们注重成本控制和效率提升，以确保冶炼助剂项目的可持续盈利。透过精细的管理和资源优化，公司期望实现冶炼助剂项目利润最大化。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冶炼助剂项目实施进行全面的投资评估，包括冶炼助剂项目启动阶段的资金投入和后续运营成本。通过对冶炼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冶炼助剂项目实施过程中具备足够的资金流动性，公司将进行详尽的现金流分析。这包括资金需求的合理预测、冶炼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511"/>
      <w:r>
        <w:rPr>
          <w:rFonts w:ascii="仿宋" w:eastAsia="仿宋" w:hAnsi="仿宋" w:cs="仿宋" w:hint="eastAsia"/>
          <w:sz w:val="28"/>
          <w:lang w:eastAsia="zh-CN"/>
        </w:rPr>
        <w:t>三、冶炼助剂项目土建工程</w:t>
      </w:r>
      <w:bookmarkEnd w:id="11"/>
    </w:p>
    <w:p>
      <w:pPr>
        <w:pStyle w:val="Heading2"/>
        <w:rPr>
          <w:rFonts w:ascii="仿宋" w:eastAsia="仿宋" w:hAnsi="仿宋" w:cs="仿宋" w:hint="eastAsia"/>
          <w:lang w:eastAsia="zh-CN"/>
        </w:rPr>
      </w:pPr>
      <w:bookmarkStart w:id="12" w:name="_Toc1236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在冶炼助剂项目的建筑工程设计中，我们将秉承一系列重要的设计原则，以确保冶炼助剂项目建筑在功能、美观、可持续性等方面达到最佳效果。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首要原则是确保建筑的功能性得到最大化的发挥。我们将充分理解冶炼助剂项目的实际需求，合理布局各个功能区域，保证建筑在满足业务需求的同时，提供高效的工作环境。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在建筑设计中，我们将综合考虑建设和运营成本。通过精细的经济效益分析，确保设计方案在高效利用资源的同时，对冶炼助剂项目的长期盈利能力有积极的贡献。</w:t>
      </w:r>
    </w:p>
    <w:p>
      <w:pPr>
        <w:pStyle w:val="Heading2"/>
        <w:ind w:firstLine="560" w:firstLineChars="200"/>
        <w:rPr>
          <w:rFonts w:ascii="仿宋" w:eastAsia="仿宋" w:hAnsi="仿宋" w:cs="仿宋" w:hint="eastAsia"/>
          <w:sz w:val="28"/>
          <w:lang w:eastAsia="zh-CN"/>
        </w:rPr>
      </w:pPr>
      <w:bookmarkStart w:id="13" w:name="_Toc1220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冶炼助剂项目的土建工程设计中，我们将精准设定设计年限，结合冶炼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冶炼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40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冶炼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冶炼助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冶炼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37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本期工程冶炼助剂项目预计总建筑面积XXX平方米，其中：计容建筑面积XXX平方米，计划建筑工程投资XX万元，占冶炼助剂项目总投资的XX%。</w:t>
      </w:r>
    </w:p>
    <w:p>
      <w:pPr>
        <w:pStyle w:val="Heading1"/>
        <w:ind w:firstLine="560" w:firstLineChars="200"/>
        <w:rPr>
          <w:rFonts w:ascii="仿宋" w:eastAsia="仿宋" w:hAnsi="仿宋" w:cs="仿宋" w:hint="eastAsia"/>
          <w:sz w:val="28"/>
          <w:lang w:eastAsia="zh-CN"/>
        </w:rPr>
      </w:pPr>
      <w:bookmarkStart w:id="16" w:name="_Toc1902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987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冶炼助剂项目的主要产品是XXXX，预计年产值为XXX万元。这一产品在市场中占据着重要的地位，其广泛的应用范围使得该冶炼助剂项目的市场前景非常广阔。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冶炼助剂项目的xxx产品作为重要的原材料之一，将在多个领域发挥关键作用。其在建筑、交通、能源等方面的广泛应用将为整个产业链提供强大的支持，形成产业协同效应。冶炼助剂项目的年产值XXX万XXX万XXX万万元不仅反映了其在市场上的巨大潜力，更预示着它对国民经济的积极贡献。这种关联度高、涉及面广的产业关系，使得该冶炼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015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总征地面积为XXXX平方米，相当于约XX.XX亩，其中净用地面积为XXXX平方米，红线范围内相当于约XX.XX亩。这一用地规模充分考虑了冶炼助剂项目的建设需求，保障了冶炼助剂项目在合适的空间内得以充分发展。冶炼助剂项目规划的总建筑面积为XXXX平方米，其中主体工程建设占XXXX平方米，计容建筑面积达XXXX平方米。预计建筑工程的投资将达到XXXX万元，为冶炼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计划购置的设备共计XXXX台（套），设备购置费用为XXXX万元。这一设备购置计划充分考虑到冶炼助剂项目的生产需求和技术要求，确保了冶炼助剂项目在生产运营中具备先进的技术装备和高效的生产能力。设备的合理配置将为冶炼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计划总投资为XXXX万元，预计年实现营业收入为XXXX万元。这一产能规模的设定旨在确保冶炼助剂项目能够在投资与回报之间取得平衡，实现长期可持续的发展。冶炼助剂项目的总投资充分考虑到各个方面的需求，包括用地建设、设备购置等多个环节，以确保冶炼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7335"/>
      <w:r>
        <w:rPr>
          <w:rFonts w:ascii="仿宋" w:eastAsia="仿宋" w:hAnsi="仿宋" w:cs="仿宋" w:hint="eastAsia"/>
          <w:sz w:val="28"/>
          <w:lang w:eastAsia="zh-CN"/>
        </w:rPr>
        <w:t>五、冶炼助剂项目绩效评估</w:t>
      </w:r>
      <w:bookmarkEnd w:id="19"/>
    </w:p>
    <w:p>
      <w:pPr>
        <w:pStyle w:val="Heading2"/>
        <w:rPr>
          <w:rFonts w:ascii="仿宋" w:eastAsia="仿宋" w:hAnsi="仿宋" w:cs="仿宋" w:hint="eastAsia"/>
          <w:lang w:eastAsia="zh-CN"/>
        </w:rPr>
      </w:pPr>
      <w:bookmarkStart w:id="20" w:name="_Toc2699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冶炼助剂项目中，我们设计了一套全面的绩效评估指标，以确保冶炼助剂项目的可控和成功交付。这些指标跨足冶炼助剂项目目标、成本、进度和质量等多个维度，为我们提供了全面洞察冶炼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目标达成率是我们关注的首要指标。我们设定了明确的目标，并通过定期监测和评估，迅速发现并应对潜在的目标偏差。这为冶炼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成本绩效是另一个核心关注点。通过实际成本与预算成本的对比分析，我们深入了解成本差异的原因，及时调整资源分配，保持冶炼助剂项目在经济效益方面的合理水平。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炼助剂项目进度作为关键的绩效指标之一，得到了精心的关注。我们制定了详细的冶炼助剂项目进度计划，并设立了进度符合度指标，确保实际进度与计划进度保持一致。这使我们能够快速发现和解决潜在的进度问题，保持冶炼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冶炼助剂项目绩效的不可或缺的一环。我们引入了一系列的质量标准和客户满意度指标，以确保冶炼助剂项目交付的成果在质量上达到或超越预期水平。通过持续监测这些指标，我们努力提升冶炼助剂项目整体质量水平，为冶炼助剂项目的成功交付提供有力保障。通过这些科学且全面的绩效评估，我们能够更好地引导冶炼助剂项目的持续改进，确保冶炼助剂项目目标的顺利达成。</w:t>
      </w:r>
    </w:p>
    <w:p>
      <w:pPr>
        <w:pStyle w:val="Heading2"/>
        <w:ind w:firstLine="560" w:firstLineChars="200"/>
        <w:rPr>
          <w:rFonts w:ascii="仿宋" w:eastAsia="仿宋" w:hAnsi="仿宋" w:cs="仿宋" w:hint="eastAsia"/>
          <w:sz w:val="28"/>
          <w:lang w:eastAsia="zh-CN"/>
        </w:rPr>
      </w:pPr>
      <w:bookmarkStart w:id="21" w:name="_Toc1614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绩效评估是冶炼助剂项目中的关键环节，为确保冶炼助剂项目达到预期目标，我们采用了多层次、多维度的绩效评估方法。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冶炼助剂项目的战略目标对齐，确保每个决策和行动都与冶炼助剂项目整体目标保持一致。团队会定期召开战略对齐会议，审视当前工作与冶炼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冶炼助剂项目进度、质量、成本和风险等方面。这些指标通过数据收集和分析，为冶炼助剂项目管理团队提供了客观的评估依据。例如，我们通过冶炼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https://d.book118.com/178055034113006045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冶炼助剂项目规划设计蓝图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F470F"/>
    <w:rsid w:val="558F4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5503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2024-03-03T09:17:00Z</dcterms:created>
  <dcterms:modified xsi:type="dcterms:W3CDTF">2024-03-03T09:17:51Z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E7B58E11A9074E10928ED1E25AEB3A11_11</vt:lpwstr>
  </property>
  <property fmtid="{D5CDD505-2E9C-101B-9397-08002B2CF9AE}" pid="3" name="KSOProductBuildVer">
    <vt:lpwstr>2052-12.1.0.16388</vt:lpwstr>
  </property>
</Properties>
</file>