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口腔科手术器械相关行业公司员工职业生涯规划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699" w:history="1">
        <w:r>
          <w:rPr>
            <w:rFonts w:ascii="仿宋" w:eastAsia="仿宋" w:hAnsi="仿宋" w:cs="仿宋" w:hint="eastAsia"/>
            <w:lang w:eastAsia="zh-CN"/>
          </w:rPr>
          <w:t>概论</w:t>
        </w:r>
        <w:r>
          <w:tab/>
        </w:r>
        <w:r>
          <w:fldChar w:fldCharType="begin"/>
        </w:r>
        <w:r>
          <w:instrText xml:space="preserve"> PAGEREF _Toc12699 \h </w:instrText>
        </w:r>
        <w:r>
          <w:fldChar w:fldCharType="separate"/>
        </w:r>
        <w:r>
          <w:t>3</w:t>
        </w:r>
        <w:r>
          <w:fldChar w:fldCharType="end"/>
        </w:r>
      </w:hyperlink>
    </w:p>
    <w:p>
      <w:pPr>
        <w:pStyle w:val="TOC1"/>
        <w:tabs>
          <w:tab w:val="right" w:leader="dot" w:pos="8306"/>
        </w:tabs>
      </w:pPr>
      <w:hyperlink w:anchor="_Toc20734" w:history="1">
        <w:r>
          <w:rPr>
            <w:rFonts w:ascii="仿宋" w:eastAsia="仿宋" w:hAnsi="仿宋" w:cs="仿宋" w:hint="eastAsia"/>
            <w:lang w:eastAsia="zh-CN"/>
          </w:rPr>
          <w:t>一、公司简介</w:t>
        </w:r>
        <w:r>
          <w:tab/>
        </w:r>
        <w:r>
          <w:fldChar w:fldCharType="begin"/>
        </w:r>
        <w:r>
          <w:instrText xml:space="preserve"> PAGEREF _Toc20734 \h </w:instrText>
        </w:r>
        <w:r>
          <w:fldChar w:fldCharType="separate"/>
        </w:r>
        <w:r>
          <w:t>3</w:t>
        </w:r>
        <w:r>
          <w:fldChar w:fldCharType="end"/>
        </w:r>
      </w:hyperlink>
    </w:p>
    <w:p>
      <w:pPr>
        <w:pStyle w:val="TOC2"/>
        <w:tabs>
          <w:tab w:val="right" w:leader="dot" w:pos="8306"/>
        </w:tabs>
      </w:pPr>
      <w:hyperlink w:anchor="_Toc7535" w:history="1">
        <w:r>
          <w:rPr>
            <w:rFonts w:ascii="仿宋" w:eastAsia="仿宋" w:hAnsi="仿宋" w:cs="仿宋" w:hint="eastAsia"/>
            <w:lang w:eastAsia="zh-CN"/>
          </w:rPr>
          <w:t>(一)、公司基本信息</w:t>
        </w:r>
        <w:r>
          <w:tab/>
        </w:r>
        <w:r>
          <w:fldChar w:fldCharType="begin"/>
        </w:r>
        <w:r>
          <w:instrText xml:space="preserve"> PAGEREF _Toc7535 \h </w:instrText>
        </w:r>
        <w:r>
          <w:fldChar w:fldCharType="separate"/>
        </w:r>
        <w:r>
          <w:t>3</w:t>
        </w:r>
        <w:r>
          <w:fldChar w:fldCharType="end"/>
        </w:r>
      </w:hyperlink>
    </w:p>
    <w:p>
      <w:pPr>
        <w:pStyle w:val="TOC2"/>
        <w:tabs>
          <w:tab w:val="right" w:leader="dot" w:pos="8306"/>
        </w:tabs>
      </w:pPr>
      <w:hyperlink w:anchor="_Toc22333" w:history="1">
        <w:r>
          <w:rPr>
            <w:rFonts w:ascii="仿宋" w:eastAsia="仿宋" w:hAnsi="仿宋" w:cs="仿宋" w:hint="eastAsia"/>
            <w:lang w:eastAsia="zh-CN"/>
          </w:rPr>
          <w:t>(二)、公司简介</w:t>
        </w:r>
        <w:r>
          <w:tab/>
        </w:r>
        <w:r>
          <w:fldChar w:fldCharType="begin"/>
        </w:r>
        <w:r>
          <w:instrText xml:space="preserve"> PAGEREF _Toc22333 \h </w:instrText>
        </w:r>
        <w:r>
          <w:fldChar w:fldCharType="separate"/>
        </w:r>
        <w:r>
          <w:t>4</w:t>
        </w:r>
        <w:r>
          <w:fldChar w:fldCharType="end"/>
        </w:r>
      </w:hyperlink>
    </w:p>
    <w:p>
      <w:pPr>
        <w:pStyle w:val="TOC2"/>
        <w:tabs>
          <w:tab w:val="right" w:leader="dot" w:pos="8306"/>
        </w:tabs>
      </w:pPr>
      <w:hyperlink w:anchor="_Toc12197" w:history="1">
        <w:r>
          <w:rPr>
            <w:rFonts w:ascii="仿宋" w:eastAsia="仿宋" w:hAnsi="仿宋" w:cs="仿宋" w:hint="eastAsia"/>
            <w:lang w:eastAsia="zh-CN"/>
          </w:rPr>
          <w:t>(三)、核心人员介绍</w:t>
        </w:r>
        <w:r>
          <w:tab/>
        </w:r>
        <w:r>
          <w:fldChar w:fldCharType="begin"/>
        </w:r>
        <w:r>
          <w:instrText xml:space="preserve"> PAGEREF _Toc12197 \h </w:instrText>
        </w:r>
        <w:r>
          <w:fldChar w:fldCharType="separate"/>
        </w:r>
        <w:r>
          <w:t>6</w:t>
        </w:r>
        <w:r>
          <w:fldChar w:fldCharType="end"/>
        </w:r>
      </w:hyperlink>
    </w:p>
    <w:p>
      <w:pPr>
        <w:pStyle w:val="TOC1"/>
        <w:tabs>
          <w:tab w:val="right" w:leader="dot" w:pos="8306"/>
        </w:tabs>
      </w:pPr>
      <w:hyperlink w:anchor="_Toc11108" w:history="1">
        <w:r>
          <w:rPr>
            <w:rFonts w:ascii="仿宋" w:eastAsia="仿宋" w:hAnsi="仿宋" w:cs="仿宋" w:hint="eastAsia"/>
            <w:lang w:eastAsia="zh-CN"/>
          </w:rPr>
          <w:t>二、口腔科手术器械行业背景分析</w:t>
        </w:r>
        <w:r>
          <w:tab/>
        </w:r>
        <w:r>
          <w:fldChar w:fldCharType="begin"/>
        </w:r>
        <w:r>
          <w:instrText xml:space="preserve"> PAGEREF _Toc11108 \h </w:instrText>
        </w:r>
        <w:r>
          <w:fldChar w:fldCharType="separate"/>
        </w:r>
        <w:r>
          <w:t>8</w:t>
        </w:r>
        <w:r>
          <w:fldChar w:fldCharType="end"/>
        </w:r>
      </w:hyperlink>
    </w:p>
    <w:p>
      <w:pPr>
        <w:pStyle w:val="TOC2"/>
        <w:tabs>
          <w:tab w:val="right" w:leader="dot" w:pos="8306"/>
        </w:tabs>
      </w:pPr>
      <w:hyperlink w:anchor="_Toc9713" w:history="1">
        <w:r>
          <w:rPr>
            <w:rFonts w:ascii="仿宋" w:eastAsia="仿宋" w:hAnsi="仿宋" w:cs="仿宋" w:hint="eastAsia"/>
            <w:lang w:eastAsia="zh-CN"/>
          </w:rPr>
          <w:t>(一)、口腔科手术器械行业背景分析</w:t>
        </w:r>
        <w:r>
          <w:tab/>
        </w:r>
        <w:r>
          <w:fldChar w:fldCharType="begin"/>
        </w:r>
        <w:r>
          <w:instrText xml:space="preserve"> PAGEREF _Toc9713 \h </w:instrText>
        </w:r>
        <w:r>
          <w:fldChar w:fldCharType="separate"/>
        </w:r>
        <w:r>
          <w:t>8</w:t>
        </w:r>
        <w:r>
          <w:fldChar w:fldCharType="end"/>
        </w:r>
      </w:hyperlink>
    </w:p>
    <w:p>
      <w:pPr>
        <w:pStyle w:val="TOC1"/>
        <w:tabs>
          <w:tab w:val="right" w:leader="dot" w:pos="8306"/>
        </w:tabs>
      </w:pPr>
      <w:hyperlink w:anchor="_Toc14046" w:history="1">
        <w:r>
          <w:rPr>
            <w:rFonts w:ascii="仿宋" w:eastAsia="仿宋" w:hAnsi="仿宋" w:cs="仿宋" w:hint="eastAsia"/>
            <w:lang w:eastAsia="zh-CN"/>
          </w:rPr>
          <w:t>三、第八章员工绩效管理</w:t>
        </w:r>
        <w:r>
          <w:tab/>
        </w:r>
        <w:r>
          <w:fldChar w:fldCharType="begin"/>
        </w:r>
        <w:r>
          <w:instrText xml:space="preserve"> PAGEREF _Toc14046 \h </w:instrText>
        </w:r>
        <w:r>
          <w:fldChar w:fldCharType="separate"/>
        </w:r>
        <w:r>
          <w:t>10</w:t>
        </w:r>
        <w:r>
          <w:fldChar w:fldCharType="end"/>
        </w:r>
      </w:hyperlink>
    </w:p>
    <w:p>
      <w:pPr>
        <w:pStyle w:val="TOC2"/>
        <w:tabs>
          <w:tab w:val="right" w:leader="dot" w:pos="8306"/>
        </w:tabs>
      </w:pPr>
      <w:hyperlink w:anchor="_Toc25742" w:history="1">
        <w:r>
          <w:rPr>
            <w:rFonts w:ascii="仿宋" w:eastAsia="仿宋" w:hAnsi="仿宋" w:cs="仿宋" w:hint="eastAsia"/>
            <w:lang w:eastAsia="zh-CN"/>
          </w:rPr>
          <w:t>(一)、绩效评估体系建立</w:t>
        </w:r>
        <w:r>
          <w:tab/>
        </w:r>
        <w:r>
          <w:fldChar w:fldCharType="begin"/>
        </w:r>
        <w:r>
          <w:instrText xml:space="preserve"> PAGEREF _Toc25742 \h </w:instrText>
        </w:r>
        <w:r>
          <w:fldChar w:fldCharType="separate"/>
        </w:r>
        <w:r>
          <w:t>10</w:t>
        </w:r>
        <w:r>
          <w:fldChar w:fldCharType="end"/>
        </w:r>
      </w:hyperlink>
    </w:p>
    <w:p>
      <w:pPr>
        <w:pStyle w:val="TOC2"/>
        <w:tabs>
          <w:tab w:val="right" w:leader="dot" w:pos="8306"/>
        </w:tabs>
      </w:pPr>
      <w:hyperlink w:anchor="_Toc21383" w:history="1">
        <w:r>
          <w:rPr>
            <w:rFonts w:ascii="仿宋" w:eastAsia="仿宋" w:hAnsi="仿宋" w:cs="仿宋" w:hint="eastAsia"/>
            <w:lang w:eastAsia="zh-CN"/>
          </w:rPr>
          <w:t>(二)、绩效考核与反馈</w:t>
        </w:r>
        <w:r>
          <w:tab/>
        </w:r>
        <w:r>
          <w:fldChar w:fldCharType="begin"/>
        </w:r>
        <w:r>
          <w:instrText xml:space="preserve"> PAGEREF _Toc21383 \h </w:instrText>
        </w:r>
        <w:r>
          <w:fldChar w:fldCharType="separate"/>
        </w:r>
        <w:r>
          <w:t>10</w:t>
        </w:r>
        <w:r>
          <w:fldChar w:fldCharType="end"/>
        </w:r>
      </w:hyperlink>
    </w:p>
    <w:p>
      <w:pPr>
        <w:pStyle w:val="TOC2"/>
        <w:tabs>
          <w:tab w:val="right" w:leader="dot" w:pos="8306"/>
        </w:tabs>
      </w:pPr>
      <w:hyperlink w:anchor="_Toc4658" w:history="1">
        <w:r>
          <w:rPr>
            <w:rFonts w:ascii="仿宋" w:eastAsia="仿宋" w:hAnsi="仿宋" w:cs="仿宋" w:hint="eastAsia"/>
            <w:lang w:eastAsia="zh-CN"/>
          </w:rPr>
          <w:t>(三)、激励与奖惩机制</w:t>
        </w:r>
        <w:r>
          <w:tab/>
        </w:r>
        <w:r>
          <w:fldChar w:fldCharType="begin"/>
        </w:r>
        <w:r>
          <w:instrText xml:space="preserve"> PAGEREF _Toc4658 \h </w:instrText>
        </w:r>
        <w:r>
          <w:fldChar w:fldCharType="separate"/>
        </w:r>
        <w:r>
          <w:t>11</w:t>
        </w:r>
        <w:r>
          <w:fldChar w:fldCharType="end"/>
        </w:r>
      </w:hyperlink>
    </w:p>
    <w:p>
      <w:pPr>
        <w:pStyle w:val="TOC1"/>
        <w:tabs>
          <w:tab w:val="right" w:leader="dot" w:pos="8306"/>
        </w:tabs>
      </w:pPr>
      <w:hyperlink w:anchor="_Toc6243" w:history="1">
        <w:r>
          <w:rPr>
            <w:rFonts w:ascii="仿宋" w:eastAsia="仿宋" w:hAnsi="仿宋" w:cs="仿宋" w:hint="eastAsia"/>
            <w:lang w:eastAsia="zh-CN"/>
          </w:rPr>
          <w:t>四、宏观环境分析</w:t>
        </w:r>
        <w:r>
          <w:tab/>
        </w:r>
        <w:r>
          <w:fldChar w:fldCharType="begin"/>
        </w:r>
        <w:r>
          <w:instrText xml:space="preserve"> PAGEREF _Toc6243 \h </w:instrText>
        </w:r>
        <w:r>
          <w:fldChar w:fldCharType="separate"/>
        </w:r>
        <w:r>
          <w:t>12</w:t>
        </w:r>
        <w:r>
          <w:fldChar w:fldCharType="end"/>
        </w:r>
      </w:hyperlink>
    </w:p>
    <w:p>
      <w:pPr>
        <w:pStyle w:val="TOC2"/>
        <w:tabs>
          <w:tab w:val="right" w:leader="dot" w:pos="8306"/>
        </w:tabs>
      </w:pPr>
      <w:hyperlink w:anchor="_Toc20582" w:history="1">
        <w:r>
          <w:rPr>
            <w:rFonts w:ascii="仿宋" w:eastAsia="仿宋" w:hAnsi="仿宋" w:cs="仿宋" w:hint="eastAsia"/>
            <w:lang w:eastAsia="zh-CN"/>
          </w:rPr>
          <w:t>(一)、宏观环境分析</w:t>
        </w:r>
        <w:r>
          <w:tab/>
        </w:r>
        <w:r>
          <w:fldChar w:fldCharType="begin"/>
        </w:r>
        <w:r>
          <w:instrText xml:space="preserve"> PAGEREF _Toc20582 \h </w:instrText>
        </w:r>
        <w:r>
          <w:fldChar w:fldCharType="separate"/>
        </w:r>
        <w:r>
          <w:t>12</w:t>
        </w:r>
        <w:r>
          <w:fldChar w:fldCharType="end"/>
        </w:r>
      </w:hyperlink>
    </w:p>
    <w:p>
      <w:pPr>
        <w:pStyle w:val="TOC1"/>
        <w:tabs>
          <w:tab w:val="right" w:leader="dot" w:pos="8306"/>
        </w:tabs>
      </w:pPr>
      <w:hyperlink w:anchor="_Toc21764" w:history="1">
        <w:r>
          <w:rPr>
            <w:rFonts w:ascii="仿宋" w:eastAsia="仿宋" w:hAnsi="仿宋" w:cs="仿宋" w:hint="eastAsia"/>
            <w:lang w:eastAsia="zh-CN"/>
          </w:rPr>
          <w:t>五、薪酬制度管理</w:t>
        </w:r>
        <w:r>
          <w:tab/>
        </w:r>
        <w:r>
          <w:fldChar w:fldCharType="begin"/>
        </w:r>
        <w:r>
          <w:instrText xml:space="preserve"> PAGEREF _Toc21764 \h </w:instrText>
        </w:r>
        <w:r>
          <w:fldChar w:fldCharType="separate"/>
        </w:r>
        <w:r>
          <w:t>13</w:t>
        </w:r>
        <w:r>
          <w:fldChar w:fldCharType="end"/>
        </w:r>
      </w:hyperlink>
    </w:p>
    <w:p>
      <w:pPr>
        <w:pStyle w:val="TOC2"/>
        <w:tabs>
          <w:tab w:val="right" w:leader="dot" w:pos="8306"/>
        </w:tabs>
      </w:pPr>
      <w:hyperlink w:anchor="_Toc23527" w:history="1">
        <w:r>
          <w:rPr>
            <w:rFonts w:ascii="仿宋" w:eastAsia="仿宋" w:hAnsi="仿宋" w:cs="仿宋" w:hint="eastAsia"/>
            <w:lang w:eastAsia="zh-CN"/>
          </w:rPr>
          <w:t>(一)、薪酬管理制度</w:t>
        </w:r>
        <w:r>
          <w:tab/>
        </w:r>
        <w:r>
          <w:fldChar w:fldCharType="begin"/>
        </w:r>
        <w:r>
          <w:instrText xml:space="preserve"> PAGEREF _Toc23527 \h </w:instrText>
        </w:r>
        <w:r>
          <w:fldChar w:fldCharType="separate"/>
        </w:r>
        <w:r>
          <w:t>13</w:t>
        </w:r>
        <w:r>
          <w:fldChar w:fldCharType="end"/>
        </w:r>
      </w:hyperlink>
    </w:p>
    <w:p>
      <w:pPr>
        <w:pStyle w:val="TOC2"/>
        <w:tabs>
          <w:tab w:val="right" w:leader="dot" w:pos="8306"/>
        </w:tabs>
      </w:pPr>
      <w:hyperlink w:anchor="_Toc30970" w:history="1">
        <w:r>
          <w:rPr>
            <w:rFonts w:ascii="仿宋" w:eastAsia="仿宋" w:hAnsi="仿宋" w:cs="仿宋" w:hint="eastAsia"/>
            <w:lang w:eastAsia="zh-CN"/>
          </w:rPr>
          <w:t>(二)、奖金制度的制定</w:t>
        </w:r>
        <w:r>
          <w:tab/>
        </w:r>
        <w:r>
          <w:fldChar w:fldCharType="begin"/>
        </w:r>
        <w:r>
          <w:instrText xml:space="preserve"> PAGEREF _Toc30970 \h </w:instrText>
        </w:r>
        <w:r>
          <w:fldChar w:fldCharType="separate"/>
        </w:r>
        <w:r>
          <w:t>17</w:t>
        </w:r>
        <w:r>
          <w:fldChar w:fldCharType="end"/>
        </w:r>
      </w:hyperlink>
    </w:p>
    <w:p>
      <w:pPr>
        <w:pStyle w:val="TOC2"/>
        <w:tabs>
          <w:tab w:val="right" w:leader="dot" w:pos="8306"/>
        </w:tabs>
      </w:pPr>
      <w:hyperlink w:anchor="_Toc31927" w:history="1">
        <w:r>
          <w:rPr>
            <w:rFonts w:ascii="仿宋" w:eastAsia="仿宋" w:hAnsi="仿宋" w:cs="仿宋" w:hint="eastAsia"/>
            <w:lang w:eastAsia="zh-CN"/>
          </w:rPr>
          <w:t>(三)、岗位薪酬体系设计</w:t>
        </w:r>
        <w:r>
          <w:tab/>
        </w:r>
        <w:r>
          <w:fldChar w:fldCharType="begin"/>
        </w:r>
        <w:r>
          <w:instrText xml:space="preserve"> PAGEREF _Toc31927 \h </w:instrText>
        </w:r>
        <w:r>
          <w:fldChar w:fldCharType="separate"/>
        </w:r>
        <w:r>
          <w:t>20</w:t>
        </w:r>
        <w:r>
          <w:fldChar w:fldCharType="end"/>
        </w:r>
      </w:hyperlink>
    </w:p>
    <w:p>
      <w:pPr>
        <w:pStyle w:val="TOC2"/>
        <w:tabs>
          <w:tab w:val="right" w:leader="dot" w:pos="8306"/>
        </w:tabs>
      </w:pPr>
      <w:hyperlink w:anchor="_Toc20496" w:history="1">
        <w:r>
          <w:rPr>
            <w:rFonts w:ascii="仿宋" w:eastAsia="仿宋" w:hAnsi="仿宋" w:cs="仿宋" w:hint="eastAsia"/>
            <w:lang w:eastAsia="zh-CN"/>
          </w:rPr>
          <w:t>(四)、绩效薪酬体系设计</w:t>
        </w:r>
        <w:r>
          <w:tab/>
        </w:r>
        <w:r>
          <w:fldChar w:fldCharType="begin"/>
        </w:r>
        <w:r>
          <w:instrText xml:space="preserve"> PAGEREF _Toc20496 \h </w:instrText>
        </w:r>
        <w:r>
          <w:fldChar w:fldCharType="separate"/>
        </w:r>
        <w:r>
          <w:t>21</w:t>
        </w:r>
        <w:r>
          <w:fldChar w:fldCharType="end"/>
        </w:r>
      </w:hyperlink>
    </w:p>
    <w:p>
      <w:pPr>
        <w:pStyle w:val="TOC1"/>
        <w:tabs>
          <w:tab w:val="right" w:leader="dot" w:pos="8306"/>
        </w:tabs>
      </w:pPr>
      <w:hyperlink w:anchor="_Toc11267" w:history="1">
        <w:r>
          <w:rPr>
            <w:rFonts w:ascii="仿宋" w:eastAsia="仿宋" w:hAnsi="仿宋" w:cs="仿宋" w:hint="eastAsia"/>
            <w:lang w:eastAsia="zh-CN"/>
          </w:rPr>
          <w:t>六、第十四章员工健康与安全管理</w:t>
        </w:r>
        <w:r>
          <w:tab/>
        </w:r>
        <w:r>
          <w:fldChar w:fldCharType="begin"/>
        </w:r>
        <w:r>
          <w:instrText xml:space="preserve"> PAGEREF _Toc11267 \h </w:instrText>
        </w:r>
        <w:r>
          <w:fldChar w:fldCharType="separate"/>
        </w:r>
        <w:r>
          <w:t>23</w:t>
        </w:r>
        <w:r>
          <w:fldChar w:fldCharType="end"/>
        </w:r>
      </w:hyperlink>
    </w:p>
    <w:p>
      <w:pPr>
        <w:pStyle w:val="TOC2"/>
        <w:tabs>
          <w:tab w:val="right" w:leader="dot" w:pos="8306"/>
        </w:tabs>
      </w:pPr>
      <w:hyperlink w:anchor="_Toc289" w:history="1">
        <w:r>
          <w:rPr>
            <w:rFonts w:ascii="仿宋" w:eastAsia="仿宋" w:hAnsi="仿宋" w:cs="仿宋" w:hint="eastAsia"/>
            <w:lang w:eastAsia="zh-CN"/>
          </w:rPr>
          <w:t>(一)、健康保障计划</w:t>
        </w:r>
        <w:r>
          <w:tab/>
        </w:r>
        <w:r>
          <w:fldChar w:fldCharType="begin"/>
        </w:r>
        <w:r>
          <w:instrText xml:space="preserve"> PAGEREF _Toc289 \h </w:instrText>
        </w:r>
        <w:r>
          <w:fldChar w:fldCharType="separate"/>
        </w:r>
        <w:r>
          <w:t>23</w:t>
        </w:r>
        <w:r>
          <w:fldChar w:fldCharType="end"/>
        </w:r>
      </w:hyperlink>
    </w:p>
    <w:p>
      <w:pPr>
        <w:pStyle w:val="TOC2"/>
        <w:tabs>
          <w:tab w:val="right" w:leader="dot" w:pos="8306"/>
        </w:tabs>
      </w:pPr>
      <w:hyperlink w:anchor="_Toc17942" w:history="1">
        <w:r>
          <w:rPr>
            <w:rFonts w:ascii="仿宋" w:eastAsia="仿宋" w:hAnsi="仿宋" w:cs="仿宋" w:hint="eastAsia"/>
            <w:lang w:eastAsia="zh-CN"/>
          </w:rPr>
          <w:t>(二)、安全管理体系</w:t>
        </w:r>
        <w:r>
          <w:tab/>
        </w:r>
        <w:r>
          <w:fldChar w:fldCharType="begin"/>
        </w:r>
        <w:r>
          <w:instrText xml:space="preserve"> PAGEREF _Toc17942 \h </w:instrText>
        </w:r>
        <w:r>
          <w:fldChar w:fldCharType="separate"/>
        </w:r>
        <w:r>
          <w:t>24</w:t>
        </w:r>
        <w:r>
          <w:fldChar w:fldCharType="end"/>
        </w:r>
      </w:hyperlink>
    </w:p>
    <w:p>
      <w:pPr>
        <w:pStyle w:val="TOC1"/>
        <w:tabs>
          <w:tab w:val="right" w:leader="dot" w:pos="8306"/>
        </w:tabs>
      </w:pPr>
      <w:hyperlink w:anchor="_Toc27837" w:history="1">
        <w:r>
          <w:rPr>
            <w:rFonts w:ascii="仿宋" w:eastAsia="仿宋" w:hAnsi="仿宋" w:cs="仿宋" w:hint="eastAsia"/>
            <w:lang w:eastAsia="zh-CN"/>
          </w:rPr>
          <w:t>七、第二十六章人才留存与流失管理</w:t>
        </w:r>
        <w:r>
          <w:tab/>
        </w:r>
        <w:r>
          <w:fldChar w:fldCharType="begin"/>
        </w:r>
        <w:r>
          <w:instrText xml:space="preserve"> PAGEREF _Toc27837 \h </w:instrText>
        </w:r>
        <w:r>
          <w:fldChar w:fldCharType="separate"/>
        </w:r>
        <w:r>
          <w:t>26</w:t>
        </w:r>
        <w:r>
          <w:fldChar w:fldCharType="end"/>
        </w:r>
      </w:hyperlink>
    </w:p>
    <w:p>
      <w:pPr>
        <w:pStyle w:val="TOC2"/>
        <w:tabs>
          <w:tab w:val="right" w:leader="dot" w:pos="8306"/>
        </w:tabs>
      </w:pPr>
      <w:hyperlink w:anchor="_Toc4323" w:history="1">
        <w:r>
          <w:rPr>
            <w:rFonts w:ascii="仿宋" w:eastAsia="仿宋" w:hAnsi="仿宋" w:cs="仿宋" w:hint="eastAsia"/>
            <w:lang w:eastAsia="zh-CN"/>
          </w:rPr>
          <w:t>(一)、人才留存策略</w:t>
        </w:r>
        <w:r>
          <w:tab/>
        </w:r>
        <w:r>
          <w:fldChar w:fldCharType="begin"/>
        </w:r>
        <w:r>
          <w:instrText xml:space="preserve"> PAGEREF _Toc4323 \h </w:instrText>
        </w:r>
        <w:r>
          <w:fldChar w:fldCharType="separate"/>
        </w:r>
        <w:r>
          <w:t>26</w:t>
        </w:r>
        <w:r>
          <w:fldChar w:fldCharType="end"/>
        </w:r>
      </w:hyperlink>
    </w:p>
    <w:p>
      <w:pPr>
        <w:pStyle w:val="TOC2"/>
        <w:tabs>
          <w:tab w:val="right" w:leader="dot" w:pos="8306"/>
        </w:tabs>
      </w:pPr>
      <w:hyperlink w:anchor="_Toc12811" w:history="1">
        <w:r>
          <w:rPr>
            <w:rFonts w:ascii="仿宋" w:eastAsia="仿宋" w:hAnsi="仿宋" w:cs="仿宋" w:hint="eastAsia"/>
            <w:lang w:eastAsia="zh-CN"/>
          </w:rPr>
          <w:t>(二)、人才流失分析与改进</w:t>
        </w:r>
        <w:r>
          <w:tab/>
        </w:r>
        <w:r>
          <w:fldChar w:fldCharType="begin"/>
        </w:r>
        <w:r>
          <w:instrText xml:space="preserve"> PAGEREF _Toc12811 \h </w:instrText>
        </w:r>
        <w:r>
          <w:fldChar w:fldCharType="separate"/>
        </w:r>
        <w:r>
          <w:t>26</w:t>
        </w:r>
        <w:r>
          <w:fldChar w:fldCharType="end"/>
        </w:r>
      </w:hyperlink>
    </w:p>
    <w:p>
      <w:pPr>
        <w:pStyle w:val="TOC2"/>
        <w:tabs>
          <w:tab w:val="right" w:leader="dot" w:pos="8306"/>
        </w:tabs>
      </w:pPr>
      <w:hyperlink w:anchor="_Toc25591" w:history="1">
        <w:r>
          <w:rPr>
            <w:rFonts w:ascii="仿宋" w:eastAsia="仿宋" w:hAnsi="仿宋" w:cs="仿宋" w:hint="eastAsia"/>
            <w:lang w:eastAsia="zh-CN"/>
          </w:rPr>
          <w:t>(三)、持续改进与未来展望</w:t>
        </w:r>
        <w:r>
          <w:tab/>
        </w:r>
        <w:r>
          <w:fldChar w:fldCharType="begin"/>
        </w:r>
        <w:r>
          <w:instrText xml:space="preserve"> PAGEREF _Toc25591 \h </w:instrText>
        </w:r>
        <w:r>
          <w:fldChar w:fldCharType="separate"/>
        </w:r>
        <w:r>
          <w:t>26</w:t>
        </w:r>
        <w:r>
          <w:fldChar w:fldCharType="end"/>
        </w:r>
      </w:hyperlink>
    </w:p>
    <w:p>
      <w:pPr>
        <w:pStyle w:val="TOC1"/>
        <w:tabs>
          <w:tab w:val="right" w:leader="dot" w:pos="8306"/>
        </w:tabs>
      </w:pPr>
      <w:hyperlink w:anchor="_Toc4986" w:history="1">
        <w:r>
          <w:rPr>
            <w:rFonts w:ascii="仿宋" w:eastAsia="仿宋" w:hAnsi="仿宋" w:cs="仿宋" w:hint="eastAsia"/>
            <w:lang w:eastAsia="zh-CN"/>
          </w:rPr>
          <w:t>八、第三十八章员工社交媒体管理</w:t>
        </w:r>
        <w:r>
          <w:tab/>
        </w:r>
        <w:r>
          <w:fldChar w:fldCharType="begin"/>
        </w:r>
        <w:r>
          <w:instrText xml:space="preserve"> PAGEREF _Toc4986 \h </w:instrText>
        </w:r>
        <w:r>
          <w:fldChar w:fldCharType="separate"/>
        </w:r>
        <w:r>
          <w:t>27</w:t>
        </w:r>
        <w:r>
          <w:fldChar w:fldCharType="end"/>
        </w:r>
      </w:hyperlink>
    </w:p>
    <w:p>
      <w:pPr>
        <w:pStyle w:val="TOC2"/>
        <w:tabs>
          <w:tab w:val="right" w:leader="dot" w:pos="8306"/>
        </w:tabs>
      </w:pPr>
      <w:hyperlink w:anchor="_Toc25801" w:history="1">
        <w:r>
          <w:rPr>
            <w:rFonts w:ascii="仿宋" w:eastAsia="仿宋" w:hAnsi="仿宋" w:cs="仿宋" w:hint="eastAsia"/>
            <w:lang w:eastAsia="zh-CN"/>
          </w:rPr>
          <w:t>(一)、员工社交媒体政策</w:t>
        </w:r>
        <w:r>
          <w:tab/>
        </w:r>
        <w:r>
          <w:fldChar w:fldCharType="begin"/>
        </w:r>
        <w:r>
          <w:instrText xml:space="preserve"> PAGEREF _Toc25801 \h </w:instrText>
        </w:r>
        <w:r>
          <w:fldChar w:fldCharType="separate"/>
        </w:r>
        <w:r>
          <w:t>27</w:t>
        </w:r>
        <w:r>
          <w:fldChar w:fldCharType="end"/>
        </w:r>
      </w:hyperlink>
    </w:p>
    <w:p>
      <w:pPr>
        <w:pStyle w:val="TOC2"/>
        <w:tabs>
          <w:tab w:val="right" w:leader="dot" w:pos="8306"/>
        </w:tabs>
      </w:pPr>
      <w:hyperlink w:anchor="_Toc581" w:history="1">
        <w:r>
          <w:rPr>
            <w:rFonts w:ascii="仿宋" w:eastAsia="仿宋" w:hAnsi="仿宋" w:cs="仿宋" w:hint="eastAsia"/>
            <w:lang w:eastAsia="zh-CN"/>
          </w:rPr>
          <w:t>(二)、个人品牌与公司形象的关联</w:t>
        </w:r>
        <w:r>
          <w:tab/>
        </w:r>
        <w:r>
          <w:fldChar w:fldCharType="begin"/>
        </w:r>
        <w:r>
          <w:instrText xml:space="preserve"> PAGEREF _Toc581 \h </w:instrText>
        </w:r>
        <w:r>
          <w:fldChar w:fldCharType="separate"/>
        </w:r>
        <w:r>
          <w:t>28</w:t>
        </w:r>
        <w:r>
          <w:fldChar w:fldCharType="end"/>
        </w:r>
      </w:hyperlink>
    </w:p>
    <w:p>
      <w:pPr>
        <w:pStyle w:val="TOC2"/>
        <w:tabs>
          <w:tab w:val="right" w:leader="dot" w:pos="8306"/>
        </w:tabs>
      </w:pPr>
      <w:hyperlink w:anchor="_Toc8902" w:history="1">
        <w:r>
          <w:rPr>
            <w:rFonts w:ascii="仿宋" w:eastAsia="仿宋" w:hAnsi="仿宋" w:cs="仿宋" w:hint="eastAsia"/>
            <w:lang w:eastAsia="zh-CN"/>
          </w:rPr>
          <w:t>(三)、社交媒体使用准则</w:t>
        </w:r>
        <w:r>
          <w:tab/>
        </w:r>
        <w:r>
          <w:fldChar w:fldCharType="begin"/>
        </w:r>
        <w:r>
          <w:instrText xml:space="preserve"> PAGEREF _Toc8902 \h </w:instrText>
        </w:r>
        <w:r>
          <w:fldChar w:fldCharType="separate"/>
        </w:r>
        <w:r>
          <w:t>29</w:t>
        </w:r>
        <w:r>
          <w:fldChar w:fldCharType="end"/>
        </w:r>
      </w:hyperlink>
    </w:p>
    <w:p>
      <w:pPr>
        <w:pStyle w:val="TOC2"/>
        <w:tabs>
          <w:tab w:val="right" w:leader="dot" w:pos="8306"/>
        </w:tabs>
      </w:pPr>
      <w:hyperlink w:anchor="_Toc3801" w:history="1">
        <w:r>
          <w:rPr>
            <w:rFonts w:ascii="仿宋" w:eastAsia="仿宋" w:hAnsi="仿宋" w:cs="仿宋" w:hint="eastAsia"/>
            <w:lang w:eastAsia="zh-CN"/>
          </w:rPr>
          <w:t>(四)、公司与员工互动</w:t>
        </w:r>
        <w:r>
          <w:tab/>
        </w:r>
        <w:r>
          <w:fldChar w:fldCharType="begin"/>
        </w:r>
        <w:r>
          <w:instrText xml:space="preserve"> PAGEREF _Toc3801 \h </w:instrText>
        </w:r>
        <w:r>
          <w:fldChar w:fldCharType="separate"/>
        </w:r>
        <w:r>
          <w:t>32</w:t>
        </w:r>
        <w:r>
          <w:fldChar w:fldCharType="end"/>
        </w:r>
      </w:hyperlink>
    </w:p>
    <w:p>
      <w:pPr>
        <w:pStyle w:val="TOC2"/>
        <w:tabs>
          <w:tab w:val="right" w:leader="dot" w:pos="8306"/>
        </w:tabs>
      </w:pPr>
      <w:hyperlink w:anchor="_Toc30860" w:history="1">
        <w:r>
          <w:rPr>
            <w:rFonts w:ascii="仿宋" w:eastAsia="仿宋" w:hAnsi="仿宋" w:cs="仿宋" w:hint="eastAsia"/>
            <w:lang w:eastAsia="zh-CN"/>
          </w:rPr>
          <w:t>(五)、公司社交媒体账号管理</w:t>
        </w:r>
        <w:r>
          <w:tab/>
        </w:r>
        <w:r>
          <w:fldChar w:fldCharType="begin"/>
        </w:r>
        <w:r>
          <w:instrText xml:space="preserve"> PAGEREF _Toc30860 \h </w:instrText>
        </w:r>
        <w:r>
          <w:fldChar w:fldCharType="separate"/>
        </w:r>
        <w:r>
          <w:t>33</w:t>
        </w:r>
        <w:r>
          <w:fldChar w:fldCharType="end"/>
        </w:r>
      </w:hyperlink>
    </w:p>
    <w:p>
      <w:pPr>
        <w:pStyle w:val="TOC2"/>
        <w:tabs>
          <w:tab w:val="right" w:leader="dot" w:pos="8306"/>
        </w:tabs>
      </w:pPr>
      <w:hyperlink w:anchor="_Toc11673" w:history="1">
        <w:r>
          <w:rPr>
            <w:rFonts w:ascii="仿宋" w:eastAsia="仿宋" w:hAnsi="仿宋" w:cs="仿宋" w:hint="eastAsia"/>
            <w:lang w:eastAsia="zh-CN"/>
          </w:rPr>
          <w:t>(六)、职业发展机会的分享与推广</w:t>
        </w:r>
        <w:r>
          <w:tab/>
        </w:r>
        <w:r>
          <w:fldChar w:fldCharType="begin"/>
        </w:r>
        <w:r>
          <w:instrText xml:space="preserve"> PAGEREF _Toc11673 \h </w:instrText>
        </w:r>
        <w:r>
          <w:fldChar w:fldCharType="separate"/>
        </w:r>
        <w:r>
          <w:t>34</w:t>
        </w:r>
        <w:r>
          <w:fldChar w:fldCharType="end"/>
        </w:r>
      </w:hyperlink>
    </w:p>
    <w:p>
      <w:pPr>
        <w:pStyle w:val="TOC1"/>
        <w:tabs>
          <w:tab w:val="right" w:leader="dot" w:pos="8306"/>
        </w:tabs>
      </w:pPr>
      <w:hyperlink w:anchor="_Toc1075" w:history="1">
        <w:r>
          <w:rPr>
            <w:rFonts w:ascii="仿宋" w:eastAsia="仿宋" w:hAnsi="仿宋" w:cs="仿宋" w:hint="eastAsia"/>
            <w:lang w:eastAsia="zh-CN"/>
          </w:rPr>
          <w:t>九、第三十二章未来发展愿景</w:t>
        </w:r>
        <w:r>
          <w:tab/>
        </w:r>
        <w:r>
          <w:fldChar w:fldCharType="begin"/>
        </w:r>
        <w:r>
          <w:instrText xml:space="preserve"> PAGEREF _Toc1075 \h </w:instrText>
        </w:r>
        <w:r>
          <w:fldChar w:fldCharType="separate"/>
        </w:r>
        <w:r>
          <w:t>35</w:t>
        </w:r>
        <w:r>
          <w:fldChar w:fldCharType="end"/>
        </w:r>
      </w:hyperlink>
    </w:p>
    <w:p>
      <w:pPr>
        <w:pStyle w:val="TOC2"/>
        <w:tabs>
          <w:tab w:val="right" w:leader="dot" w:pos="8306"/>
        </w:tabs>
      </w:pPr>
      <w:hyperlink w:anchor="_Toc31382" w:history="1">
        <w:r>
          <w:rPr>
            <w:rFonts w:ascii="仿宋" w:eastAsia="仿宋" w:hAnsi="仿宋" w:cs="仿宋" w:hint="eastAsia"/>
            <w:lang w:eastAsia="zh-CN"/>
          </w:rPr>
          <w:t>(一)、员工职业生涯管理的未来趋势</w:t>
        </w:r>
        <w:r>
          <w:tab/>
        </w:r>
        <w:r>
          <w:fldChar w:fldCharType="begin"/>
        </w:r>
        <w:r>
          <w:instrText xml:space="preserve"> PAGEREF _Toc31382 \h </w:instrText>
        </w:r>
        <w:r>
          <w:fldChar w:fldCharType="separate"/>
        </w:r>
        <w:r>
          <w:t>35</w:t>
        </w:r>
        <w:r>
          <w:fldChar w:fldCharType="end"/>
        </w:r>
      </w:hyperlink>
    </w:p>
    <w:p>
      <w:pPr>
        <w:pStyle w:val="TOC2"/>
        <w:tabs>
          <w:tab w:val="right" w:leader="dot" w:pos="8306"/>
        </w:tabs>
      </w:pPr>
      <w:hyperlink w:anchor="_Toc22158" w:history="1">
        <w:r>
          <w:rPr>
            <w:rFonts w:ascii="仿宋" w:eastAsia="仿宋" w:hAnsi="仿宋" w:cs="仿宋" w:hint="eastAsia"/>
            <w:lang w:eastAsia="zh-CN"/>
          </w:rPr>
          <w:t>(二)、公司在员工发展中的未来愿景</w:t>
        </w:r>
        <w:r>
          <w:tab/>
        </w:r>
        <w:r>
          <w:fldChar w:fldCharType="begin"/>
        </w:r>
        <w:r>
          <w:instrText xml:space="preserve"> PAGEREF _Toc22158 \h </w:instrText>
        </w:r>
        <w:r>
          <w:fldChar w:fldCharType="separate"/>
        </w:r>
        <w:r>
          <w:t>36</w:t>
        </w:r>
        <w:r>
          <w:fldChar w:fldCharType="end"/>
        </w:r>
      </w:hyperlink>
    </w:p>
    <w:p>
      <w:pPr>
        <w:pStyle w:val="TOC1"/>
        <w:tabs>
          <w:tab w:val="right" w:leader="dot" w:pos="8306"/>
        </w:tabs>
      </w:pPr>
      <w:hyperlink w:anchor="_Toc15411" w:history="1">
        <w:r>
          <w:rPr>
            <w:rFonts w:ascii="仿宋" w:eastAsia="仿宋" w:hAnsi="仿宋" w:cs="仿宋" w:hint="eastAsia"/>
            <w:lang w:eastAsia="zh-CN"/>
          </w:rPr>
          <w:t>十、第二十八章公司与员工法律关系</w:t>
        </w:r>
        <w:r>
          <w:tab/>
        </w:r>
        <w:r>
          <w:fldChar w:fldCharType="begin"/>
        </w:r>
        <w:r>
          <w:instrText xml:space="preserve"> PAGEREF _Toc15411 \h </w:instrText>
        </w:r>
        <w:r>
          <w:fldChar w:fldCharType="separate"/>
        </w:r>
        <w:r>
          <w:t>37</w:t>
        </w:r>
        <w:r>
          <w:fldChar w:fldCharType="end"/>
        </w:r>
      </w:hyperlink>
    </w:p>
    <w:p>
      <w:pPr>
        <w:pStyle w:val="TOC2"/>
        <w:tabs>
          <w:tab w:val="right" w:leader="dot" w:pos="8306"/>
        </w:tabs>
      </w:pPr>
      <w:hyperlink w:anchor="_Toc14797" w:history="1">
        <w:r>
          <w:rPr>
            <w:rFonts w:ascii="仿宋" w:eastAsia="仿宋" w:hAnsi="仿宋" w:cs="仿宋" w:hint="eastAsia"/>
            <w:lang w:eastAsia="zh-CN"/>
          </w:rPr>
          <w:t>(一)、劳动合同管理</w:t>
        </w:r>
        <w:r>
          <w:tab/>
        </w:r>
        <w:r>
          <w:fldChar w:fldCharType="begin"/>
        </w:r>
        <w:r>
          <w:instrText xml:space="preserve"> PAGEREF _Toc14797 \h </w:instrText>
        </w:r>
        <w:r>
          <w:fldChar w:fldCharType="separate"/>
        </w:r>
        <w:r>
          <w:t>37</w:t>
        </w:r>
        <w:r>
          <w:fldChar w:fldCharType="end"/>
        </w:r>
      </w:hyperlink>
    </w:p>
    <w:p>
      <w:pPr>
        <w:pStyle w:val="TOC2"/>
        <w:tabs>
          <w:tab w:val="right" w:leader="dot" w:pos="8306"/>
        </w:tabs>
      </w:pPr>
      <w:hyperlink w:anchor="_Toc9172" w:history="1">
        <w:r>
          <w:rPr>
            <w:rFonts w:ascii="仿宋" w:eastAsia="仿宋" w:hAnsi="仿宋" w:cs="仿宋" w:hint="eastAsia"/>
            <w:lang w:eastAsia="zh-CN"/>
          </w:rPr>
          <w:t>(二)、法定假期与劳动保障</w:t>
        </w:r>
        <w:r>
          <w:tab/>
        </w:r>
        <w:r>
          <w:fldChar w:fldCharType="begin"/>
        </w:r>
        <w:r>
          <w:instrText xml:space="preserve"> PAGEREF _Toc9172 \h </w:instrText>
        </w:r>
        <w:r>
          <w:fldChar w:fldCharType="separate"/>
        </w:r>
        <w:r>
          <w:t>37</w:t>
        </w:r>
        <w:r>
          <w:fldChar w:fldCharType="end"/>
        </w:r>
      </w:hyperlink>
    </w:p>
    <w:p>
      <w:pPr>
        <w:pStyle w:val="TOC2"/>
        <w:tabs>
          <w:tab w:val="right" w:leader="dot" w:pos="8306"/>
        </w:tabs>
      </w:pPr>
      <w:hyperlink w:anchor="_Toc12781" w:history="1">
        <w:r>
          <w:rPr>
            <w:rFonts w:ascii="仿宋" w:eastAsia="仿宋" w:hAnsi="仿宋" w:cs="仿宋" w:hint="eastAsia"/>
            <w:lang w:eastAsia="zh-CN"/>
          </w:rPr>
          <w:t>(三)、合规经营与风险防范</w:t>
        </w:r>
        <w:r>
          <w:tab/>
        </w:r>
        <w:r>
          <w:fldChar w:fldCharType="begin"/>
        </w:r>
        <w:r>
          <w:instrText xml:space="preserve"> PAGEREF _Toc12781 \h </w:instrText>
        </w:r>
        <w:r>
          <w:fldChar w:fldCharType="separate"/>
        </w:r>
        <w:r>
          <w:t>38</w:t>
        </w:r>
        <w:r>
          <w:fldChar w:fldCharType="end"/>
        </w:r>
      </w:hyperlink>
    </w:p>
    <w:p>
      <w:pPr>
        <w:pStyle w:val="TOC1"/>
        <w:tabs>
          <w:tab w:val="right" w:leader="dot" w:pos="8306"/>
        </w:tabs>
      </w:pPr>
      <w:hyperlink w:anchor="_Toc1282" w:history="1">
        <w:r>
          <w:rPr>
            <w:rFonts w:ascii="仿宋" w:eastAsia="仿宋" w:hAnsi="仿宋" w:cs="仿宋" w:hint="eastAsia"/>
            <w:lang w:eastAsia="zh-CN"/>
          </w:rPr>
          <w:t>十一、第四十八章员工环保与可持续发展</w:t>
        </w:r>
        <w:r>
          <w:tab/>
        </w:r>
        <w:r>
          <w:fldChar w:fldCharType="begin"/>
        </w:r>
        <w:r>
          <w:instrText xml:space="preserve"> PAGEREF _Toc1282 \h </w:instrText>
        </w:r>
        <w:r>
          <w:fldChar w:fldCharType="separate"/>
        </w:r>
        <w:r>
          <w:t>39</w:t>
        </w:r>
        <w:r>
          <w:fldChar w:fldCharType="end"/>
        </w:r>
      </w:hyperlink>
    </w:p>
    <w:p>
      <w:pPr>
        <w:pStyle w:val="TOC2"/>
        <w:tabs>
          <w:tab w:val="right" w:leader="dot" w:pos="8306"/>
        </w:tabs>
      </w:pPr>
      <w:hyperlink w:anchor="_Toc11730" w:history="1">
        <w:r>
          <w:rPr>
            <w:rFonts w:ascii="仿宋" w:eastAsia="仿宋" w:hAnsi="仿宋" w:cs="仿宋" w:hint="eastAsia"/>
            <w:lang w:eastAsia="zh-CN"/>
          </w:rPr>
          <w:t>(一)、环保意识与培训</w:t>
        </w:r>
        <w:r>
          <w:tab/>
        </w:r>
        <w:r>
          <w:fldChar w:fldCharType="begin"/>
        </w:r>
        <w:r>
          <w:instrText xml:space="preserve"> PAGEREF _Toc11730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041" w:history="1">
        <w:r>
          <w:rPr>
            <w:rFonts w:ascii="仿宋" w:eastAsia="仿宋" w:hAnsi="仿宋" w:cs="仿宋" w:hint="eastAsia"/>
            <w:lang w:eastAsia="zh-CN"/>
          </w:rPr>
          <w:t>(二)、公司环保文化的传播</w:t>
        </w:r>
        <w:r>
          <w:tab/>
        </w:r>
        <w:r>
          <w:fldChar w:fldCharType="begin"/>
        </w:r>
        <w:r>
          <w:instrText xml:space="preserve"> PAGEREF _Toc16041 \h </w:instrText>
        </w:r>
        <w:r>
          <w:fldChar w:fldCharType="separate"/>
        </w:r>
        <w:r>
          <w:t>40</w:t>
        </w:r>
        <w:r>
          <w:fldChar w:fldCharType="end"/>
        </w:r>
      </w:hyperlink>
    </w:p>
    <w:p>
      <w:pPr>
        <w:pStyle w:val="TOC2"/>
        <w:tabs>
          <w:tab w:val="right" w:leader="dot" w:pos="8306"/>
        </w:tabs>
      </w:pPr>
      <w:hyperlink w:anchor="_Toc22014" w:history="1">
        <w:r>
          <w:rPr>
            <w:rFonts w:ascii="仿宋" w:eastAsia="仿宋" w:hAnsi="仿宋" w:cs="仿宋" w:hint="eastAsia"/>
            <w:lang w:eastAsia="zh-CN"/>
          </w:rPr>
          <w:t>(三)、员工参与的环保培训</w:t>
        </w:r>
        <w:r>
          <w:tab/>
        </w:r>
        <w:r>
          <w:fldChar w:fldCharType="begin"/>
        </w:r>
        <w:r>
          <w:instrText xml:space="preserve"> PAGEREF _Toc22014 \h </w:instrText>
        </w:r>
        <w:r>
          <w:fldChar w:fldCharType="separate"/>
        </w:r>
        <w:r>
          <w:t>41</w:t>
        </w:r>
        <w:r>
          <w:fldChar w:fldCharType="end"/>
        </w:r>
      </w:hyperlink>
    </w:p>
    <w:p>
      <w:pPr>
        <w:pStyle w:val="TOC2"/>
        <w:tabs>
          <w:tab w:val="right" w:leader="dot" w:pos="8306"/>
        </w:tabs>
      </w:pPr>
      <w:hyperlink w:anchor="_Toc12129" w:history="1">
        <w:r>
          <w:rPr>
            <w:rFonts w:ascii="仿宋" w:eastAsia="仿宋" w:hAnsi="仿宋" w:cs="仿宋" w:hint="eastAsia"/>
            <w:lang w:eastAsia="zh-CN"/>
          </w:rPr>
          <w:t>(四)、可持续发展目标与实践</w:t>
        </w:r>
        <w:r>
          <w:tab/>
        </w:r>
        <w:r>
          <w:fldChar w:fldCharType="begin"/>
        </w:r>
        <w:r>
          <w:instrText xml:space="preserve"> PAGEREF _Toc12129 \h </w:instrText>
        </w:r>
        <w:r>
          <w:fldChar w:fldCharType="separate"/>
        </w:r>
        <w:r>
          <w:t>42</w:t>
        </w:r>
        <w:r>
          <w:fldChar w:fldCharType="end"/>
        </w:r>
      </w:hyperlink>
    </w:p>
    <w:p>
      <w:pPr>
        <w:pStyle w:val="TOC2"/>
        <w:tabs>
          <w:tab w:val="right" w:leader="dot" w:pos="8306"/>
        </w:tabs>
      </w:pPr>
      <w:hyperlink w:anchor="_Toc3653" w:history="1">
        <w:r>
          <w:rPr>
            <w:rFonts w:ascii="仿宋" w:eastAsia="仿宋" w:hAnsi="仿宋" w:cs="仿宋" w:hint="eastAsia"/>
            <w:lang w:eastAsia="zh-CN"/>
          </w:rPr>
          <w:t>(五)、员工参与可持续项目</w:t>
        </w:r>
        <w:r>
          <w:tab/>
        </w:r>
        <w:r>
          <w:fldChar w:fldCharType="begin"/>
        </w:r>
        <w:r>
          <w:instrText xml:space="preserve"> PAGEREF _Toc3653 \h </w:instrText>
        </w:r>
        <w:r>
          <w:fldChar w:fldCharType="separate"/>
        </w:r>
        <w:r>
          <w:t>43</w:t>
        </w:r>
        <w:r>
          <w:fldChar w:fldCharType="end"/>
        </w:r>
      </w:hyperlink>
    </w:p>
    <w:p>
      <w:pPr>
        <w:pStyle w:val="TOC2"/>
        <w:tabs>
          <w:tab w:val="right" w:leader="dot" w:pos="8306"/>
        </w:tabs>
      </w:pPr>
      <w:hyperlink w:anchor="_Toc5341" w:history="1">
        <w:r>
          <w:rPr>
            <w:rFonts w:ascii="仿宋" w:eastAsia="仿宋" w:hAnsi="仿宋" w:cs="仿宋" w:hint="eastAsia"/>
            <w:lang w:eastAsia="zh-CN"/>
          </w:rPr>
          <w:t>(六)、公司可持续发展的战略规划</w:t>
        </w:r>
        <w:r>
          <w:tab/>
        </w:r>
        <w:r>
          <w:fldChar w:fldCharType="begin"/>
        </w:r>
        <w:r>
          <w:instrText xml:space="preserve"> PAGEREF _Toc5341 \h </w:instrText>
        </w:r>
        <w:r>
          <w:fldChar w:fldCharType="separate"/>
        </w:r>
        <w:r>
          <w:t>44</w:t>
        </w:r>
        <w:r>
          <w:fldChar w:fldCharType="end"/>
        </w:r>
      </w:hyperlink>
    </w:p>
    <w:p>
      <w:pPr>
        <w:pStyle w:val="TOC1"/>
        <w:tabs>
          <w:tab w:val="right" w:leader="dot" w:pos="8306"/>
        </w:tabs>
      </w:pPr>
      <w:hyperlink w:anchor="_Toc10743" w:history="1">
        <w:r>
          <w:rPr>
            <w:rFonts w:ascii="仿宋" w:eastAsia="仿宋" w:hAnsi="仿宋" w:cs="仿宋" w:hint="eastAsia"/>
            <w:lang w:eastAsia="zh-CN"/>
          </w:rPr>
          <w:t>十二、第四十五章员工品牌建设</w:t>
        </w:r>
        <w:r>
          <w:tab/>
        </w:r>
        <w:r>
          <w:fldChar w:fldCharType="begin"/>
        </w:r>
        <w:r>
          <w:instrText xml:space="preserve"> PAGEREF _Toc10743 \h </w:instrText>
        </w:r>
        <w:r>
          <w:fldChar w:fldCharType="separate"/>
        </w:r>
        <w:r>
          <w:t>45</w:t>
        </w:r>
        <w:r>
          <w:fldChar w:fldCharType="end"/>
        </w:r>
      </w:hyperlink>
    </w:p>
    <w:p>
      <w:pPr>
        <w:pStyle w:val="TOC2"/>
        <w:tabs>
          <w:tab w:val="right" w:leader="dot" w:pos="8306"/>
        </w:tabs>
      </w:pPr>
      <w:hyperlink w:anchor="_Toc30711" w:history="1">
        <w:r>
          <w:rPr>
            <w:rFonts w:ascii="仿宋" w:eastAsia="仿宋" w:hAnsi="仿宋" w:cs="仿宋" w:hint="eastAsia"/>
            <w:lang w:eastAsia="zh-CN"/>
          </w:rPr>
          <w:t>(一)、个人品牌管理</w:t>
        </w:r>
        <w:r>
          <w:tab/>
        </w:r>
        <w:r>
          <w:fldChar w:fldCharType="begin"/>
        </w:r>
        <w:r>
          <w:instrText xml:space="preserve"> PAGEREF _Toc30711 \h </w:instrText>
        </w:r>
        <w:r>
          <w:fldChar w:fldCharType="separate"/>
        </w:r>
        <w:r>
          <w:t>45</w:t>
        </w:r>
        <w:r>
          <w:fldChar w:fldCharType="end"/>
        </w:r>
      </w:hyperlink>
    </w:p>
    <w:p>
      <w:pPr>
        <w:pStyle w:val="TOC2"/>
        <w:tabs>
          <w:tab w:val="right" w:leader="dot" w:pos="8306"/>
        </w:tabs>
      </w:pPr>
      <w:hyperlink w:anchor="_Toc3650" w:history="1">
        <w:r>
          <w:rPr>
            <w:rFonts w:ascii="仿宋" w:eastAsia="仿宋" w:hAnsi="仿宋" w:cs="仿宋" w:hint="eastAsia"/>
            <w:lang w:eastAsia="zh-CN"/>
          </w:rPr>
          <w:t>(二)、在口腔科手术器械行业内建立个人影响力</w:t>
        </w:r>
        <w:r>
          <w:tab/>
        </w:r>
        <w:r>
          <w:fldChar w:fldCharType="begin"/>
        </w:r>
        <w:r>
          <w:instrText xml:space="preserve"> PAGEREF _Toc3650 \h </w:instrText>
        </w:r>
        <w:r>
          <w:fldChar w:fldCharType="separate"/>
        </w:r>
        <w:r>
          <w:t>46</w:t>
        </w:r>
        <w:r>
          <w:fldChar w:fldCharType="end"/>
        </w:r>
      </w:hyperlink>
    </w:p>
    <w:p>
      <w:pPr>
        <w:pStyle w:val="TOC2"/>
        <w:tabs>
          <w:tab w:val="right" w:leader="dot" w:pos="8306"/>
        </w:tabs>
      </w:pPr>
      <w:hyperlink w:anchor="_Toc4591" w:history="1">
        <w:r>
          <w:rPr>
            <w:rFonts w:ascii="仿宋" w:eastAsia="仿宋" w:hAnsi="仿宋" w:cs="仿宋" w:hint="eastAsia"/>
            <w:lang w:eastAsia="zh-CN"/>
          </w:rPr>
          <w:t>(三)、个人品牌与公司品牌的关联</w:t>
        </w:r>
        <w:r>
          <w:tab/>
        </w:r>
        <w:r>
          <w:fldChar w:fldCharType="begin"/>
        </w:r>
        <w:r>
          <w:instrText xml:space="preserve"> PAGEREF _Toc4591 \h </w:instrText>
        </w:r>
        <w:r>
          <w:fldChar w:fldCharType="separate"/>
        </w:r>
        <w:r>
          <w:t>47</w:t>
        </w:r>
        <w:r>
          <w:fldChar w:fldCharType="end"/>
        </w:r>
      </w:hyperlink>
    </w:p>
    <w:p>
      <w:pPr>
        <w:pStyle w:val="TOC2"/>
        <w:tabs>
          <w:tab w:val="right" w:leader="dot" w:pos="8306"/>
        </w:tabs>
      </w:pPr>
      <w:hyperlink w:anchor="_Toc7403" w:history="1">
        <w:r>
          <w:rPr>
            <w:rFonts w:ascii="仿宋" w:eastAsia="仿宋" w:hAnsi="仿宋" w:cs="仿宋" w:hint="eastAsia"/>
            <w:lang w:eastAsia="zh-CN"/>
          </w:rPr>
          <w:t>(四)、社交媒体与个人品牌</w:t>
        </w:r>
        <w:r>
          <w:tab/>
        </w:r>
        <w:r>
          <w:fldChar w:fldCharType="begin"/>
        </w:r>
        <w:r>
          <w:instrText xml:space="preserve"> PAGEREF _Toc7403 \h </w:instrText>
        </w:r>
        <w:r>
          <w:fldChar w:fldCharType="separate"/>
        </w:r>
        <w:r>
          <w:t>48</w:t>
        </w:r>
        <w:r>
          <w:fldChar w:fldCharType="end"/>
        </w:r>
      </w:hyperlink>
    </w:p>
    <w:p>
      <w:pPr>
        <w:pStyle w:val="TOC2"/>
        <w:tabs>
          <w:tab w:val="right" w:leader="dot" w:pos="8306"/>
        </w:tabs>
      </w:pPr>
      <w:hyperlink w:anchor="_Toc15579" w:history="1">
        <w:r>
          <w:rPr>
            <w:rFonts w:ascii="仿宋" w:eastAsia="仿宋" w:hAnsi="仿宋" w:cs="仿宋" w:hint="eastAsia"/>
            <w:lang w:eastAsia="zh-CN"/>
          </w:rPr>
          <w:t>(五)、个人品牌的社交媒体传播</w:t>
        </w:r>
        <w:r>
          <w:tab/>
        </w:r>
        <w:r>
          <w:fldChar w:fldCharType="begin"/>
        </w:r>
        <w:r>
          <w:instrText xml:space="preserve"> PAGEREF _Toc15579 \h </w:instrText>
        </w:r>
        <w:r>
          <w:fldChar w:fldCharType="separate"/>
        </w:r>
        <w:r>
          <w:t>49</w:t>
        </w:r>
        <w:r>
          <w:fldChar w:fldCharType="end"/>
        </w:r>
      </w:hyperlink>
    </w:p>
    <w:p>
      <w:pPr>
        <w:pStyle w:val="TOC2"/>
        <w:tabs>
          <w:tab w:val="right" w:leader="dot" w:pos="8306"/>
        </w:tabs>
      </w:pPr>
      <w:hyperlink w:anchor="_Toc20879" w:history="1">
        <w:r>
          <w:rPr>
            <w:rFonts w:ascii="仿宋" w:eastAsia="仿宋" w:hAnsi="仿宋" w:cs="仿宋" w:hint="eastAsia"/>
            <w:lang w:eastAsia="zh-CN"/>
          </w:rPr>
          <w:t>(六)、员工品牌建设与公司形象一致性</w:t>
        </w:r>
        <w:r>
          <w:tab/>
        </w:r>
        <w:r>
          <w:fldChar w:fldCharType="begin"/>
        </w:r>
        <w:r>
          <w:instrText xml:space="preserve"> PAGEREF _Toc20879 \h </w:instrText>
        </w:r>
        <w:r>
          <w:fldChar w:fldCharType="separate"/>
        </w:r>
        <w:r>
          <w:t>50</w:t>
        </w:r>
        <w:r>
          <w:fldChar w:fldCharType="end"/>
        </w:r>
      </w:hyperlink>
    </w:p>
    <w:p>
      <w:pPr>
        <w:pStyle w:val="TOC1"/>
        <w:tabs>
          <w:tab w:val="right" w:leader="dot" w:pos="8306"/>
        </w:tabs>
      </w:pPr>
      <w:hyperlink w:anchor="_Toc20569" w:history="1">
        <w:r>
          <w:rPr>
            <w:rFonts w:ascii="仿宋" w:eastAsia="仿宋" w:hAnsi="仿宋" w:cs="仿宋" w:hint="eastAsia"/>
            <w:lang w:eastAsia="zh-CN"/>
          </w:rPr>
          <w:t>十三、员工满意度调查与提升策略</w:t>
        </w:r>
        <w:r>
          <w:tab/>
        </w:r>
        <w:r>
          <w:fldChar w:fldCharType="begin"/>
        </w:r>
        <w:r>
          <w:instrText xml:space="preserve"> PAGEREF _Toc20569 \h </w:instrText>
        </w:r>
        <w:r>
          <w:fldChar w:fldCharType="separate"/>
        </w:r>
        <w:r>
          <w:t>50</w:t>
        </w:r>
        <w:r>
          <w:fldChar w:fldCharType="end"/>
        </w:r>
      </w:hyperlink>
    </w:p>
    <w:p>
      <w:pPr>
        <w:pStyle w:val="TOC2"/>
        <w:tabs>
          <w:tab w:val="right" w:leader="dot" w:pos="8306"/>
        </w:tabs>
      </w:pPr>
      <w:hyperlink w:anchor="_Toc3580" w:history="1">
        <w:r>
          <w:rPr>
            <w:rFonts w:ascii="仿宋" w:eastAsia="仿宋" w:hAnsi="仿宋" w:cs="仿宋" w:hint="eastAsia"/>
            <w:lang w:eastAsia="zh-CN"/>
          </w:rPr>
          <w:t>(一)、满意度调查的设计与实施</w:t>
        </w:r>
        <w:r>
          <w:tab/>
        </w:r>
        <w:r>
          <w:fldChar w:fldCharType="begin"/>
        </w:r>
        <w:r>
          <w:instrText xml:space="preserve"> PAGEREF _Toc3580 \h </w:instrText>
        </w:r>
        <w:r>
          <w:fldChar w:fldCharType="separate"/>
        </w:r>
        <w:r>
          <w:t>50</w:t>
        </w:r>
        <w:r>
          <w:fldChar w:fldCharType="end"/>
        </w:r>
      </w:hyperlink>
    </w:p>
    <w:p>
      <w:pPr>
        <w:pStyle w:val="TOC2"/>
        <w:tabs>
          <w:tab w:val="right" w:leader="dot" w:pos="8306"/>
        </w:tabs>
      </w:pPr>
      <w:hyperlink w:anchor="_Toc5372" w:history="1">
        <w:r>
          <w:rPr>
            <w:rFonts w:ascii="仿宋" w:eastAsia="仿宋" w:hAnsi="仿宋" w:cs="仿宋" w:hint="eastAsia"/>
            <w:lang w:eastAsia="zh-CN"/>
          </w:rPr>
          <w:t>(二)、员工满意度的分析与解读</w:t>
        </w:r>
        <w:r>
          <w:tab/>
        </w:r>
        <w:r>
          <w:fldChar w:fldCharType="begin"/>
        </w:r>
        <w:r>
          <w:instrText xml:space="preserve"> PAGEREF _Toc5372 \h </w:instrText>
        </w:r>
        <w:r>
          <w:fldChar w:fldCharType="separate"/>
        </w:r>
        <w:r>
          <w:t>52</w:t>
        </w:r>
        <w:r>
          <w:fldChar w:fldCharType="end"/>
        </w:r>
      </w:hyperlink>
    </w:p>
    <w:p>
      <w:pPr>
        <w:pStyle w:val="TOC2"/>
        <w:tabs>
          <w:tab w:val="right" w:leader="dot" w:pos="8306"/>
        </w:tabs>
      </w:pPr>
      <w:hyperlink w:anchor="_Toc13939" w:history="1">
        <w:r>
          <w:rPr>
            <w:rFonts w:ascii="仿宋" w:eastAsia="仿宋" w:hAnsi="仿宋" w:cs="仿宋" w:hint="eastAsia"/>
            <w:lang w:eastAsia="zh-CN"/>
          </w:rPr>
          <w:t>(三)、提升员工满意度的措施与行动计划</w:t>
        </w:r>
        <w:r>
          <w:tab/>
        </w:r>
        <w:r>
          <w:fldChar w:fldCharType="begin"/>
        </w:r>
        <w:r>
          <w:instrText xml:space="preserve"> PAGEREF _Toc13939 \h </w:instrText>
        </w:r>
        <w:r>
          <w:fldChar w:fldCharType="separate"/>
        </w:r>
        <w:r>
          <w:t>54</w:t>
        </w:r>
        <w:r>
          <w:fldChar w:fldCharType="end"/>
        </w:r>
      </w:hyperlink>
    </w:p>
    <w:p>
      <w:pPr>
        <w:pStyle w:val="TOC1"/>
        <w:tabs>
          <w:tab w:val="right" w:leader="dot" w:pos="8306"/>
        </w:tabs>
      </w:pPr>
      <w:hyperlink w:anchor="_Toc3093" w:history="1">
        <w:r>
          <w:rPr>
            <w:rFonts w:ascii="仿宋" w:eastAsia="仿宋" w:hAnsi="仿宋" w:cs="仿宋" w:hint="eastAsia"/>
            <w:lang w:eastAsia="zh-CN"/>
          </w:rPr>
          <w:t>十四、员工晋升与职业发展通道</w:t>
        </w:r>
        <w:r>
          <w:tab/>
        </w:r>
        <w:r>
          <w:fldChar w:fldCharType="begin"/>
        </w:r>
        <w:r>
          <w:instrText xml:space="preserve"> PAGEREF _Toc3093 \h </w:instrText>
        </w:r>
        <w:r>
          <w:fldChar w:fldCharType="separate"/>
        </w:r>
        <w:r>
          <w:t>55</w:t>
        </w:r>
        <w:r>
          <w:fldChar w:fldCharType="end"/>
        </w:r>
      </w:hyperlink>
    </w:p>
    <w:p>
      <w:pPr>
        <w:pStyle w:val="TOC2"/>
        <w:tabs>
          <w:tab w:val="right" w:leader="dot" w:pos="8306"/>
        </w:tabs>
      </w:pPr>
      <w:hyperlink w:anchor="_Toc1228" w:history="1">
        <w:r>
          <w:rPr>
            <w:rFonts w:ascii="仿宋" w:eastAsia="仿宋" w:hAnsi="仿宋" w:cs="仿宋" w:hint="eastAsia"/>
            <w:lang w:eastAsia="zh-CN"/>
          </w:rPr>
          <w:t>(一)、晋升制度的设计与实施</w:t>
        </w:r>
        <w:r>
          <w:tab/>
        </w:r>
        <w:r>
          <w:fldChar w:fldCharType="begin"/>
        </w:r>
        <w:r>
          <w:instrText xml:space="preserve"> PAGEREF _Toc1228 \h </w:instrText>
        </w:r>
        <w:r>
          <w:fldChar w:fldCharType="separate"/>
        </w:r>
        <w:r>
          <w:t>55</w:t>
        </w:r>
        <w:r>
          <w:fldChar w:fldCharType="end"/>
        </w:r>
      </w:hyperlink>
    </w:p>
    <w:p>
      <w:pPr>
        <w:pStyle w:val="TOC2"/>
        <w:tabs>
          <w:tab w:val="right" w:leader="dot" w:pos="8306"/>
        </w:tabs>
      </w:pPr>
      <w:hyperlink w:anchor="_Toc30401" w:history="1">
        <w:r>
          <w:rPr>
            <w:rFonts w:ascii="仿宋" w:eastAsia="仿宋" w:hAnsi="仿宋" w:cs="仿宋" w:hint="eastAsia"/>
            <w:lang w:eastAsia="zh-CN"/>
          </w:rPr>
          <w:t>(二)、职业发展通道的建立与拓展</w:t>
        </w:r>
        <w:r>
          <w:tab/>
        </w:r>
        <w:r>
          <w:fldChar w:fldCharType="begin"/>
        </w:r>
        <w:r>
          <w:instrText xml:space="preserve"> PAGEREF _Toc30401 \h </w:instrText>
        </w:r>
        <w:r>
          <w:fldChar w:fldCharType="separate"/>
        </w:r>
        <w:r>
          <w:t>56</w:t>
        </w:r>
        <w:r>
          <w:fldChar w:fldCharType="end"/>
        </w:r>
      </w:hyperlink>
    </w:p>
    <w:p>
      <w:pPr>
        <w:pStyle w:val="TOC2"/>
        <w:tabs>
          <w:tab w:val="right" w:leader="dot" w:pos="8306"/>
        </w:tabs>
      </w:pPr>
      <w:hyperlink w:anchor="_Toc29131" w:history="1">
        <w:r>
          <w:rPr>
            <w:rFonts w:ascii="仿宋" w:eastAsia="仿宋" w:hAnsi="仿宋" w:cs="仿宋" w:hint="eastAsia"/>
            <w:lang w:eastAsia="zh-CN"/>
          </w:rPr>
          <w:t>(三)、晋升机会的公平与透明保障</w:t>
        </w:r>
        <w:r>
          <w:tab/>
        </w:r>
        <w:r>
          <w:fldChar w:fldCharType="begin"/>
        </w:r>
        <w:r>
          <w:instrText xml:space="preserve"> PAGEREF _Toc29131 \h </w:instrText>
        </w:r>
        <w:r>
          <w:fldChar w:fldCharType="separate"/>
        </w:r>
        <w:r>
          <w:t>59</w:t>
        </w:r>
        <w:r>
          <w:fldChar w:fldCharType="end"/>
        </w:r>
      </w:hyperlink>
    </w:p>
    <w:p>
      <w:pPr>
        <w:pStyle w:val="TOC1"/>
        <w:tabs>
          <w:tab w:val="right" w:leader="dot" w:pos="8306"/>
        </w:tabs>
      </w:pPr>
      <w:hyperlink w:anchor="_Toc7776" w:history="1">
        <w:r>
          <w:rPr>
            <w:rFonts w:ascii="仿宋" w:eastAsia="仿宋" w:hAnsi="仿宋" w:cs="仿宋" w:hint="eastAsia"/>
            <w:lang w:eastAsia="zh-CN"/>
          </w:rPr>
          <w:t>十五、第四十三章员工参与决策与公司治理</w:t>
        </w:r>
        <w:r>
          <w:tab/>
        </w:r>
        <w:r>
          <w:fldChar w:fldCharType="begin"/>
        </w:r>
        <w:r>
          <w:instrText xml:space="preserve"> PAGEREF _Toc7776 \h </w:instrText>
        </w:r>
        <w:r>
          <w:fldChar w:fldCharType="separate"/>
        </w:r>
        <w:r>
          <w:t>60</w:t>
        </w:r>
        <w:r>
          <w:fldChar w:fldCharType="end"/>
        </w:r>
      </w:hyperlink>
    </w:p>
    <w:p>
      <w:pPr>
        <w:pStyle w:val="TOC2"/>
        <w:tabs>
          <w:tab w:val="right" w:leader="dot" w:pos="8306"/>
        </w:tabs>
      </w:pPr>
      <w:hyperlink w:anchor="_Toc20020" w:history="1">
        <w:r>
          <w:rPr>
            <w:rFonts w:ascii="仿宋" w:eastAsia="仿宋" w:hAnsi="仿宋" w:cs="仿宋" w:hint="eastAsia"/>
            <w:lang w:eastAsia="zh-CN"/>
          </w:rPr>
          <w:t>(一)、员工参与决策机制</w:t>
        </w:r>
        <w:r>
          <w:tab/>
        </w:r>
        <w:r>
          <w:fldChar w:fldCharType="begin"/>
        </w:r>
        <w:r>
          <w:instrText xml:space="preserve"> PAGEREF _Toc20020 \h </w:instrText>
        </w:r>
        <w:r>
          <w:fldChar w:fldCharType="separate"/>
        </w:r>
        <w:r>
          <w:t>60</w:t>
        </w:r>
        <w:r>
          <w:fldChar w:fldCharType="end"/>
        </w:r>
      </w:hyperlink>
    </w:p>
    <w:p>
      <w:pPr>
        <w:pStyle w:val="TOC2"/>
        <w:tabs>
          <w:tab w:val="right" w:leader="dot" w:pos="8306"/>
        </w:tabs>
      </w:pPr>
      <w:hyperlink w:anchor="_Toc12780" w:history="1">
        <w:r>
          <w:rPr>
            <w:rFonts w:ascii="仿宋" w:eastAsia="仿宋" w:hAnsi="仿宋" w:cs="仿宋" w:hint="eastAsia"/>
            <w:lang w:eastAsia="zh-CN"/>
          </w:rPr>
          <w:t>(二)、参与决策的渠道与机会</w:t>
        </w:r>
        <w:r>
          <w:tab/>
        </w:r>
        <w:r>
          <w:fldChar w:fldCharType="begin"/>
        </w:r>
        <w:r>
          <w:instrText xml:space="preserve"> PAGEREF _Toc12780 \h </w:instrText>
        </w:r>
        <w:r>
          <w:fldChar w:fldCharType="separate"/>
        </w:r>
        <w:r>
          <w:t>60</w:t>
        </w:r>
        <w:r>
          <w:fldChar w:fldCharType="end"/>
        </w:r>
      </w:hyperlink>
    </w:p>
    <w:p>
      <w:pPr>
        <w:pStyle w:val="TOC2"/>
        <w:tabs>
          <w:tab w:val="right" w:leader="dot" w:pos="8306"/>
        </w:tabs>
      </w:pPr>
      <w:hyperlink w:anchor="_Toc12634" w:history="1">
        <w:r>
          <w:rPr>
            <w:rFonts w:ascii="仿宋" w:eastAsia="仿宋" w:hAnsi="仿宋" w:cs="仿宋" w:hint="eastAsia"/>
            <w:lang w:eastAsia="zh-CN"/>
          </w:rPr>
          <w:t>(三)、代表员工意见的制度</w:t>
        </w:r>
        <w:r>
          <w:tab/>
        </w:r>
        <w:r>
          <w:fldChar w:fldCharType="begin"/>
        </w:r>
        <w:r>
          <w:instrText xml:space="preserve"> PAGEREF _Toc12634 \h </w:instrText>
        </w:r>
        <w:r>
          <w:fldChar w:fldCharType="separate"/>
        </w:r>
        <w:r>
          <w:t>61</w:t>
        </w:r>
        <w:r>
          <w:fldChar w:fldCharType="end"/>
        </w:r>
      </w:hyperlink>
    </w:p>
    <w:p>
      <w:pPr>
        <w:pStyle w:val="TOC2"/>
        <w:tabs>
          <w:tab w:val="right" w:leader="dot" w:pos="8306"/>
        </w:tabs>
      </w:pPr>
      <w:hyperlink w:anchor="_Toc26302" w:history="1">
        <w:r>
          <w:rPr>
            <w:rFonts w:ascii="仿宋" w:eastAsia="仿宋" w:hAnsi="仿宋" w:cs="仿宋" w:hint="eastAsia"/>
            <w:lang w:eastAsia="zh-CN"/>
          </w:rPr>
          <w:t>(四)、公司治理与透明度</w:t>
        </w:r>
        <w:r>
          <w:tab/>
        </w:r>
        <w:r>
          <w:fldChar w:fldCharType="begin"/>
        </w:r>
        <w:r>
          <w:instrText xml:space="preserve"> PAGEREF _Toc26302 \h </w:instrText>
        </w:r>
        <w:r>
          <w:fldChar w:fldCharType="separate"/>
        </w:r>
        <w:r>
          <w:t>62</w:t>
        </w:r>
        <w:r>
          <w:fldChar w:fldCharType="end"/>
        </w:r>
      </w:hyperlink>
    </w:p>
    <w:p>
      <w:pPr>
        <w:pStyle w:val="TOC2"/>
        <w:tabs>
          <w:tab w:val="right" w:leader="dot" w:pos="8306"/>
        </w:tabs>
      </w:pPr>
      <w:hyperlink w:anchor="_Toc20793" w:history="1">
        <w:r>
          <w:rPr>
            <w:rFonts w:ascii="仿宋" w:eastAsia="仿宋" w:hAnsi="仿宋" w:cs="仿宋" w:hint="eastAsia"/>
            <w:lang w:eastAsia="zh-CN"/>
          </w:rPr>
          <w:t>(五)、公司治理结构的建设</w:t>
        </w:r>
        <w:r>
          <w:tab/>
        </w:r>
        <w:r>
          <w:fldChar w:fldCharType="begin"/>
        </w:r>
        <w:r>
          <w:instrText xml:space="preserve"> PAGEREF _Toc20793 \h </w:instrText>
        </w:r>
        <w:r>
          <w:fldChar w:fldCharType="separate"/>
        </w:r>
        <w:r>
          <w:t>62</w:t>
        </w:r>
        <w:r>
          <w:fldChar w:fldCharType="end"/>
        </w:r>
      </w:hyperlink>
    </w:p>
    <w:p>
      <w:pPr>
        <w:pStyle w:val="TOC2"/>
        <w:tabs>
          <w:tab w:val="right" w:leader="dot" w:pos="8306"/>
        </w:tabs>
      </w:pPr>
      <w:hyperlink w:anchor="_Toc16580" w:history="1">
        <w:r>
          <w:rPr>
            <w:rFonts w:ascii="仿宋" w:eastAsia="仿宋" w:hAnsi="仿宋" w:cs="仿宋" w:hint="eastAsia"/>
            <w:lang w:eastAsia="zh-CN"/>
          </w:rPr>
          <w:t>(六)、公司业绩与财务信息的公开</w:t>
        </w:r>
        <w:r>
          <w:tab/>
        </w:r>
        <w:r>
          <w:fldChar w:fldCharType="begin"/>
        </w:r>
        <w:r>
          <w:instrText xml:space="preserve"> PAGEREF _Toc16580 \h </w:instrText>
        </w:r>
        <w:r>
          <w:fldChar w:fldCharType="separate"/>
        </w:r>
        <w:r>
          <w:t>63</w:t>
        </w:r>
        <w:r>
          <w:fldChar w:fldCharType="end"/>
        </w:r>
      </w:hyperlink>
    </w:p>
    <w:p>
      <w:pPr>
        <w:pStyle w:val="TOC1"/>
        <w:tabs>
          <w:tab w:val="right" w:leader="dot" w:pos="8306"/>
        </w:tabs>
      </w:pPr>
      <w:hyperlink w:anchor="_Toc14433" w:history="1">
        <w:r>
          <w:rPr>
            <w:rFonts w:ascii="仿宋" w:eastAsia="仿宋" w:hAnsi="仿宋" w:cs="仿宋" w:hint="eastAsia"/>
            <w:lang w:eastAsia="zh-CN"/>
          </w:rPr>
          <w:t>十六、员工多元化与包容性管理</w:t>
        </w:r>
        <w:r>
          <w:tab/>
        </w:r>
        <w:r>
          <w:fldChar w:fldCharType="begin"/>
        </w:r>
        <w:r>
          <w:instrText xml:space="preserve"> PAGEREF _Toc14433 \h </w:instrText>
        </w:r>
        <w:r>
          <w:fldChar w:fldCharType="separate"/>
        </w:r>
        <w:r>
          <w:t>64</w:t>
        </w:r>
        <w:r>
          <w:fldChar w:fldCharType="end"/>
        </w:r>
      </w:hyperlink>
    </w:p>
    <w:p>
      <w:pPr>
        <w:pStyle w:val="TOC2"/>
        <w:tabs>
          <w:tab w:val="right" w:leader="dot" w:pos="8306"/>
        </w:tabs>
      </w:pPr>
      <w:hyperlink w:anchor="_Toc17726" w:history="1">
        <w:r>
          <w:rPr>
            <w:rFonts w:ascii="仿宋" w:eastAsia="仿宋" w:hAnsi="仿宋" w:cs="仿宋" w:hint="eastAsia"/>
            <w:lang w:eastAsia="zh-CN"/>
          </w:rPr>
          <w:t>(一)、员工多元化的价值与挑战</w:t>
        </w:r>
        <w:r>
          <w:tab/>
        </w:r>
        <w:r>
          <w:fldChar w:fldCharType="begin"/>
        </w:r>
        <w:r>
          <w:instrText xml:space="preserve"> PAGEREF _Toc17726 \h </w:instrText>
        </w:r>
        <w:r>
          <w:fldChar w:fldCharType="separate"/>
        </w:r>
        <w:r>
          <w:t>64</w:t>
        </w:r>
        <w:r>
          <w:fldChar w:fldCharType="end"/>
        </w:r>
      </w:hyperlink>
    </w:p>
    <w:p>
      <w:pPr>
        <w:pStyle w:val="TOC2"/>
        <w:tabs>
          <w:tab w:val="right" w:leader="dot" w:pos="8306"/>
        </w:tabs>
      </w:pPr>
      <w:hyperlink w:anchor="_Toc12347" w:history="1">
        <w:r>
          <w:rPr>
            <w:rFonts w:ascii="仿宋" w:eastAsia="仿宋" w:hAnsi="仿宋" w:cs="仿宋" w:hint="eastAsia"/>
            <w:lang w:eastAsia="zh-CN"/>
          </w:rPr>
          <w:t>(二)、员工包容性政策与实践</w:t>
        </w:r>
        <w:r>
          <w:tab/>
        </w:r>
        <w:r>
          <w:fldChar w:fldCharType="begin"/>
        </w:r>
        <w:r>
          <w:instrText xml:space="preserve"> PAGEREF _Toc12347 \h </w:instrText>
        </w:r>
        <w:r>
          <w:fldChar w:fldCharType="separate"/>
        </w:r>
        <w:r>
          <w:t>65</w:t>
        </w:r>
        <w:r>
          <w:fldChar w:fldCharType="end"/>
        </w:r>
      </w:hyperlink>
    </w:p>
    <w:p>
      <w:pPr>
        <w:pStyle w:val="TOC2"/>
        <w:tabs>
          <w:tab w:val="right" w:leader="dot" w:pos="8306"/>
        </w:tabs>
      </w:pPr>
      <w:hyperlink w:anchor="_Toc13427" w:history="1">
        <w:r>
          <w:rPr>
            <w:rFonts w:ascii="仿宋" w:eastAsia="仿宋" w:hAnsi="仿宋" w:cs="仿宋" w:hint="eastAsia"/>
            <w:lang w:eastAsia="zh-CN"/>
          </w:rPr>
          <w:t>(三)、多元与包容性文化的培育与维护</w:t>
        </w:r>
        <w:r>
          <w:tab/>
        </w:r>
        <w:r>
          <w:fldChar w:fldCharType="begin"/>
        </w:r>
        <w:r>
          <w:instrText xml:space="preserve"> PAGEREF _Toc13427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6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口腔科手术器械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20734"/>
      <w:r>
        <w:rPr>
          <w:rFonts w:ascii="仿宋" w:eastAsia="仿宋" w:hAnsi="仿宋" w:cs="仿宋" w:hint="eastAsia"/>
          <w:sz w:val="28"/>
          <w:lang w:eastAsia="zh-CN"/>
        </w:rPr>
        <w:t>一、公司简介</w:t>
      </w:r>
      <w:bookmarkEnd w:id="2"/>
    </w:p>
    <w:p>
      <w:pPr>
        <w:pStyle w:val="Heading2"/>
        <w:rPr>
          <w:rFonts w:ascii="仿宋" w:eastAsia="仿宋" w:hAnsi="仿宋" w:cs="仿宋" w:hint="eastAsia"/>
          <w:lang w:eastAsia="zh-CN"/>
        </w:rPr>
      </w:pPr>
      <w:bookmarkStart w:id="3" w:name="_Toc7535"/>
      <w:r>
        <w:rPr>
          <w:rFonts w:ascii="仿宋" w:eastAsia="仿宋" w:hAnsi="仿宋" w:cs="仿宋" w:hint="eastAsia"/>
          <w:lang w:eastAsia="zh-CN"/>
        </w:rPr>
        <w:t>(一)、公司基本信息</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9、</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4" w:name="_Toc22333"/>
      <w:r>
        <w:rPr>
          <w:rFonts w:ascii="仿宋" w:eastAsia="仿宋" w:hAnsi="仿宋" w:cs="仿宋" w:hint="eastAsia"/>
          <w:sz w:val="28"/>
          <w:lang w:eastAsia="zh-CN"/>
        </w:rPr>
        <w:t>(二)、公司简介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口腔科手术器械 项目公司是一家致力于 口腔科手术器械口腔科手术器械行业的公司，成立于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口腔科手术器械 项目公司的使命是 [公司使命]，旨在通过 [关键业务活动] 提升口腔科手术器械口腔科手术器械行业的整体水平。公司的愿景是 [公司愿景]，立志成为 口腔科手术器械 中的领军企业，引领口腔科手术器械行业未来的发展方向。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项目公司拥有一支充满活力、高度专业化的团队。团队成员具备丰富的口腔科手术器械行业经验和专业知识，致力于通过协同合作实现公司设定的战略目标。公司注重员工培训和发展，提供广阔的职业发展空间。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5" w:name="_Toc12197"/>
      <w:r>
        <w:rPr>
          <w:rFonts w:ascii="仿宋" w:eastAsia="仿宋" w:hAnsi="仿宋" w:cs="仿宋" w:hint="eastAsia"/>
          <w:sz w:val="28"/>
          <w:lang w:eastAsia="zh-CN"/>
        </w:rPr>
        <w:t>(三)、核心人员介绍</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在市场拓展和品牌建设方面具有丰富经验，致力于提升公司在口腔科手术器械行业中的市场份额。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XXXX年XX月至今，加入公司担任技术总监，负责产品研发和创新项目管理。具备深厚的技术功底和团队领导能力，对口腔科手术器械行业技术发展有深刻见解。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6" w:name="_Toc11108"/>
      <w:r>
        <w:rPr>
          <w:rFonts w:ascii="仿宋" w:eastAsia="仿宋" w:hAnsi="仿宋" w:cs="仿宋" w:hint="eastAsia"/>
          <w:sz w:val="28"/>
          <w:lang w:eastAsia="zh-CN"/>
        </w:rPr>
        <w:t>二、口腔科手术器械行业背景分析</w:t>
      </w:r>
      <w:bookmarkEnd w:id="6"/>
    </w:p>
    <w:p>
      <w:pPr>
        <w:pStyle w:val="Heading2"/>
        <w:rPr>
          <w:rFonts w:ascii="仿宋" w:eastAsia="仿宋" w:hAnsi="仿宋" w:cs="仿宋" w:hint="eastAsia"/>
          <w:lang w:eastAsia="zh-CN"/>
        </w:rPr>
      </w:pPr>
      <w:bookmarkStart w:id="7" w:name="_Toc9713"/>
      <w:r>
        <w:rPr>
          <w:rFonts w:ascii="仿宋" w:eastAsia="仿宋" w:hAnsi="仿宋" w:cs="仿宋" w:hint="eastAsia"/>
          <w:lang w:eastAsia="zh-CN"/>
        </w:rPr>
        <w:t>(一)、口腔科手术器械行业背景分析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口腔科手术器械行业是一个充满活力且不断演变的领域。近年来，该口腔科手术器械行业经历了显著的增长，这一增长主要受益于多方面的推动因素，尤其是技术创新和市场需求的持续增加。技术创新为口腔科手术器械行业带来了新的商业模式和解决方案，而不断增长的市场需求则推动了口腔科手术器械行业的整体扩张。这使得 口腔科手术器械行业成为当前经济中备受关注的一个重要组成部分。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手术器械行业的市场规模持续扩大，预计未来几年仍将保持良好的增长势头。这一趋势得益于多种因素，其中包括数字化转型、全球化市场和消费者需求的多样化。数字化转型推动了口腔科手术器械行业内各个环节的效率提升，全球化市场为企业提供了更广阔的业务机会，而消费者需求的多样化则促使口腔科手术器械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口腔科手术器械行业呈现激烈的竞争格局，主要由一些领先的企业主导市场。这些企业通常在创新、市场份额和客户忠诚度等方面表现出强大的竞争力。随着口腔科手术器械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手术器械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口腔科手术器械行业发展的关键因素之一。新技术的引入，如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口腔科手术器械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口腔科手术器械行业仍然充满挑战和机遇。随着全球经济的发展和技术的不断进步，口腔科手术器械行业参与者将面临着更多的发展机会。然而，需要时刻保持敏锐的市场洞察，灵活调整战略，以适应变化中的环境。对于</w:t>
      </w:r>
      <w:r>
        <w:rPr>
          <w:rFonts w:ascii="仿宋" w:eastAsia="仿宋" w:hAnsi="仿宋" w:cs="仿宋" w:hint="eastAsia"/>
          <w:sz w:val="28"/>
          <w:lang w:eastAsia="zh-CN"/>
        </w:rPr>
        <w:t xml:space="preserve"> 口腔科手术器械行业的未来，持乐观但谨慎的态度，不断优化业务模式和提升核心竞争力是至关重要的。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8" w:name="_Toc14046"/>
      <w:r>
        <w:rPr>
          <w:rFonts w:ascii="仿宋" w:eastAsia="仿宋" w:hAnsi="仿宋" w:cs="仿宋" w:hint="eastAsia"/>
          <w:sz w:val="28"/>
          <w:lang w:eastAsia="zh-CN"/>
        </w:rPr>
        <w:t>三、第八章员工绩效管理</w:t>
      </w:r>
      <w:bookmarkEnd w:id="8"/>
    </w:p>
    <w:p>
      <w:pPr>
        <w:pStyle w:val="Heading2"/>
        <w:rPr>
          <w:rFonts w:ascii="仿宋" w:eastAsia="仿宋" w:hAnsi="仿宋" w:cs="仿宋" w:hint="eastAsia"/>
          <w:lang w:eastAsia="zh-CN"/>
        </w:rPr>
      </w:pPr>
      <w:bookmarkStart w:id="9" w:name="_Toc25742"/>
      <w:r>
        <w:rPr>
          <w:rFonts w:ascii="仿宋" w:eastAsia="仿宋" w:hAnsi="仿宋" w:cs="仿宋" w:hint="eastAsia"/>
          <w:lang w:eastAsia="zh-CN"/>
        </w:rPr>
        <w:t>(一)、绩效评估体系建立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10" w:name="_Toc21383"/>
      <w:r>
        <w:rPr>
          <w:rFonts w:ascii="仿宋" w:eastAsia="仿宋" w:hAnsi="仿宋" w:cs="仿宋" w:hint="eastAsia"/>
          <w:sz w:val="28"/>
          <w:lang w:eastAsia="zh-CN"/>
        </w:rPr>
        <w:t>(二)、绩效考核与反馈</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11" w:name="_Toc4658"/>
      <w:r>
        <w:rPr>
          <w:rFonts w:ascii="仿宋" w:eastAsia="仿宋" w:hAnsi="仿宋" w:cs="仿宋" w:hint="eastAsia"/>
          <w:sz w:val="28"/>
          <w:lang w:eastAsia="zh-CN"/>
        </w:rPr>
        <w:t>(三)、激励与奖惩机制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12" w:name="_Toc6243"/>
      <w:r>
        <w:rPr>
          <w:rFonts w:ascii="仿宋" w:eastAsia="仿宋" w:hAnsi="仿宋" w:cs="仿宋" w:hint="eastAsia"/>
          <w:sz w:val="28"/>
          <w:lang w:eastAsia="zh-CN"/>
        </w:rPr>
        <w:t>四、宏观环境分析</w:t>
      </w:r>
      <w:bookmarkEnd w:id="12"/>
    </w:p>
    <w:p>
      <w:pPr>
        <w:pStyle w:val="Heading2"/>
        <w:rPr>
          <w:rFonts w:ascii="仿宋" w:eastAsia="仿宋" w:hAnsi="仿宋" w:cs="仿宋" w:hint="eastAsia"/>
          <w:lang w:eastAsia="zh-CN"/>
        </w:rPr>
      </w:pPr>
      <w:bookmarkStart w:id="13" w:name="_Toc20582"/>
      <w:r>
        <w:rPr>
          <w:rFonts w:ascii="仿宋" w:eastAsia="仿宋" w:hAnsi="仿宋" w:cs="仿宋" w:hint="eastAsia"/>
          <w:lang w:eastAsia="zh-CN"/>
        </w:rPr>
        <w:t>(一)、宏观环境分析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口腔科手术器械行业中具有重要意义。随着社会结构的变化，消费者对产品和服务的需求也发生了变化。当前，社会对可持续性和社会责任的关注不断增加，这对 口腔科手术器械行业提出了更高的要求。企业需要适应社会价值观的演变，关注社会趋势，以更好地满足市场需求。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口腔科手术器械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口腔科手术器械行业的发展至关重要。政府政策的变化、国际关系的调整都可能对企业产生深刻的影响。特别是在 口腔科手术器械行业可能涉及到的领域，如法规、知识产权保护等，企业需要密切关注政治动态，及时调整战略。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技术创新是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口腔科手术器械行业的驱动力之一。新技术的引入可能改变口腔科手术器械行业格局，提高生产效率，创造新的商业机会。企业需要保持对技术趋势的敏感性，不断更新技术和提升创新能力，以保持竞争力。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口腔科手术器械行业的运营产生直接的约束和引导。合规性、知识产权的保护、劳动法规等都是企业必须遵循的法律框架。企业需要建立完善的法律团队，确保在法规范围内经营，降低法律风险。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口腔科手术器械行业需要更加重视环境因素。降低碳足迹、可持续生产、环保政策的遵守等都成为企业经营的重要考量。企业需要通过绿色技术和环保举措，积极履行社会责任。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4" w:name="_Toc21764"/>
      <w:r>
        <w:rPr>
          <w:rFonts w:ascii="仿宋" w:eastAsia="仿宋" w:hAnsi="仿宋" w:cs="仿宋" w:hint="eastAsia"/>
          <w:sz w:val="28"/>
          <w:lang w:eastAsia="zh-CN"/>
        </w:rPr>
        <w:t>五、薪酬制度管理</w:t>
      </w:r>
      <w:bookmarkEnd w:id="14"/>
    </w:p>
    <w:p>
      <w:pPr>
        <w:pStyle w:val="Heading2"/>
        <w:rPr>
          <w:rFonts w:ascii="仿宋" w:eastAsia="仿宋" w:hAnsi="仿宋" w:cs="仿宋" w:hint="eastAsia"/>
          <w:lang w:eastAsia="zh-CN"/>
        </w:rPr>
      </w:pPr>
      <w:bookmarkStart w:id="15" w:name="_Toc23527"/>
      <w:r>
        <w:rPr>
          <w:rFonts w:ascii="仿宋" w:eastAsia="仿宋" w:hAnsi="仿宋" w:cs="仿宋" w:hint="eastAsia"/>
          <w:lang w:eastAsia="zh-CN"/>
        </w:rPr>
        <w:t>(一)、薪酬管理制度</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口腔科手术器械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6" w:name="_Toc30970"/>
      <w:r>
        <w:rPr>
          <w:rFonts w:ascii="仿宋" w:eastAsia="仿宋" w:hAnsi="仿宋" w:cs="仿宋" w:hint="eastAsia"/>
          <w:sz w:val="28"/>
          <w:lang w:eastAsia="zh-CN"/>
        </w:rPr>
        <w:t>(二)、奖金制度的制定</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超时奖：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技能培训奖：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奖励员工参与和完成相关技能培训，提高员工的专业素养。设立明确的培训计划和奖金发放标准，鼓励员工持续学习和提升自身技能，以适应市场和口腔科手术器械行业的变化。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7" w:name="_Toc31927"/>
      <w:r>
        <w:rPr>
          <w:rFonts w:ascii="仿宋" w:eastAsia="仿宋" w:hAnsi="仿宋" w:cs="仿宋" w:hint="eastAsia"/>
          <w:sz w:val="28"/>
          <w:lang w:eastAsia="zh-CN"/>
        </w:rPr>
        <w:t>(三)、岗位薪酬体系设计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18" w:name="_Toc20496"/>
      <w:r>
        <w:rPr>
          <w:rFonts w:ascii="仿宋" w:eastAsia="仿宋" w:hAnsi="仿宋" w:cs="仿宋" w:hint="eastAsia"/>
          <w:sz w:val="28"/>
          <w:lang w:eastAsia="zh-CN"/>
        </w:rPr>
        <w:t>(四)、绩效薪酬体系设计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制定绩效评估标准：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5. 制定激励机制：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19" w:name="_Toc11267"/>
      <w:r>
        <w:rPr>
          <w:rFonts w:ascii="仿宋" w:eastAsia="仿宋" w:hAnsi="仿宋" w:cs="仿宋" w:hint="eastAsia"/>
          <w:sz w:val="28"/>
          <w:lang w:eastAsia="zh-CN"/>
        </w:rPr>
        <w:t>六、第十四章员工健康与安全管理</w:t>
      </w:r>
      <w:bookmarkEnd w:id="19"/>
    </w:p>
    <w:p>
      <w:pPr>
        <w:pStyle w:val="Heading2"/>
        <w:rPr>
          <w:rFonts w:ascii="仿宋" w:eastAsia="仿宋" w:hAnsi="仿宋" w:cs="仿宋" w:hint="eastAsia"/>
          <w:lang w:eastAsia="zh-CN"/>
        </w:rPr>
      </w:pPr>
      <w:bookmarkStart w:id="20" w:name="_Toc289"/>
      <w:r>
        <w:rPr>
          <w:rFonts w:ascii="仿宋" w:eastAsia="仿宋" w:hAnsi="仿宋" w:cs="仿宋" w:hint="eastAsia"/>
          <w:lang w:eastAsia="zh-CN"/>
        </w:rPr>
        <w:t>(一)、健康保障计划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综合医疗保险： 提供全面的医疗保险，确保员工在面对健康挑战时能够得到及时和全面的医疗支持，减轻财务压力。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定期健康体检： 设立定期的健康体检服务，帮助员工及早发现潜在的健康问题，通过早期干预提高整体健康水平。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心理健康服务： 引入心理健康支持，包括心理咨询和治疗，以协助员工有效处理工作和生活中的心理压力，促进心理健康。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4. 预防保健： 强调健康预防，开展健康教育、提供饮食咨询和制定健身计划，助力员工养成健康的生活方式。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5. 疾病管理计划： 针对患有慢性疾病的员工，制定个性化的疾病管理计划，包括定期随访、合理用药和营养指导。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灵活福利选择： 提供多样化的福利选择，让员工能够根据个人需求定制适合自己和家庭的健康保障计划。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7. 紧急救援服务： 设计应急救援计划，确保员工在突发情况下能够迅速获得适当的医疗援助，保障其生命安全。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8. 员工参与和反馈： 鼓励员工参与健康保障计划的设计，搜集员工反馈，以确保计划符合员工的实际需求，并进行不断的改进。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9. 家属福利： 将健康保障计划扩展至员工家属，全面关注员工及其家庭的整体健康，提高员工对企业福利的认可度。</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健康数据隐私保护：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严格保护员工的健康数据隐私，确保数据的合规处理，提高员工对于健康保障计划的信任感。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通过建立健康保障计划，企业不仅关心员工的身体健康，同时提高了员工对企业的忠诚度，为员工创造更加健康、稳定的工作环境。</w:t>
      </w:r>
    </w:p>
    <w:p>
      <w:pPr>
        <w:pStyle w:val="Heading2"/>
        <w:ind w:firstLine="560" w:firstLineChars="200"/>
        <w:rPr>
          <w:rFonts w:ascii="仿宋" w:eastAsia="仿宋" w:hAnsi="仿宋" w:cs="仿宋" w:hint="eastAsia"/>
          <w:sz w:val="28"/>
          <w:lang w:eastAsia="zh-CN"/>
        </w:rPr>
      </w:pPr>
      <w:bookmarkStart w:id="21" w:name="_Toc17942"/>
      <w:r>
        <w:rPr>
          <w:rFonts w:ascii="仿宋" w:eastAsia="仿宋" w:hAnsi="仿宋" w:cs="仿宋" w:hint="eastAsia"/>
          <w:sz w:val="28"/>
          <w:lang w:eastAsia="zh-CN"/>
        </w:rPr>
        <w:t>(二)、安全管理体系</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安全管理体系是组织为确保员工、设施和运营活动的安全而采用的一系列战略、政策和程序的集合。在建立这样一个体系时，需要综合考虑多个方面，以确保全面的安全防护和有效的应急响应。</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风险评估与管理： 初步步骤是进行全面的风险评估。通过定期的风险分析，可以识别工作场所可能存在的各种危险和风险源。这可以包括物理环境、工作流程、设备使用等各个方面。基于评估结果，制定详细的风险管理计划，确保应对措施的及时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安全政策与程序： 制定清晰而明确的安全政策和程序是确保员工安全的基础。这些政策应该明确规定员工的安全责任，包括如何报告潜在的安全风险和事故。此外，应建立详细的安全程序，以指导员工在紧急情况下的行为。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安全培训与意识提升： 提供全员参与的安全培训是至关重要的。培训内容应该包括对潜在危险的认识、紧急情况的处理方法、安全设备的正确使用等方面。通过培训，员工可以提高对安全问题的敏感性和应对能力。</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安全设备与工具：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确保提供必要的安全设备和工具对于降低工作风险至关重要。这可能包括防护服、安全鞋、紧急疏散设备等。组织应确保这些设备的质量和适用性，并向员工提供正确的使用指导。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安全巡检和监测： 定期的安全巡检是保障工作环境安全的有效手段。通过巡检，可以及时发现潜在的安全隐患并采取措施加以解决。监测工作环境，包括空气质量、噪音水平等，以确保符合相关的安全标准。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事故报告与分析： 引入有效的事故报告和分析机制，对事故进行深入的分析是学习和改进的关键。了解事故发生的原因，可以采取措施防止类似事件再次发生，并不断改进安全管理体系。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紧急响应计划： 制定完善的紧急响应计划，包括火灾、自然灾害等突发事件的处理步骤。员工应该接受培训，熟知应对程序，确保在紧急情况下能够迅速而有序地行动。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安全文化建设： 通过倡导积极的安全文化，组织可以培养员工对安全的高度重视。这需要领导层的支持，以及建立员工参与的机制，使每个人都能够感受到安全是组织文化的一部分。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法规合规： 遵守相关法规和安全标准是确保安全管理体系的合法性和有效性的前提。组织应不断更新自己的安全管理措施，以满足变化的法规要求。</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持续改进： 安全管理体系需要不断改进。通过定期的安全管理评估和反馈机制，组织可以识别出存在的问题，并采取措施加以解决。这有助于提高体系的适应性和效果。</w:t>
      </w:r>
    </w:p>
    <w:p>
      <w:pPr>
        <w:pStyle w:val="Heading1"/>
        <w:ind w:firstLine="560" w:firstLineChars="200"/>
        <w:rPr>
          <w:rFonts w:ascii="仿宋" w:eastAsia="仿宋" w:hAnsi="仿宋" w:cs="仿宋" w:hint="eastAsia"/>
          <w:sz w:val="28"/>
          <w:lang w:eastAsia="zh-CN"/>
        </w:rPr>
      </w:pPr>
      <w:bookmarkStart w:id="22" w:name="_Toc27837"/>
      <w:r>
        <w:rPr>
          <w:rFonts w:ascii="仿宋" w:eastAsia="仿宋" w:hAnsi="仿宋" w:cs="仿宋" w:hint="eastAsia"/>
          <w:sz w:val="28"/>
          <w:lang w:eastAsia="zh-CN"/>
        </w:rPr>
        <w:t>七、第二十六章人才留存与流失管理</w:t>
      </w:r>
      <w:bookmarkEnd w:id="22"/>
    </w:p>
    <w:p>
      <w:pPr>
        <w:pStyle w:val="Heading2"/>
        <w:rPr>
          <w:rFonts w:ascii="仿宋" w:eastAsia="仿宋" w:hAnsi="仿宋" w:cs="仿宋" w:hint="eastAsia"/>
          <w:lang w:eastAsia="zh-CN"/>
        </w:rPr>
      </w:pPr>
      <w:bookmarkStart w:id="23" w:name="_Toc4323"/>
      <w:r>
        <w:rPr>
          <w:rFonts w:ascii="仿宋" w:eastAsia="仿宋" w:hAnsi="仿宋" w:cs="仿宋" w:hint="eastAsia"/>
          <w:lang w:eastAsia="zh-CN"/>
        </w:rPr>
        <w:t>(一)、人才留存策略</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通过制定科学合理的人才留存策略，组织可以有效地吸引、激励和留住高价值的人才。首先，人才留存策略应该注重提供有竞争力的薪酬和福利待遇。这包括透明的薪酬体系、具有吸引力的福利计划以及灵活的工作安排。此外，提供职业发展和晋升机会，鼓励员工不断提升自己的技能和能力，是留住人才的重要途径。在留存策略中，也需要关注员工的工作体验，创造积极的工作环境和文化，以提升员工的归属感和满意度。</w:t>
      </w:r>
    </w:p>
    <w:p>
      <w:pPr>
        <w:pStyle w:val="Heading2"/>
        <w:ind w:firstLine="560" w:firstLineChars="200"/>
        <w:rPr>
          <w:rFonts w:ascii="仿宋" w:eastAsia="仿宋" w:hAnsi="仿宋" w:cs="仿宋" w:hint="eastAsia"/>
          <w:sz w:val="28"/>
          <w:lang w:eastAsia="zh-CN"/>
        </w:rPr>
      </w:pPr>
      <w:bookmarkStart w:id="24" w:name="_Toc12811"/>
      <w:r>
        <w:rPr>
          <w:rFonts w:ascii="仿宋" w:eastAsia="仿宋" w:hAnsi="仿宋" w:cs="仿宋" w:hint="eastAsia"/>
          <w:sz w:val="28"/>
          <w:lang w:eastAsia="zh-CN"/>
        </w:rPr>
        <w:t>(二)、人才流失分析与改进</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通过对离职员工的退出访谈和数据分析，可以识别出潜在的问题和改进点。可能的原因包括薪酬不竞争、缺乏职业发展机会、管理问题等。通过深入分析这些原因，组织可以有针对性地改进相关方面，从而减少人才流失。例如，如果发现薪酬不竞争是主要原因，可以考虑进行薪酬调查并制定相应的激励计划。如果是管理问题，可以提供领导力培训和改善管理流程。</w:t>
      </w:r>
    </w:p>
    <w:p>
      <w:pPr>
        <w:pStyle w:val="Heading2"/>
        <w:ind w:firstLine="560" w:firstLineChars="200"/>
        <w:rPr>
          <w:rFonts w:ascii="仿宋" w:eastAsia="仿宋" w:hAnsi="仿宋" w:cs="仿宋" w:hint="eastAsia"/>
          <w:sz w:val="28"/>
          <w:lang w:eastAsia="zh-CN"/>
        </w:rPr>
      </w:pPr>
      <w:bookmarkStart w:id="25" w:name="_Toc25591"/>
      <w:r>
        <w:rPr>
          <w:rFonts w:ascii="仿宋" w:eastAsia="仿宋" w:hAnsi="仿宋" w:cs="仿宋" w:hint="eastAsia"/>
          <w:sz w:val="28"/>
          <w:lang w:eastAsia="zh-CN"/>
        </w:rPr>
        <w:t>(三)、持续改进与未来展望</w:t>
      </w:r>
      <w:bookmarkEnd w:id="25"/>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才留存与流失管理是一个持续改进的过程。组织应定期评估和更新留存策略，确保其与组织的发展和员工的期望保持一致。此外，随着时代和口腔科手术器械行业的变化，留存策略也需要不断调整以适应新的挑战。未来，随着数字化和灵活工作方式的普及，组织还可以考虑整合科技手段，如人才分析工具和智能化的员工关怀系统，以更精准、个性化地管理人才留存和流失。通过持续改进和创新，组织可以更好地适应变化，吸引留住优秀的人才，实现长期的人力资本价值。</w:t>
      </w:r>
    </w:p>
    <w:p>
      <w:pPr>
        <w:pStyle w:val="Heading1"/>
        <w:ind w:firstLine="560" w:firstLineChars="200"/>
        <w:rPr>
          <w:rFonts w:ascii="仿宋" w:eastAsia="仿宋" w:hAnsi="仿宋" w:cs="仿宋" w:hint="eastAsia"/>
          <w:sz w:val="28"/>
          <w:lang w:eastAsia="zh-CN"/>
        </w:rPr>
      </w:pPr>
      <w:bookmarkStart w:id="26" w:name="_Toc4986"/>
      <w:r>
        <w:rPr>
          <w:rFonts w:ascii="仿宋" w:eastAsia="仿宋" w:hAnsi="仿宋" w:cs="仿宋" w:hint="eastAsia"/>
          <w:sz w:val="28"/>
          <w:lang w:eastAsia="zh-CN"/>
        </w:rPr>
        <w:t>八、第三十八章员工社交媒体管理</w:t>
      </w:r>
      <w:bookmarkEnd w:id="26"/>
    </w:p>
    <w:p>
      <w:pPr>
        <w:pStyle w:val="Heading2"/>
        <w:rPr>
          <w:rFonts w:ascii="仿宋" w:eastAsia="仿宋" w:hAnsi="仿宋" w:cs="仿宋" w:hint="eastAsia"/>
          <w:lang w:eastAsia="zh-CN"/>
        </w:rPr>
      </w:pPr>
      <w:bookmarkStart w:id="27" w:name="_Toc25801"/>
      <w:r>
        <w:rPr>
          <w:rFonts w:ascii="仿宋" w:eastAsia="仿宋" w:hAnsi="仿宋" w:cs="仿宋" w:hint="eastAsia"/>
          <w:lang w:eastAsia="zh-CN"/>
        </w:rPr>
        <w:t>(一)、员工社交媒体政策</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公司鼓励员工在社交媒体上展示个人特长和公司文化，但也强调在使用社交媒体时应当谨慎行事，遵循以下政策：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代表公司形象： 在社交媒体上发表言论时，请明确表明自己的言论并澄清这并不代表公司的观点。避免使用公司标志或其他与公司相关的标志作为个人社交媒体账户的头像。</w:t>
      </w:r>
    </w:p>
    <w:p>
      <w:pPr>
        <w:ind w:firstLine="560" w:firstLineChars="200"/>
        <w:rPr>
          <w:rFonts w:ascii="仿宋" w:eastAsia="仿宋" w:hAnsi="仿宋" w:cs="仿宋" w:hint="eastAsia"/>
          <w:sz w:val="28"/>
        </w:rPr>
      </w:pPr>
      <w:r>
        <w:rPr>
          <w:rFonts w:ascii="仿宋" w:eastAsia="仿宋" w:hAnsi="仿宋" w:cs="仿宋" w:hint="eastAsia"/>
          <w:sz w:val="28"/>
          <w:lang w:eastAsia="zh-CN"/>
        </w:rPr>
        <w:t>2. 保护公司信息： 禁止在社交媒体上透露公司的商业机密、未公开信息或敏感数据。员工应当遵守公司的信息安全政策。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3. 尊重他人： 员工在社交媒体上的发言应当尊重同事、客户、竞争对手等各方的权益。禁止发表辱骂、歧视或侮辱性言论。</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4. 避免与业务竞争对手发生冲突： 避免在社交媒体上与公司的业务竞争对手发生冲突。员工应当对公司的业务和竞争对手持中立态度。</w:t>
      </w:r>
    </w:p>
    <w:p>
      <w:pPr>
        <w:ind w:firstLine="560" w:firstLineChars="200"/>
        <w:rPr>
          <w:rFonts w:ascii="仿宋" w:eastAsia="仿宋" w:hAnsi="仿宋" w:cs="仿宋" w:hint="eastAsia"/>
          <w:sz w:val="28"/>
        </w:rPr>
      </w:pPr>
      <w:r>
        <w:rPr>
          <w:rFonts w:ascii="仿宋" w:eastAsia="仿宋" w:hAnsi="仿宋" w:cs="仿宋" w:hint="eastAsia"/>
          <w:sz w:val="28"/>
          <w:lang w:eastAsia="zh-CN"/>
        </w:rPr>
        <w:t>5. 谨慎发布公司内部信息： 不得在社交媒体上发布公司的内部信息，包括但不限于内部会议内容、薪资信息等。这些信息可能对公司造成潜在的法律和商业风险。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明智使用个人账户： 如果员工在个人社交媒体账户上标明与公司相关的职务信息，他们应当明确表明这是个人观点，并非公司观点。</w:t>
      </w:r>
    </w:p>
    <w:p>
      <w:pPr>
        <w:ind w:firstLine="560" w:firstLineChars="200"/>
        <w:rPr>
          <w:rFonts w:ascii="仿宋" w:eastAsia="仿宋" w:hAnsi="仿宋" w:cs="仿宋" w:hint="eastAsia"/>
          <w:sz w:val="28"/>
        </w:rPr>
      </w:pPr>
      <w:r>
        <w:rPr>
          <w:rFonts w:ascii="仿宋" w:eastAsia="仿宋" w:hAnsi="仿宋" w:cs="仿宋" w:hint="eastAsia"/>
          <w:sz w:val="28"/>
          <w:lang w:eastAsia="zh-CN"/>
        </w:rPr>
        <w:t>7. 遵守法规： 在使用社交媒体时，员工应当遵守适用的法规和法律，包括但不限于数据隐私法、言论自由法等。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报告潜在风险： 如果员工发现其他员工在社交媒体上发布可能对公司造成潜在风险的言论，应当及时向公司相关部门报告。</w:t>
      </w:r>
    </w:p>
    <w:p>
      <w:pPr>
        <w:pStyle w:val="Heading2"/>
        <w:ind w:firstLine="560" w:firstLineChars="200"/>
        <w:rPr>
          <w:rFonts w:ascii="仿宋" w:eastAsia="仿宋" w:hAnsi="仿宋" w:cs="仿宋" w:hint="eastAsia"/>
          <w:sz w:val="28"/>
          <w:lang w:eastAsia="zh-CN"/>
        </w:rPr>
      </w:pPr>
      <w:bookmarkStart w:id="28" w:name="_Toc581"/>
      <w:r>
        <w:rPr>
          <w:rFonts w:ascii="仿宋" w:eastAsia="仿宋" w:hAnsi="仿宋" w:cs="仿宋" w:hint="eastAsia"/>
          <w:sz w:val="28"/>
          <w:lang w:eastAsia="zh-CN"/>
        </w:rPr>
        <w:t>(二)、个人品牌与公司形象的关联</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在当今数字时代，员工在社交媒体上的言行举止直接关系到公司的声誉和形象。为了维护公司的利益和形象，公司制定了明确的员工社交媒体政策。该政策旨在规范员工在社交媒体平台上的行为，确保其言行符合公司的价值观和业务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员工在社交媒体上发布的内容必须符合法律法规和公司的道德规范。禁止发布包含歧视、攻击性、不当言论的内容，以及侵犯他人隐私权和知识产权的行为。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代表公司形象</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公司期望员工在社交媒体上的行为能够代表公司的形象。因此，员工在表达个人观点时需明确指出这是个人看法，与公司立场无关。对于与公司业务相关的话题，员工应避免发布不准确或误导性的信息。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保护公司机密信息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员工在社交媒体上不得泄露公司的机密信息。这包括未公开的产品信息、财务数据、客户资料等。在言论中要保持谨慎，避免透露可能对公司业务造成负面影响的敏感信息。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避免负面言论</w:t>
      </w:r>
    </w:p>
    <w:p>
      <w:pPr>
        <w:ind w:firstLine="560" w:firstLineChars="200"/>
        <w:rPr>
          <w:rFonts w:ascii="仿宋" w:eastAsia="仿宋" w:hAnsi="仿宋" w:cs="仿宋" w:hint="eastAsia"/>
          <w:sz w:val="28"/>
        </w:rPr>
      </w:pPr>
      <w:r>
        <w:rPr>
          <w:rFonts w:ascii="仿宋" w:eastAsia="仿宋" w:hAnsi="仿宋" w:cs="仿宋" w:hint="eastAsia"/>
          <w:sz w:val="28"/>
          <w:lang w:eastAsia="zh-CN"/>
        </w:rPr>
        <w:t>即便是个人观点，员工也应当避免发表可能对公司声誉产生负面影响的言论。对于公司内部事务或同事之间的纠纷，员工应当选择适当的渠道进行解决，而非在社交媒体上公开讨论。</w:t>
      </w:r>
    </w:p>
    <w:p>
      <w:pPr>
        <w:ind w:firstLine="560" w:firstLineChars="200"/>
        <w:rPr>
          <w:rFonts w:ascii="仿宋" w:eastAsia="仿宋" w:hAnsi="仿宋" w:cs="仿宋" w:hint="eastAsia"/>
          <w:sz w:val="28"/>
        </w:rPr>
      </w:pPr>
      <w:r>
        <w:rPr>
          <w:rFonts w:ascii="仿宋" w:eastAsia="仿宋" w:hAnsi="仿宋" w:cs="仿宋" w:hint="eastAsia"/>
          <w:sz w:val="28"/>
          <w:lang w:eastAsia="zh-CN"/>
        </w:rPr>
        <w:t>合理利用社交媒体</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公司鼓励员工合理利用社交媒体参与业内讨论、分享口腔科手术器械行业见解，并建议他们在个人品牌展示中展现积极向上的形象，有助于公司整体形象的提升。</w:t>
      </w:r>
    </w:p>
    <w:p>
      <w:pPr>
        <w:pStyle w:val="Heading2"/>
        <w:ind w:firstLine="560" w:firstLineChars="200"/>
        <w:rPr>
          <w:rFonts w:ascii="仿宋" w:eastAsia="仿宋" w:hAnsi="仿宋" w:cs="仿宋" w:hint="eastAsia"/>
          <w:sz w:val="28"/>
          <w:lang w:eastAsia="zh-CN"/>
        </w:rPr>
      </w:pPr>
      <w:bookmarkStart w:id="29" w:name="_Toc8902"/>
      <w:r>
        <w:rPr>
          <w:rFonts w:ascii="仿宋" w:eastAsia="仿宋" w:hAnsi="仿宋" w:cs="仿宋" w:hint="eastAsia"/>
          <w:sz w:val="28"/>
          <w:lang w:eastAsia="zh-CN"/>
        </w:rPr>
        <w:t>(三)、社交媒体使用准则</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社交媒体使用准则</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公司为了规范员工在社交媒体上的行为，制定了以下使用准则，以维护公司形象和员工利益。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言行一致性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2" w:history="1">
        <w:r>
          <w:rPr>
            <w:rFonts w:ascii="SimSun" w:eastAsia="SimSun" w:hAnsi="SimSun" w:cs="SimSun"/>
            <w:b/>
            <w:bCs/>
            <w:color w:val="0000EE"/>
            <w:kern w:val="0"/>
            <w:sz w:val="30"/>
            <w:szCs w:val="30"/>
            <w:u w:val="single" w:color="0000EE"/>
          </w:rPr>
          <w:t>https://d.book118.com/178060135027006025</w:t>
        </w:r>
      </w:hyperlink>
    </w:p>
    <w:p>
      <w:pPr>
        <w:ind w:firstLine="560" w:firstLineChars="200"/>
        <w:rPr>
          <w:rFonts w:ascii="仿宋" w:eastAsia="仿宋" w:hAnsi="仿宋" w:cs="仿宋" w:hint="eastAsia"/>
          <w:sz w:val="28"/>
        </w:rPr>
      </w:pPr>
    </w:p>
    <w:sectPr>
      <w:headerReference w:type="default" r:id="rId63"/>
      <w:footerReference w:type="default" r:id="rId64"/>
      <w:type w:val="nextPage"/>
      <w:pgSz w:w="11906" w:h="16838"/>
      <w:pgMar w:top="1440" w:right="1800" w:bottom="1440" w:left="1800" w:header="851" w:footer="992" w:gutter="0"/>
      <w:pgNumType w:start="3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口腔科手术器械相关行业公司员工职业生涯规划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C566D8"/>
    <w:rsid w:val="32C566D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yperlink" Target="https://d.book118.com/178060135027006025" TargetMode="External" /><Relationship Id="rId63" Type="http://schemas.openxmlformats.org/officeDocument/2006/relationships/header" Target="header30.xml" /><Relationship Id="rId64" Type="http://schemas.openxmlformats.org/officeDocument/2006/relationships/footer" Target="footer30.xml" /><Relationship Id="rId65" Type="http://schemas.openxmlformats.org/officeDocument/2006/relationships/theme" Target="theme/theme1.xml" /><Relationship Id="rId66"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2023-12-19T08:42:00Z</dcterms:created>
  <dcterms:modified xsi:type="dcterms:W3CDTF">2023-12-19T08:43:06Z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FDB9AE18AB97417DA4DB16C13B1A3443_11</vt:lpwstr>
  </property>
  <property fmtid="{D5CDD505-2E9C-101B-9397-08002B2CF9AE}" pid="3" name="KSOProductBuildVer">
    <vt:lpwstr>2052-12.1.0.16120</vt:lpwstr>
  </property>
</Properties>
</file>