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纤维石膏板行业员工职业发展规划与管理</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2443" w:history="1">
        <w:r>
          <w:rPr>
            <w:rFonts w:ascii="仿宋" w:eastAsia="仿宋" w:hAnsi="仿宋" w:cs="仿宋" w:hint="eastAsia"/>
            <w:lang w:eastAsia="zh-CN"/>
          </w:rPr>
          <w:t>前言</w:t>
        </w:r>
        <w:r>
          <w:tab/>
        </w:r>
        <w:r>
          <w:fldChar w:fldCharType="begin"/>
        </w:r>
        <w:r>
          <w:instrText xml:space="preserve"> PAGEREF _Toc22443 \h </w:instrText>
        </w:r>
        <w:r>
          <w:fldChar w:fldCharType="separate"/>
        </w:r>
        <w:r>
          <w:t>3</w:t>
        </w:r>
        <w:r>
          <w:fldChar w:fldCharType="end"/>
        </w:r>
      </w:hyperlink>
    </w:p>
    <w:p>
      <w:pPr>
        <w:pStyle w:val="TOC1"/>
        <w:tabs>
          <w:tab w:val="right" w:leader="dot" w:pos="8306"/>
        </w:tabs>
      </w:pPr>
      <w:hyperlink w:anchor="_Toc1610" w:history="1">
        <w:r>
          <w:rPr>
            <w:rFonts w:ascii="仿宋" w:eastAsia="仿宋" w:hAnsi="仿宋" w:cs="仿宋" w:hint="eastAsia"/>
            <w:lang w:eastAsia="zh-CN"/>
          </w:rPr>
          <w:t>一、员工压力管理及应对措施</w:t>
        </w:r>
        <w:r>
          <w:tab/>
        </w:r>
        <w:r>
          <w:fldChar w:fldCharType="begin"/>
        </w:r>
        <w:r>
          <w:instrText xml:space="preserve"> PAGEREF _Toc1610 \h </w:instrText>
        </w:r>
        <w:r>
          <w:fldChar w:fldCharType="separate"/>
        </w:r>
        <w:r>
          <w:t>3</w:t>
        </w:r>
        <w:r>
          <w:fldChar w:fldCharType="end"/>
        </w:r>
      </w:hyperlink>
    </w:p>
    <w:p>
      <w:pPr>
        <w:pStyle w:val="TOC2"/>
        <w:tabs>
          <w:tab w:val="right" w:leader="dot" w:pos="8306"/>
        </w:tabs>
      </w:pPr>
      <w:hyperlink w:anchor="_Toc15098" w:history="1">
        <w:r>
          <w:rPr>
            <w:rFonts w:ascii="仿宋" w:eastAsia="仿宋" w:hAnsi="仿宋" w:cs="仿宋" w:hint="eastAsia"/>
            <w:lang w:eastAsia="zh-CN"/>
          </w:rPr>
          <w:t>(一)、压力对员工的影响及管理原则</w:t>
        </w:r>
        <w:r>
          <w:tab/>
        </w:r>
        <w:r>
          <w:fldChar w:fldCharType="begin"/>
        </w:r>
        <w:r>
          <w:instrText xml:space="preserve"> PAGEREF _Toc15098 \h </w:instrText>
        </w:r>
        <w:r>
          <w:fldChar w:fldCharType="separate"/>
        </w:r>
        <w:r>
          <w:t>3</w:t>
        </w:r>
        <w:r>
          <w:fldChar w:fldCharType="end"/>
        </w:r>
      </w:hyperlink>
    </w:p>
    <w:p>
      <w:pPr>
        <w:pStyle w:val="TOC2"/>
        <w:tabs>
          <w:tab w:val="right" w:leader="dot" w:pos="8306"/>
        </w:tabs>
      </w:pPr>
      <w:hyperlink w:anchor="_Toc10931" w:history="1">
        <w:r>
          <w:rPr>
            <w:rFonts w:ascii="仿宋" w:eastAsia="仿宋" w:hAnsi="仿宋" w:cs="仿宋" w:hint="eastAsia"/>
            <w:lang w:eastAsia="zh-CN"/>
          </w:rPr>
          <w:t>(二)、压力应对策略及其实施方案</w:t>
        </w:r>
        <w:r>
          <w:tab/>
        </w:r>
        <w:r>
          <w:fldChar w:fldCharType="begin"/>
        </w:r>
        <w:r>
          <w:instrText xml:space="preserve"> PAGEREF _Toc10931 \h </w:instrText>
        </w:r>
        <w:r>
          <w:fldChar w:fldCharType="separate"/>
        </w:r>
        <w:r>
          <w:t>4</w:t>
        </w:r>
        <w:r>
          <w:fldChar w:fldCharType="end"/>
        </w:r>
      </w:hyperlink>
    </w:p>
    <w:p>
      <w:pPr>
        <w:pStyle w:val="TOC2"/>
        <w:tabs>
          <w:tab w:val="right" w:leader="dot" w:pos="8306"/>
        </w:tabs>
      </w:pPr>
      <w:hyperlink w:anchor="_Toc988" w:history="1">
        <w:r>
          <w:rPr>
            <w:rFonts w:ascii="仿宋" w:eastAsia="仿宋" w:hAnsi="仿宋" w:cs="仿宋" w:hint="eastAsia"/>
            <w:lang w:eastAsia="zh-CN"/>
          </w:rPr>
          <w:t>(三)、压力管理效果的评估及持续改进</w:t>
        </w:r>
        <w:r>
          <w:tab/>
        </w:r>
        <w:r>
          <w:fldChar w:fldCharType="begin"/>
        </w:r>
        <w:r>
          <w:instrText xml:space="preserve"> PAGEREF _Toc988 \h </w:instrText>
        </w:r>
        <w:r>
          <w:fldChar w:fldCharType="separate"/>
        </w:r>
        <w:r>
          <w:t>5</w:t>
        </w:r>
        <w:r>
          <w:fldChar w:fldCharType="end"/>
        </w:r>
      </w:hyperlink>
    </w:p>
    <w:p>
      <w:pPr>
        <w:pStyle w:val="TOC1"/>
        <w:tabs>
          <w:tab w:val="right" w:leader="dot" w:pos="8306"/>
        </w:tabs>
      </w:pPr>
      <w:hyperlink w:anchor="_Toc19024" w:history="1">
        <w:r>
          <w:rPr>
            <w:rFonts w:ascii="仿宋" w:eastAsia="仿宋" w:hAnsi="仿宋" w:cs="仿宋" w:hint="eastAsia"/>
            <w:lang w:eastAsia="zh-CN"/>
          </w:rPr>
          <w:t>二、公司简介</w:t>
        </w:r>
        <w:r>
          <w:tab/>
        </w:r>
        <w:r>
          <w:fldChar w:fldCharType="begin"/>
        </w:r>
        <w:r>
          <w:instrText xml:space="preserve"> PAGEREF _Toc19024 \h </w:instrText>
        </w:r>
        <w:r>
          <w:fldChar w:fldCharType="separate"/>
        </w:r>
        <w:r>
          <w:t>6</w:t>
        </w:r>
        <w:r>
          <w:fldChar w:fldCharType="end"/>
        </w:r>
      </w:hyperlink>
    </w:p>
    <w:p>
      <w:pPr>
        <w:pStyle w:val="TOC2"/>
        <w:tabs>
          <w:tab w:val="right" w:leader="dot" w:pos="8306"/>
        </w:tabs>
      </w:pPr>
      <w:hyperlink w:anchor="_Toc24666" w:history="1">
        <w:r>
          <w:rPr>
            <w:rFonts w:ascii="仿宋" w:eastAsia="仿宋" w:hAnsi="仿宋" w:cs="仿宋" w:hint="eastAsia"/>
            <w:lang w:eastAsia="zh-CN"/>
          </w:rPr>
          <w:t>(一)、公司基本信息</w:t>
        </w:r>
        <w:r>
          <w:tab/>
        </w:r>
        <w:r>
          <w:fldChar w:fldCharType="begin"/>
        </w:r>
        <w:r>
          <w:instrText xml:space="preserve"> PAGEREF _Toc24666 \h </w:instrText>
        </w:r>
        <w:r>
          <w:fldChar w:fldCharType="separate"/>
        </w:r>
        <w:r>
          <w:t>6</w:t>
        </w:r>
        <w:r>
          <w:fldChar w:fldCharType="end"/>
        </w:r>
      </w:hyperlink>
    </w:p>
    <w:p>
      <w:pPr>
        <w:pStyle w:val="TOC2"/>
        <w:tabs>
          <w:tab w:val="right" w:leader="dot" w:pos="8306"/>
        </w:tabs>
      </w:pPr>
      <w:hyperlink w:anchor="_Toc1147" w:history="1">
        <w:r>
          <w:rPr>
            <w:rFonts w:ascii="仿宋" w:eastAsia="仿宋" w:hAnsi="仿宋" w:cs="仿宋" w:hint="eastAsia"/>
            <w:lang w:eastAsia="zh-CN"/>
          </w:rPr>
          <w:t>(二)、公司简介</w:t>
        </w:r>
        <w:r>
          <w:tab/>
        </w:r>
        <w:r>
          <w:fldChar w:fldCharType="begin"/>
        </w:r>
        <w:r>
          <w:instrText xml:space="preserve"> PAGEREF _Toc1147 \h </w:instrText>
        </w:r>
        <w:r>
          <w:fldChar w:fldCharType="separate"/>
        </w:r>
        <w:r>
          <w:t>7</w:t>
        </w:r>
        <w:r>
          <w:fldChar w:fldCharType="end"/>
        </w:r>
      </w:hyperlink>
    </w:p>
    <w:p>
      <w:pPr>
        <w:pStyle w:val="TOC2"/>
        <w:tabs>
          <w:tab w:val="right" w:leader="dot" w:pos="8306"/>
        </w:tabs>
      </w:pPr>
      <w:hyperlink w:anchor="_Toc15884" w:history="1">
        <w:r>
          <w:rPr>
            <w:rFonts w:ascii="仿宋" w:eastAsia="仿宋" w:hAnsi="仿宋" w:cs="仿宋" w:hint="eastAsia"/>
            <w:lang w:eastAsia="zh-CN"/>
          </w:rPr>
          <w:t>(三)、核心人员介绍</w:t>
        </w:r>
        <w:r>
          <w:tab/>
        </w:r>
        <w:r>
          <w:fldChar w:fldCharType="begin"/>
        </w:r>
        <w:r>
          <w:instrText xml:space="preserve"> PAGEREF _Toc15884 \h </w:instrText>
        </w:r>
        <w:r>
          <w:fldChar w:fldCharType="separate"/>
        </w:r>
        <w:r>
          <w:t>9</w:t>
        </w:r>
        <w:r>
          <w:fldChar w:fldCharType="end"/>
        </w:r>
      </w:hyperlink>
    </w:p>
    <w:p>
      <w:pPr>
        <w:pStyle w:val="TOC1"/>
        <w:tabs>
          <w:tab w:val="right" w:leader="dot" w:pos="8306"/>
        </w:tabs>
      </w:pPr>
      <w:hyperlink w:anchor="_Toc21866" w:history="1">
        <w:r>
          <w:rPr>
            <w:rFonts w:ascii="仿宋" w:eastAsia="仿宋" w:hAnsi="仿宋" w:cs="仿宋" w:hint="eastAsia"/>
            <w:lang w:eastAsia="zh-CN"/>
          </w:rPr>
          <w:t>三、员工职业生涯规划与发展</w:t>
        </w:r>
        <w:r>
          <w:tab/>
        </w:r>
        <w:r>
          <w:fldChar w:fldCharType="begin"/>
        </w:r>
        <w:r>
          <w:instrText xml:space="preserve"> PAGEREF _Toc21866 \h </w:instrText>
        </w:r>
        <w:r>
          <w:fldChar w:fldCharType="separate"/>
        </w:r>
        <w:r>
          <w:t>11</w:t>
        </w:r>
        <w:r>
          <w:fldChar w:fldCharType="end"/>
        </w:r>
      </w:hyperlink>
    </w:p>
    <w:p>
      <w:pPr>
        <w:pStyle w:val="TOC2"/>
        <w:tabs>
          <w:tab w:val="right" w:leader="dot" w:pos="8306"/>
        </w:tabs>
      </w:pPr>
      <w:hyperlink w:anchor="_Toc24908" w:history="1">
        <w:r>
          <w:rPr>
            <w:rFonts w:ascii="仿宋" w:eastAsia="仿宋" w:hAnsi="仿宋" w:cs="仿宋" w:hint="eastAsia"/>
            <w:lang w:eastAsia="zh-CN"/>
          </w:rPr>
          <w:t>(一)、职业生涯规划概述</w:t>
        </w:r>
        <w:r>
          <w:tab/>
        </w:r>
        <w:r>
          <w:fldChar w:fldCharType="begin"/>
        </w:r>
        <w:r>
          <w:instrText xml:space="preserve"> PAGEREF _Toc24908 \h </w:instrText>
        </w:r>
        <w:r>
          <w:fldChar w:fldCharType="separate"/>
        </w:r>
        <w:r>
          <w:t>11</w:t>
        </w:r>
        <w:r>
          <w:fldChar w:fldCharType="end"/>
        </w:r>
      </w:hyperlink>
    </w:p>
    <w:p>
      <w:pPr>
        <w:pStyle w:val="TOC2"/>
        <w:tabs>
          <w:tab w:val="right" w:leader="dot" w:pos="8306"/>
        </w:tabs>
      </w:pPr>
      <w:hyperlink w:anchor="_Toc11559" w:history="1">
        <w:r>
          <w:rPr>
            <w:rFonts w:ascii="仿宋" w:eastAsia="仿宋" w:hAnsi="仿宋" w:cs="仿宋" w:hint="eastAsia"/>
            <w:lang w:eastAsia="zh-CN"/>
          </w:rPr>
          <w:t>(二)、基本原则与方法</w:t>
        </w:r>
        <w:r>
          <w:tab/>
        </w:r>
        <w:r>
          <w:fldChar w:fldCharType="begin"/>
        </w:r>
        <w:r>
          <w:instrText xml:space="preserve"> PAGEREF _Toc11559 \h </w:instrText>
        </w:r>
        <w:r>
          <w:fldChar w:fldCharType="separate"/>
        </w:r>
        <w:r>
          <w:t>13</w:t>
        </w:r>
        <w:r>
          <w:fldChar w:fldCharType="end"/>
        </w:r>
      </w:hyperlink>
    </w:p>
    <w:p>
      <w:pPr>
        <w:pStyle w:val="TOC2"/>
        <w:tabs>
          <w:tab w:val="right" w:leader="dot" w:pos="8306"/>
        </w:tabs>
      </w:pPr>
      <w:hyperlink w:anchor="_Toc2757" w:history="1">
        <w:r>
          <w:rPr>
            <w:rFonts w:ascii="仿宋" w:eastAsia="仿宋" w:hAnsi="仿宋" w:cs="仿宋" w:hint="eastAsia"/>
            <w:lang w:eastAsia="zh-CN"/>
          </w:rPr>
          <w:t>(三)、员工职业生涯管理</w:t>
        </w:r>
        <w:r>
          <w:tab/>
        </w:r>
        <w:r>
          <w:fldChar w:fldCharType="begin"/>
        </w:r>
        <w:r>
          <w:instrText xml:space="preserve"> PAGEREF _Toc2757 \h </w:instrText>
        </w:r>
        <w:r>
          <w:fldChar w:fldCharType="separate"/>
        </w:r>
        <w:r>
          <w:t>13</w:t>
        </w:r>
        <w:r>
          <w:fldChar w:fldCharType="end"/>
        </w:r>
      </w:hyperlink>
    </w:p>
    <w:p>
      <w:pPr>
        <w:pStyle w:val="TOC2"/>
        <w:tabs>
          <w:tab w:val="right" w:leader="dot" w:pos="8306"/>
        </w:tabs>
      </w:pPr>
      <w:hyperlink w:anchor="_Toc16205" w:history="1">
        <w:r>
          <w:rPr>
            <w:rFonts w:ascii="仿宋" w:eastAsia="仿宋" w:hAnsi="仿宋" w:cs="仿宋" w:hint="eastAsia"/>
            <w:lang w:eastAsia="zh-CN"/>
          </w:rPr>
          <w:t>(四)、职业生涯发展支持体系</w:t>
        </w:r>
        <w:r>
          <w:tab/>
        </w:r>
        <w:r>
          <w:fldChar w:fldCharType="begin"/>
        </w:r>
        <w:r>
          <w:instrText xml:space="preserve"> PAGEREF _Toc16205 \h </w:instrText>
        </w:r>
        <w:r>
          <w:fldChar w:fldCharType="separate"/>
        </w:r>
        <w:r>
          <w:t>15</w:t>
        </w:r>
        <w:r>
          <w:fldChar w:fldCharType="end"/>
        </w:r>
      </w:hyperlink>
    </w:p>
    <w:p>
      <w:pPr>
        <w:pStyle w:val="TOC2"/>
        <w:tabs>
          <w:tab w:val="right" w:leader="dot" w:pos="8306"/>
        </w:tabs>
      </w:pPr>
      <w:hyperlink w:anchor="_Toc18113" w:history="1">
        <w:r>
          <w:rPr>
            <w:rFonts w:ascii="仿宋" w:eastAsia="仿宋" w:hAnsi="仿宋" w:cs="仿宋" w:hint="eastAsia"/>
            <w:lang w:eastAsia="zh-CN"/>
          </w:rPr>
          <w:t>(五)、公司文化与员工职业发展融合</w:t>
        </w:r>
        <w:r>
          <w:tab/>
        </w:r>
        <w:r>
          <w:fldChar w:fldCharType="begin"/>
        </w:r>
        <w:r>
          <w:instrText xml:space="preserve"> PAGEREF _Toc18113 \h </w:instrText>
        </w:r>
        <w:r>
          <w:fldChar w:fldCharType="separate"/>
        </w:r>
        <w:r>
          <w:t>16</w:t>
        </w:r>
        <w:r>
          <w:fldChar w:fldCharType="end"/>
        </w:r>
      </w:hyperlink>
    </w:p>
    <w:p>
      <w:pPr>
        <w:pStyle w:val="TOC2"/>
        <w:tabs>
          <w:tab w:val="right" w:leader="dot" w:pos="8306"/>
        </w:tabs>
      </w:pPr>
      <w:hyperlink w:anchor="_Toc22962" w:history="1">
        <w:r>
          <w:rPr>
            <w:rFonts w:ascii="仿宋" w:eastAsia="仿宋" w:hAnsi="仿宋" w:cs="仿宋" w:hint="eastAsia"/>
            <w:lang w:eastAsia="zh-CN"/>
          </w:rPr>
          <w:t>(六)、未来趋势与发展策略</w:t>
        </w:r>
        <w:r>
          <w:tab/>
        </w:r>
        <w:r>
          <w:fldChar w:fldCharType="begin"/>
        </w:r>
        <w:r>
          <w:instrText xml:space="preserve"> PAGEREF _Toc22962 \h </w:instrText>
        </w:r>
        <w:r>
          <w:fldChar w:fldCharType="separate"/>
        </w:r>
        <w:r>
          <w:t>18</w:t>
        </w:r>
        <w:r>
          <w:fldChar w:fldCharType="end"/>
        </w:r>
      </w:hyperlink>
    </w:p>
    <w:p>
      <w:pPr>
        <w:pStyle w:val="TOC1"/>
        <w:tabs>
          <w:tab w:val="right" w:leader="dot" w:pos="8306"/>
        </w:tabs>
      </w:pPr>
      <w:hyperlink w:anchor="_Toc7077" w:history="1">
        <w:r>
          <w:rPr>
            <w:rFonts w:ascii="仿宋" w:eastAsia="仿宋" w:hAnsi="仿宋" w:cs="仿宋" w:hint="eastAsia"/>
            <w:lang w:eastAsia="zh-CN"/>
          </w:rPr>
          <w:t>四、项目基本情况</w:t>
        </w:r>
        <w:r>
          <w:tab/>
        </w:r>
        <w:r>
          <w:fldChar w:fldCharType="begin"/>
        </w:r>
        <w:r>
          <w:instrText xml:space="preserve"> PAGEREF _Toc7077 \h </w:instrText>
        </w:r>
        <w:r>
          <w:fldChar w:fldCharType="separate"/>
        </w:r>
        <w:r>
          <w:t>20</w:t>
        </w:r>
        <w:r>
          <w:fldChar w:fldCharType="end"/>
        </w:r>
      </w:hyperlink>
    </w:p>
    <w:p>
      <w:pPr>
        <w:pStyle w:val="TOC2"/>
        <w:tabs>
          <w:tab w:val="right" w:leader="dot" w:pos="8306"/>
        </w:tabs>
      </w:pPr>
      <w:hyperlink w:anchor="_Toc16746" w:history="1">
        <w:r>
          <w:rPr>
            <w:rFonts w:ascii="仿宋" w:eastAsia="仿宋" w:hAnsi="仿宋" w:cs="仿宋" w:hint="eastAsia"/>
            <w:lang w:eastAsia="zh-CN"/>
          </w:rPr>
          <w:t>(一)、项目名称及建设性质</w:t>
        </w:r>
        <w:r>
          <w:tab/>
        </w:r>
        <w:r>
          <w:fldChar w:fldCharType="begin"/>
        </w:r>
        <w:r>
          <w:instrText xml:space="preserve"> PAGEREF _Toc16746 \h </w:instrText>
        </w:r>
        <w:r>
          <w:fldChar w:fldCharType="separate"/>
        </w:r>
        <w:r>
          <w:t>20</w:t>
        </w:r>
        <w:r>
          <w:fldChar w:fldCharType="end"/>
        </w:r>
      </w:hyperlink>
    </w:p>
    <w:p>
      <w:pPr>
        <w:pStyle w:val="TOC2"/>
        <w:tabs>
          <w:tab w:val="right" w:leader="dot" w:pos="8306"/>
        </w:tabs>
      </w:pPr>
      <w:hyperlink w:anchor="_Toc14707" w:history="1">
        <w:r>
          <w:rPr>
            <w:rFonts w:ascii="仿宋" w:eastAsia="仿宋" w:hAnsi="仿宋" w:cs="仿宋" w:hint="eastAsia"/>
            <w:lang w:eastAsia="zh-CN"/>
          </w:rPr>
          <w:t>(二)、项目承办单位</w:t>
        </w:r>
        <w:r>
          <w:tab/>
        </w:r>
        <w:r>
          <w:fldChar w:fldCharType="begin"/>
        </w:r>
        <w:r>
          <w:instrText xml:space="preserve"> PAGEREF _Toc14707 \h </w:instrText>
        </w:r>
        <w:r>
          <w:fldChar w:fldCharType="separate"/>
        </w:r>
        <w:r>
          <w:t>21</w:t>
        </w:r>
        <w:r>
          <w:fldChar w:fldCharType="end"/>
        </w:r>
      </w:hyperlink>
    </w:p>
    <w:p>
      <w:pPr>
        <w:pStyle w:val="TOC2"/>
        <w:tabs>
          <w:tab w:val="right" w:leader="dot" w:pos="8306"/>
        </w:tabs>
      </w:pPr>
      <w:hyperlink w:anchor="_Toc20670" w:history="1">
        <w:r>
          <w:rPr>
            <w:rFonts w:ascii="仿宋" w:eastAsia="仿宋" w:hAnsi="仿宋" w:cs="仿宋" w:hint="eastAsia"/>
            <w:lang w:eastAsia="zh-CN"/>
          </w:rPr>
          <w:t>(三)、项目实施的可行性</w:t>
        </w:r>
        <w:r>
          <w:tab/>
        </w:r>
        <w:r>
          <w:fldChar w:fldCharType="begin"/>
        </w:r>
        <w:r>
          <w:instrText xml:space="preserve"> PAGEREF _Toc20670 \h </w:instrText>
        </w:r>
        <w:r>
          <w:fldChar w:fldCharType="separate"/>
        </w:r>
        <w:r>
          <w:t>22</w:t>
        </w:r>
        <w:r>
          <w:fldChar w:fldCharType="end"/>
        </w:r>
      </w:hyperlink>
    </w:p>
    <w:p>
      <w:pPr>
        <w:pStyle w:val="TOC2"/>
        <w:tabs>
          <w:tab w:val="right" w:leader="dot" w:pos="8306"/>
        </w:tabs>
      </w:pPr>
      <w:hyperlink w:anchor="_Toc6742" w:history="1">
        <w:r>
          <w:rPr>
            <w:rFonts w:ascii="仿宋" w:eastAsia="仿宋" w:hAnsi="仿宋" w:cs="仿宋" w:hint="eastAsia"/>
            <w:lang w:eastAsia="zh-CN"/>
          </w:rPr>
          <w:t>(四)、项目建设选址</w:t>
        </w:r>
        <w:r>
          <w:tab/>
        </w:r>
        <w:r>
          <w:fldChar w:fldCharType="begin"/>
        </w:r>
        <w:r>
          <w:instrText xml:space="preserve"> PAGEREF _Toc6742 \h </w:instrText>
        </w:r>
        <w:r>
          <w:fldChar w:fldCharType="separate"/>
        </w:r>
        <w:r>
          <w:t>24</w:t>
        </w:r>
        <w:r>
          <w:fldChar w:fldCharType="end"/>
        </w:r>
      </w:hyperlink>
    </w:p>
    <w:p>
      <w:pPr>
        <w:pStyle w:val="TOC2"/>
        <w:tabs>
          <w:tab w:val="right" w:leader="dot" w:pos="8306"/>
        </w:tabs>
      </w:pPr>
      <w:hyperlink w:anchor="_Toc9749" w:history="1">
        <w:r>
          <w:rPr>
            <w:rFonts w:ascii="仿宋" w:eastAsia="仿宋" w:hAnsi="仿宋" w:cs="仿宋" w:hint="eastAsia"/>
            <w:lang w:eastAsia="zh-CN"/>
          </w:rPr>
          <w:t>(五)、建筑物建设规模</w:t>
        </w:r>
        <w:r>
          <w:tab/>
        </w:r>
        <w:r>
          <w:fldChar w:fldCharType="begin"/>
        </w:r>
        <w:r>
          <w:instrText xml:space="preserve"> PAGEREF _Toc9749 \h </w:instrText>
        </w:r>
        <w:r>
          <w:fldChar w:fldCharType="separate"/>
        </w:r>
        <w:r>
          <w:t>25</w:t>
        </w:r>
        <w:r>
          <w:fldChar w:fldCharType="end"/>
        </w:r>
      </w:hyperlink>
    </w:p>
    <w:p>
      <w:pPr>
        <w:pStyle w:val="TOC2"/>
        <w:tabs>
          <w:tab w:val="right" w:leader="dot" w:pos="8306"/>
        </w:tabs>
      </w:pPr>
      <w:hyperlink w:anchor="_Toc17529" w:history="1">
        <w:r>
          <w:rPr>
            <w:rFonts w:ascii="仿宋" w:eastAsia="仿宋" w:hAnsi="仿宋" w:cs="仿宋" w:hint="eastAsia"/>
            <w:lang w:eastAsia="zh-CN"/>
          </w:rPr>
          <w:t>(六)、项目总投资及资金构成</w:t>
        </w:r>
        <w:r>
          <w:tab/>
        </w:r>
        <w:r>
          <w:fldChar w:fldCharType="begin"/>
        </w:r>
        <w:r>
          <w:instrText xml:space="preserve"> PAGEREF _Toc17529 \h </w:instrText>
        </w:r>
        <w:r>
          <w:fldChar w:fldCharType="separate"/>
        </w:r>
        <w:r>
          <w:t>26</w:t>
        </w:r>
        <w:r>
          <w:fldChar w:fldCharType="end"/>
        </w:r>
      </w:hyperlink>
    </w:p>
    <w:p>
      <w:pPr>
        <w:pStyle w:val="TOC2"/>
        <w:tabs>
          <w:tab w:val="right" w:leader="dot" w:pos="8306"/>
        </w:tabs>
      </w:pPr>
      <w:hyperlink w:anchor="_Toc29401" w:history="1">
        <w:r>
          <w:rPr>
            <w:rFonts w:ascii="仿宋" w:eastAsia="仿宋" w:hAnsi="仿宋" w:cs="仿宋" w:hint="eastAsia"/>
            <w:lang w:eastAsia="zh-CN"/>
          </w:rPr>
          <w:t>(七)、资金筹措方案</w:t>
        </w:r>
        <w:r>
          <w:tab/>
        </w:r>
        <w:r>
          <w:fldChar w:fldCharType="begin"/>
        </w:r>
        <w:r>
          <w:instrText xml:space="preserve"> PAGEREF _Toc29401 \h </w:instrText>
        </w:r>
        <w:r>
          <w:fldChar w:fldCharType="separate"/>
        </w:r>
        <w:r>
          <w:t>27</w:t>
        </w:r>
        <w:r>
          <w:fldChar w:fldCharType="end"/>
        </w:r>
      </w:hyperlink>
    </w:p>
    <w:p>
      <w:pPr>
        <w:pStyle w:val="TOC2"/>
        <w:tabs>
          <w:tab w:val="right" w:leader="dot" w:pos="8306"/>
        </w:tabs>
      </w:pPr>
      <w:hyperlink w:anchor="_Toc8128" w:history="1">
        <w:r>
          <w:rPr>
            <w:rFonts w:ascii="仿宋" w:eastAsia="仿宋" w:hAnsi="仿宋" w:cs="仿宋" w:hint="eastAsia"/>
            <w:lang w:eastAsia="zh-CN"/>
          </w:rPr>
          <w:t>(八)、项目预期经济效益规划目标</w:t>
        </w:r>
        <w:r>
          <w:tab/>
        </w:r>
        <w:r>
          <w:fldChar w:fldCharType="begin"/>
        </w:r>
        <w:r>
          <w:instrText xml:space="preserve"> PAGEREF _Toc8128 \h </w:instrText>
        </w:r>
        <w:r>
          <w:fldChar w:fldCharType="separate"/>
        </w:r>
        <w:r>
          <w:t>28</w:t>
        </w:r>
        <w:r>
          <w:fldChar w:fldCharType="end"/>
        </w:r>
      </w:hyperlink>
    </w:p>
    <w:p>
      <w:pPr>
        <w:pStyle w:val="TOC2"/>
        <w:tabs>
          <w:tab w:val="right" w:leader="dot" w:pos="8306"/>
        </w:tabs>
      </w:pPr>
      <w:hyperlink w:anchor="_Toc13030" w:history="1">
        <w:r>
          <w:rPr>
            <w:rFonts w:ascii="仿宋" w:eastAsia="仿宋" w:hAnsi="仿宋" w:cs="仿宋" w:hint="eastAsia"/>
            <w:lang w:eastAsia="zh-CN"/>
          </w:rPr>
          <w:t>(九)、项目建设进度规划</w:t>
        </w:r>
        <w:r>
          <w:tab/>
        </w:r>
        <w:r>
          <w:fldChar w:fldCharType="begin"/>
        </w:r>
        <w:r>
          <w:instrText xml:space="preserve"> PAGEREF _Toc13030 \h </w:instrText>
        </w:r>
        <w:r>
          <w:fldChar w:fldCharType="separate"/>
        </w:r>
        <w:r>
          <w:t>29</w:t>
        </w:r>
        <w:r>
          <w:fldChar w:fldCharType="end"/>
        </w:r>
      </w:hyperlink>
    </w:p>
    <w:p>
      <w:pPr>
        <w:pStyle w:val="TOC1"/>
        <w:tabs>
          <w:tab w:val="right" w:leader="dot" w:pos="8306"/>
        </w:tabs>
      </w:pPr>
      <w:hyperlink w:anchor="_Toc9752" w:history="1">
        <w:r>
          <w:rPr>
            <w:rFonts w:ascii="仿宋" w:eastAsia="仿宋" w:hAnsi="仿宋" w:cs="仿宋" w:hint="eastAsia"/>
            <w:lang w:eastAsia="zh-CN"/>
          </w:rPr>
          <w:t>五、纤维石膏板行业背景分析</w:t>
        </w:r>
        <w:r>
          <w:tab/>
        </w:r>
        <w:r>
          <w:fldChar w:fldCharType="begin"/>
        </w:r>
        <w:r>
          <w:instrText xml:space="preserve"> PAGEREF _Toc9752 \h </w:instrText>
        </w:r>
        <w:r>
          <w:fldChar w:fldCharType="separate"/>
        </w:r>
        <w:r>
          <w:t>31</w:t>
        </w:r>
        <w:r>
          <w:fldChar w:fldCharType="end"/>
        </w:r>
      </w:hyperlink>
    </w:p>
    <w:p>
      <w:pPr>
        <w:pStyle w:val="TOC2"/>
        <w:tabs>
          <w:tab w:val="right" w:leader="dot" w:pos="8306"/>
        </w:tabs>
      </w:pPr>
      <w:hyperlink w:anchor="_Toc6144" w:history="1">
        <w:r>
          <w:rPr>
            <w:rFonts w:ascii="仿宋" w:eastAsia="仿宋" w:hAnsi="仿宋" w:cs="仿宋" w:hint="eastAsia"/>
            <w:lang w:eastAsia="zh-CN"/>
          </w:rPr>
          <w:t>(一)、纤维石膏板行业背景分析</w:t>
        </w:r>
        <w:r>
          <w:tab/>
        </w:r>
        <w:r>
          <w:fldChar w:fldCharType="begin"/>
        </w:r>
        <w:r>
          <w:instrText xml:space="preserve"> PAGEREF _Toc6144 \h </w:instrText>
        </w:r>
        <w:r>
          <w:fldChar w:fldCharType="separate"/>
        </w:r>
        <w:r>
          <w:t>31</w:t>
        </w:r>
        <w:r>
          <w:fldChar w:fldCharType="end"/>
        </w:r>
      </w:hyperlink>
    </w:p>
    <w:p>
      <w:pPr>
        <w:pStyle w:val="TOC1"/>
        <w:tabs>
          <w:tab w:val="right" w:leader="dot" w:pos="8306"/>
        </w:tabs>
      </w:pPr>
      <w:hyperlink w:anchor="_Toc11132" w:history="1">
        <w:r>
          <w:rPr>
            <w:rFonts w:ascii="仿宋" w:eastAsia="仿宋" w:hAnsi="仿宋" w:cs="仿宋" w:hint="eastAsia"/>
            <w:lang w:eastAsia="zh-CN"/>
          </w:rPr>
          <w:t>六、第十二章职业伦理与社会责任</w:t>
        </w:r>
        <w:r>
          <w:tab/>
        </w:r>
        <w:r>
          <w:fldChar w:fldCharType="begin"/>
        </w:r>
        <w:r>
          <w:instrText xml:space="preserve"> PAGEREF _Toc11132 \h </w:instrText>
        </w:r>
        <w:r>
          <w:fldChar w:fldCharType="separate"/>
        </w:r>
        <w:r>
          <w:t>33</w:t>
        </w:r>
        <w:r>
          <w:fldChar w:fldCharType="end"/>
        </w:r>
      </w:hyperlink>
    </w:p>
    <w:p>
      <w:pPr>
        <w:pStyle w:val="TOC2"/>
        <w:tabs>
          <w:tab w:val="right" w:leader="dot" w:pos="8306"/>
        </w:tabs>
      </w:pPr>
      <w:hyperlink w:anchor="_Toc4703" w:history="1">
        <w:r>
          <w:rPr>
            <w:rFonts w:ascii="仿宋" w:eastAsia="仿宋" w:hAnsi="仿宋" w:cs="仿宋" w:hint="eastAsia"/>
            <w:lang w:eastAsia="zh-CN"/>
          </w:rPr>
          <w:t>(一)、职业道德规范</w:t>
        </w:r>
        <w:r>
          <w:tab/>
        </w:r>
        <w:r>
          <w:fldChar w:fldCharType="begin"/>
        </w:r>
        <w:r>
          <w:instrText xml:space="preserve"> PAGEREF _Toc4703 \h </w:instrText>
        </w:r>
        <w:r>
          <w:fldChar w:fldCharType="separate"/>
        </w:r>
        <w:r>
          <w:t>33</w:t>
        </w:r>
        <w:r>
          <w:fldChar w:fldCharType="end"/>
        </w:r>
      </w:hyperlink>
    </w:p>
    <w:p>
      <w:pPr>
        <w:pStyle w:val="TOC2"/>
        <w:tabs>
          <w:tab w:val="right" w:leader="dot" w:pos="8306"/>
        </w:tabs>
      </w:pPr>
      <w:hyperlink w:anchor="_Toc8925" w:history="1">
        <w:r>
          <w:rPr>
            <w:rFonts w:ascii="仿宋" w:eastAsia="仿宋" w:hAnsi="仿宋" w:cs="仿宋" w:hint="eastAsia"/>
            <w:lang w:eastAsia="zh-CN"/>
          </w:rPr>
          <w:t>(二)、社会责任履行</w:t>
        </w:r>
        <w:r>
          <w:tab/>
        </w:r>
        <w:r>
          <w:fldChar w:fldCharType="begin"/>
        </w:r>
        <w:r>
          <w:instrText xml:space="preserve"> PAGEREF _Toc8925 \h </w:instrText>
        </w:r>
        <w:r>
          <w:fldChar w:fldCharType="separate"/>
        </w:r>
        <w:r>
          <w:t>34</w:t>
        </w:r>
        <w:r>
          <w:fldChar w:fldCharType="end"/>
        </w:r>
      </w:hyperlink>
    </w:p>
    <w:p>
      <w:pPr>
        <w:pStyle w:val="TOC1"/>
        <w:tabs>
          <w:tab w:val="right" w:leader="dot" w:pos="8306"/>
        </w:tabs>
      </w:pPr>
      <w:hyperlink w:anchor="_Toc26209" w:history="1">
        <w:r>
          <w:rPr>
            <w:rFonts w:ascii="仿宋" w:eastAsia="仿宋" w:hAnsi="仿宋" w:cs="仿宋" w:hint="eastAsia"/>
            <w:lang w:eastAsia="zh-CN"/>
          </w:rPr>
          <w:t>七、第三十八章员工社交媒体管理</w:t>
        </w:r>
        <w:r>
          <w:tab/>
        </w:r>
        <w:r>
          <w:fldChar w:fldCharType="begin"/>
        </w:r>
        <w:r>
          <w:instrText xml:space="preserve"> PAGEREF _Toc26209 \h </w:instrText>
        </w:r>
        <w:r>
          <w:fldChar w:fldCharType="separate"/>
        </w:r>
        <w:r>
          <w:t>35</w:t>
        </w:r>
        <w:r>
          <w:fldChar w:fldCharType="end"/>
        </w:r>
      </w:hyperlink>
    </w:p>
    <w:p>
      <w:pPr>
        <w:pStyle w:val="TOC2"/>
        <w:tabs>
          <w:tab w:val="right" w:leader="dot" w:pos="8306"/>
        </w:tabs>
      </w:pPr>
      <w:hyperlink w:anchor="_Toc12172" w:history="1">
        <w:r>
          <w:rPr>
            <w:rFonts w:ascii="仿宋" w:eastAsia="仿宋" w:hAnsi="仿宋" w:cs="仿宋" w:hint="eastAsia"/>
            <w:lang w:eastAsia="zh-CN"/>
          </w:rPr>
          <w:t>(一)、员工社交媒体政策</w:t>
        </w:r>
        <w:r>
          <w:tab/>
        </w:r>
        <w:r>
          <w:fldChar w:fldCharType="begin"/>
        </w:r>
        <w:r>
          <w:instrText xml:space="preserve"> PAGEREF _Toc12172 \h </w:instrText>
        </w:r>
        <w:r>
          <w:fldChar w:fldCharType="separate"/>
        </w:r>
        <w:r>
          <w:t>35</w:t>
        </w:r>
        <w:r>
          <w:fldChar w:fldCharType="end"/>
        </w:r>
      </w:hyperlink>
    </w:p>
    <w:p>
      <w:pPr>
        <w:pStyle w:val="TOC2"/>
        <w:tabs>
          <w:tab w:val="right" w:leader="dot" w:pos="8306"/>
        </w:tabs>
      </w:pPr>
      <w:hyperlink w:anchor="_Toc208" w:history="1">
        <w:r>
          <w:rPr>
            <w:rFonts w:ascii="仿宋" w:eastAsia="仿宋" w:hAnsi="仿宋" w:cs="仿宋" w:hint="eastAsia"/>
            <w:lang w:eastAsia="zh-CN"/>
          </w:rPr>
          <w:t>(二)、个人品牌与公司形象的关联</w:t>
        </w:r>
        <w:r>
          <w:tab/>
        </w:r>
        <w:r>
          <w:fldChar w:fldCharType="begin"/>
        </w:r>
        <w:r>
          <w:instrText xml:space="preserve"> PAGEREF _Toc208 \h </w:instrText>
        </w:r>
        <w:r>
          <w:fldChar w:fldCharType="separate"/>
        </w:r>
        <w:r>
          <w:t>36</w:t>
        </w:r>
        <w:r>
          <w:fldChar w:fldCharType="end"/>
        </w:r>
      </w:hyperlink>
    </w:p>
    <w:p>
      <w:pPr>
        <w:pStyle w:val="TOC2"/>
        <w:tabs>
          <w:tab w:val="right" w:leader="dot" w:pos="8306"/>
        </w:tabs>
      </w:pPr>
      <w:hyperlink w:anchor="_Toc3816" w:history="1">
        <w:r>
          <w:rPr>
            <w:rFonts w:ascii="仿宋" w:eastAsia="仿宋" w:hAnsi="仿宋" w:cs="仿宋" w:hint="eastAsia"/>
            <w:lang w:eastAsia="zh-CN"/>
          </w:rPr>
          <w:t>(三)、社交媒体使用准则</w:t>
        </w:r>
        <w:r>
          <w:tab/>
        </w:r>
        <w:r>
          <w:fldChar w:fldCharType="begin"/>
        </w:r>
        <w:r>
          <w:instrText xml:space="preserve"> PAGEREF _Toc3816 \h </w:instrText>
        </w:r>
        <w:r>
          <w:fldChar w:fldCharType="separate"/>
        </w:r>
        <w:r>
          <w:t>37</w:t>
        </w:r>
        <w:r>
          <w:fldChar w:fldCharType="end"/>
        </w:r>
      </w:hyperlink>
    </w:p>
    <w:p>
      <w:pPr>
        <w:pStyle w:val="TOC2"/>
        <w:tabs>
          <w:tab w:val="right" w:leader="dot" w:pos="8306"/>
        </w:tabs>
      </w:pPr>
      <w:hyperlink w:anchor="_Toc1637" w:history="1">
        <w:r>
          <w:rPr>
            <w:rFonts w:ascii="仿宋" w:eastAsia="仿宋" w:hAnsi="仿宋" w:cs="仿宋" w:hint="eastAsia"/>
            <w:lang w:eastAsia="zh-CN"/>
          </w:rPr>
          <w:t>(四)、公司与员工互动</w:t>
        </w:r>
        <w:r>
          <w:tab/>
        </w:r>
        <w:r>
          <w:fldChar w:fldCharType="begin"/>
        </w:r>
        <w:r>
          <w:instrText xml:space="preserve"> PAGEREF _Toc1637 \h </w:instrText>
        </w:r>
        <w:r>
          <w:fldChar w:fldCharType="separate"/>
        </w:r>
        <w:r>
          <w:t>39</w:t>
        </w:r>
        <w:r>
          <w:fldChar w:fldCharType="end"/>
        </w:r>
      </w:hyperlink>
    </w:p>
    <w:p>
      <w:pPr>
        <w:pStyle w:val="TOC2"/>
        <w:tabs>
          <w:tab w:val="right" w:leader="dot" w:pos="8306"/>
        </w:tabs>
      </w:pPr>
      <w:hyperlink w:anchor="_Toc1098" w:history="1">
        <w:r>
          <w:rPr>
            <w:rFonts w:ascii="仿宋" w:eastAsia="仿宋" w:hAnsi="仿宋" w:cs="仿宋" w:hint="eastAsia"/>
            <w:lang w:eastAsia="zh-CN"/>
          </w:rPr>
          <w:t>(五)、公司社交媒体账号管理</w:t>
        </w:r>
        <w:r>
          <w:tab/>
        </w:r>
        <w:r>
          <w:fldChar w:fldCharType="begin"/>
        </w:r>
        <w:r>
          <w:instrText xml:space="preserve"> PAGEREF _Toc1098 \h </w:instrText>
        </w:r>
        <w:r>
          <w:fldChar w:fldCharType="separate"/>
        </w:r>
        <w:r>
          <w:t>41</w:t>
        </w:r>
        <w:r>
          <w:fldChar w:fldCharType="end"/>
        </w:r>
      </w:hyperlink>
    </w:p>
    <w:p>
      <w:pPr>
        <w:pStyle w:val="TOC2"/>
        <w:tabs>
          <w:tab w:val="right" w:leader="dot" w:pos="8306"/>
        </w:tabs>
      </w:pPr>
      <w:hyperlink w:anchor="_Toc16504" w:history="1">
        <w:r>
          <w:rPr>
            <w:rFonts w:ascii="仿宋" w:eastAsia="仿宋" w:hAnsi="仿宋" w:cs="仿宋" w:hint="eastAsia"/>
            <w:lang w:eastAsia="zh-CN"/>
          </w:rPr>
          <w:t>(六)、职业发展机会的分享与推广</w:t>
        </w:r>
        <w:r>
          <w:tab/>
        </w:r>
        <w:r>
          <w:fldChar w:fldCharType="begin"/>
        </w:r>
        <w:r>
          <w:instrText xml:space="preserve"> PAGEREF _Toc16504 \h </w:instrText>
        </w:r>
        <w:r>
          <w:fldChar w:fldCharType="separate"/>
        </w:r>
        <w:r>
          <w:t>42</w:t>
        </w:r>
        <w:r>
          <w:fldChar w:fldCharType="end"/>
        </w:r>
      </w:hyperlink>
    </w:p>
    <w:p>
      <w:pPr>
        <w:pStyle w:val="TOC1"/>
        <w:tabs>
          <w:tab w:val="right" w:leader="dot" w:pos="8306"/>
        </w:tabs>
      </w:pPr>
      <w:hyperlink w:anchor="_Toc395" w:history="1">
        <w:r>
          <w:rPr>
            <w:rFonts w:ascii="仿宋" w:eastAsia="仿宋" w:hAnsi="仿宋" w:cs="仿宋" w:hint="eastAsia"/>
            <w:lang w:eastAsia="zh-CN"/>
          </w:rPr>
          <w:t>八、员工家庭与工作平衡支持计划</w:t>
        </w:r>
        <w:r>
          <w:tab/>
        </w:r>
        <w:r>
          <w:fldChar w:fldCharType="begin"/>
        </w:r>
        <w:r>
          <w:instrText xml:space="preserve"> PAGEREF _Toc395 \h </w:instrText>
        </w:r>
        <w:r>
          <w:fldChar w:fldCharType="separate"/>
        </w:r>
        <w:r>
          <w:t>43</w:t>
        </w:r>
        <w:r>
          <w:fldChar w:fldCharType="end"/>
        </w:r>
      </w:hyperlink>
    </w:p>
    <w:p>
      <w:pPr>
        <w:pStyle w:val="TOC2"/>
        <w:tabs>
          <w:tab w:val="right" w:leader="dot" w:pos="8306"/>
        </w:tabs>
      </w:pPr>
      <w:hyperlink w:anchor="_Toc22510" w:history="1">
        <w:r>
          <w:rPr>
            <w:rFonts w:ascii="仿宋" w:eastAsia="仿宋" w:hAnsi="仿宋" w:cs="仿宋" w:hint="eastAsia"/>
            <w:lang w:eastAsia="zh-CN"/>
          </w:rPr>
          <w:t>(一)、家庭与工作平衡的重要性分析</w:t>
        </w:r>
        <w:r>
          <w:tab/>
        </w:r>
        <w:r>
          <w:fldChar w:fldCharType="begin"/>
        </w:r>
        <w:r>
          <w:instrText xml:space="preserve"> PAGEREF _Toc22510 \h </w:instrText>
        </w:r>
        <w:r>
          <w:fldChar w:fldCharType="separate"/>
        </w:r>
        <w:r>
          <w:t>43</w:t>
        </w:r>
        <w:r>
          <w:fldChar w:fldCharType="end"/>
        </w:r>
      </w:hyperlink>
    </w:p>
    <w:p>
      <w:pPr>
        <w:pStyle w:val="TOC2"/>
        <w:tabs>
          <w:tab w:val="right" w:leader="dot" w:pos="8306"/>
        </w:tabs>
      </w:pPr>
      <w:hyperlink w:anchor="_Toc22687" w:history="1">
        <w:r>
          <w:rPr>
            <w:rFonts w:ascii="仿宋" w:eastAsia="仿宋" w:hAnsi="仿宋" w:cs="仿宋" w:hint="eastAsia"/>
            <w:lang w:eastAsia="zh-CN"/>
          </w:rPr>
          <w:t>(二)、支持计划的制定与实施步骤</w:t>
        </w:r>
        <w:r>
          <w:tab/>
        </w:r>
        <w:r>
          <w:fldChar w:fldCharType="begin"/>
        </w:r>
        <w:r>
          <w:instrText xml:space="preserve"> PAGEREF _Toc22687 \h </w:instrText>
        </w:r>
        <w:r>
          <w:fldChar w:fldCharType="separate"/>
        </w:r>
        <w:r>
          <w:t>43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6381" w:history="1">
        <w:r>
          <w:rPr>
            <w:rFonts w:ascii="仿宋" w:eastAsia="仿宋" w:hAnsi="仿宋" w:cs="仿宋" w:hint="eastAsia"/>
            <w:lang w:eastAsia="zh-CN"/>
          </w:rPr>
          <w:t>(三)、平衡效果的评估及调整优化</w:t>
        </w:r>
        <w:r>
          <w:tab/>
        </w:r>
        <w:r>
          <w:fldChar w:fldCharType="begin"/>
        </w:r>
        <w:r>
          <w:instrText xml:space="preserve"> PAGEREF _Toc6381 \h </w:instrText>
        </w:r>
        <w:r>
          <w:fldChar w:fldCharType="separate"/>
        </w:r>
        <w:r>
          <w:t>44</w:t>
        </w:r>
        <w:r>
          <w:fldChar w:fldCharType="end"/>
        </w:r>
      </w:hyperlink>
    </w:p>
    <w:p>
      <w:pPr>
        <w:pStyle w:val="TOC1"/>
        <w:tabs>
          <w:tab w:val="right" w:leader="dot" w:pos="8306"/>
        </w:tabs>
      </w:pPr>
      <w:hyperlink w:anchor="_Toc26388" w:history="1">
        <w:r>
          <w:rPr>
            <w:rFonts w:ascii="仿宋" w:eastAsia="仿宋" w:hAnsi="仿宋" w:cs="仿宋" w:hint="eastAsia"/>
            <w:lang w:eastAsia="zh-CN"/>
          </w:rPr>
          <w:t>九、第二十八章公司与员工法律关系</w:t>
        </w:r>
        <w:r>
          <w:tab/>
        </w:r>
        <w:r>
          <w:fldChar w:fldCharType="begin"/>
        </w:r>
        <w:r>
          <w:instrText xml:space="preserve"> PAGEREF _Toc26388 \h </w:instrText>
        </w:r>
        <w:r>
          <w:fldChar w:fldCharType="separate"/>
        </w:r>
        <w:r>
          <w:t>45</w:t>
        </w:r>
        <w:r>
          <w:fldChar w:fldCharType="end"/>
        </w:r>
      </w:hyperlink>
    </w:p>
    <w:p>
      <w:pPr>
        <w:pStyle w:val="TOC2"/>
        <w:tabs>
          <w:tab w:val="right" w:leader="dot" w:pos="8306"/>
        </w:tabs>
      </w:pPr>
      <w:hyperlink w:anchor="_Toc3294" w:history="1">
        <w:r>
          <w:rPr>
            <w:rFonts w:ascii="仿宋" w:eastAsia="仿宋" w:hAnsi="仿宋" w:cs="仿宋" w:hint="eastAsia"/>
            <w:lang w:eastAsia="zh-CN"/>
          </w:rPr>
          <w:t>(一)、劳动合同管理</w:t>
        </w:r>
        <w:r>
          <w:tab/>
        </w:r>
        <w:r>
          <w:fldChar w:fldCharType="begin"/>
        </w:r>
        <w:r>
          <w:instrText xml:space="preserve"> PAGEREF _Toc3294 \h </w:instrText>
        </w:r>
        <w:r>
          <w:fldChar w:fldCharType="separate"/>
        </w:r>
        <w:r>
          <w:t>45</w:t>
        </w:r>
        <w:r>
          <w:fldChar w:fldCharType="end"/>
        </w:r>
      </w:hyperlink>
    </w:p>
    <w:p>
      <w:pPr>
        <w:pStyle w:val="TOC2"/>
        <w:tabs>
          <w:tab w:val="right" w:leader="dot" w:pos="8306"/>
        </w:tabs>
      </w:pPr>
      <w:hyperlink w:anchor="_Toc29301" w:history="1">
        <w:r>
          <w:rPr>
            <w:rFonts w:ascii="仿宋" w:eastAsia="仿宋" w:hAnsi="仿宋" w:cs="仿宋" w:hint="eastAsia"/>
            <w:lang w:eastAsia="zh-CN"/>
          </w:rPr>
          <w:t>(二)、法定假期与劳动保障</w:t>
        </w:r>
        <w:r>
          <w:tab/>
        </w:r>
        <w:r>
          <w:fldChar w:fldCharType="begin"/>
        </w:r>
        <w:r>
          <w:instrText xml:space="preserve"> PAGEREF _Toc29301 \h </w:instrText>
        </w:r>
        <w:r>
          <w:fldChar w:fldCharType="separate"/>
        </w:r>
        <w:r>
          <w:t>46</w:t>
        </w:r>
        <w:r>
          <w:fldChar w:fldCharType="end"/>
        </w:r>
      </w:hyperlink>
    </w:p>
    <w:p>
      <w:pPr>
        <w:pStyle w:val="TOC2"/>
        <w:tabs>
          <w:tab w:val="right" w:leader="dot" w:pos="8306"/>
        </w:tabs>
      </w:pPr>
      <w:hyperlink w:anchor="_Toc26046" w:history="1">
        <w:r>
          <w:rPr>
            <w:rFonts w:ascii="仿宋" w:eastAsia="仿宋" w:hAnsi="仿宋" w:cs="仿宋" w:hint="eastAsia"/>
            <w:lang w:eastAsia="zh-CN"/>
          </w:rPr>
          <w:t>(三)、合规经营与风险防范</w:t>
        </w:r>
        <w:r>
          <w:tab/>
        </w:r>
        <w:r>
          <w:fldChar w:fldCharType="begin"/>
        </w:r>
        <w:r>
          <w:instrText xml:space="preserve"> PAGEREF _Toc26046 \h </w:instrText>
        </w:r>
        <w:r>
          <w:fldChar w:fldCharType="separate"/>
        </w:r>
        <w:r>
          <w:t>46</w:t>
        </w:r>
        <w:r>
          <w:fldChar w:fldCharType="end"/>
        </w:r>
      </w:hyperlink>
    </w:p>
    <w:p>
      <w:pPr>
        <w:pStyle w:val="TOC1"/>
        <w:tabs>
          <w:tab w:val="right" w:leader="dot" w:pos="8306"/>
        </w:tabs>
      </w:pPr>
      <w:hyperlink w:anchor="_Toc25830" w:history="1">
        <w:r>
          <w:rPr>
            <w:rFonts w:ascii="仿宋" w:eastAsia="仿宋" w:hAnsi="仿宋" w:cs="仿宋" w:hint="eastAsia"/>
            <w:lang w:eastAsia="zh-CN"/>
          </w:rPr>
          <w:t>十、员工社会责任履行及参与公益活动</w:t>
        </w:r>
        <w:r>
          <w:tab/>
        </w:r>
        <w:r>
          <w:fldChar w:fldCharType="begin"/>
        </w:r>
        <w:r>
          <w:instrText xml:space="preserve"> PAGEREF _Toc25830 \h </w:instrText>
        </w:r>
        <w:r>
          <w:fldChar w:fldCharType="separate"/>
        </w:r>
        <w:r>
          <w:t>47</w:t>
        </w:r>
        <w:r>
          <w:fldChar w:fldCharType="end"/>
        </w:r>
      </w:hyperlink>
    </w:p>
    <w:p>
      <w:pPr>
        <w:pStyle w:val="TOC2"/>
        <w:tabs>
          <w:tab w:val="right" w:leader="dot" w:pos="8306"/>
        </w:tabs>
      </w:pPr>
      <w:hyperlink w:anchor="_Toc19672" w:history="1">
        <w:r>
          <w:rPr>
            <w:rFonts w:ascii="仿宋" w:eastAsia="仿宋" w:hAnsi="仿宋" w:cs="仿宋" w:hint="eastAsia"/>
            <w:lang w:eastAsia="zh-CN"/>
          </w:rPr>
          <w:t>(一)、员工社会责任的内涵及履行方式</w:t>
        </w:r>
        <w:r>
          <w:tab/>
        </w:r>
        <w:r>
          <w:fldChar w:fldCharType="begin"/>
        </w:r>
        <w:r>
          <w:instrText xml:space="preserve"> PAGEREF _Toc19672 \h </w:instrText>
        </w:r>
        <w:r>
          <w:fldChar w:fldCharType="separate"/>
        </w:r>
        <w:r>
          <w:t>47</w:t>
        </w:r>
        <w:r>
          <w:fldChar w:fldCharType="end"/>
        </w:r>
      </w:hyperlink>
    </w:p>
    <w:p>
      <w:pPr>
        <w:pStyle w:val="TOC2"/>
        <w:tabs>
          <w:tab w:val="right" w:leader="dot" w:pos="8306"/>
        </w:tabs>
      </w:pPr>
      <w:hyperlink w:anchor="_Toc21359" w:history="1">
        <w:r>
          <w:rPr>
            <w:rFonts w:ascii="仿宋" w:eastAsia="仿宋" w:hAnsi="仿宋" w:cs="仿宋" w:hint="eastAsia"/>
            <w:lang w:eastAsia="zh-CN"/>
          </w:rPr>
          <w:t>(二)、参与公益活动的意义及实施策略</w:t>
        </w:r>
        <w:r>
          <w:tab/>
        </w:r>
        <w:r>
          <w:fldChar w:fldCharType="begin"/>
        </w:r>
        <w:r>
          <w:instrText xml:space="preserve"> PAGEREF _Toc21359 \h </w:instrText>
        </w:r>
        <w:r>
          <w:fldChar w:fldCharType="separate"/>
        </w:r>
        <w:r>
          <w:t>48</w:t>
        </w:r>
        <w:r>
          <w:fldChar w:fldCharType="end"/>
        </w:r>
      </w:hyperlink>
    </w:p>
    <w:p>
      <w:pPr>
        <w:pStyle w:val="TOC2"/>
        <w:tabs>
          <w:tab w:val="right" w:leader="dot" w:pos="8306"/>
        </w:tabs>
      </w:pPr>
      <w:hyperlink w:anchor="_Toc30806" w:history="1">
        <w:r>
          <w:rPr>
            <w:rFonts w:ascii="仿宋" w:eastAsia="仿宋" w:hAnsi="仿宋" w:cs="仿宋" w:hint="eastAsia"/>
            <w:lang w:eastAsia="zh-CN"/>
          </w:rPr>
          <w:t>(三)、社会责任履行及公益活动参与的持续推进</w:t>
        </w:r>
        <w:r>
          <w:tab/>
        </w:r>
        <w:r>
          <w:fldChar w:fldCharType="begin"/>
        </w:r>
        <w:r>
          <w:instrText xml:space="preserve"> PAGEREF _Toc30806 \h </w:instrText>
        </w:r>
        <w:r>
          <w:fldChar w:fldCharType="separate"/>
        </w:r>
        <w:r>
          <w:t>48</w:t>
        </w:r>
        <w:r>
          <w:fldChar w:fldCharType="end"/>
        </w:r>
      </w:hyperlink>
    </w:p>
    <w:p>
      <w:pPr>
        <w:pStyle w:val="TOC1"/>
        <w:tabs>
          <w:tab w:val="right" w:leader="dot" w:pos="8306"/>
        </w:tabs>
      </w:pPr>
      <w:hyperlink w:anchor="_Toc17359" w:history="1">
        <w:r>
          <w:rPr>
            <w:rFonts w:ascii="仿宋" w:eastAsia="仿宋" w:hAnsi="仿宋" w:cs="仿宋" w:hint="eastAsia"/>
            <w:lang w:eastAsia="zh-CN"/>
          </w:rPr>
          <w:t>十一、员工关系管理与危机处理</w:t>
        </w:r>
        <w:r>
          <w:tab/>
        </w:r>
        <w:r>
          <w:fldChar w:fldCharType="begin"/>
        </w:r>
        <w:r>
          <w:instrText xml:space="preserve"> PAGEREF _Toc17359 \h </w:instrText>
        </w:r>
        <w:r>
          <w:fldChar w:fldCharType="separate"/>
        </w:r>
        <w:r>
          <w:t>49</w:t>
        </w:r>
        <w:r>
          <w:fldChar w:fldCharType="end"/>
        </w:r>
      </w:hyperlink>
    </w:p>
    <w:p>
      <w:pPr>
        <w:pStyle w:val="TOC2"/>
        <w:tabs>
          <w:tab w:val="right" w:leader="dot" w:pos="8306"/>
        </w:tabs>
      </w:pPr>
      <w:hyperlink w:anchor="_Toc17994" w:history="1">
        <w:r>
          <w:rPr>
            <w:rFonts w:ascii="仿宋" w:eastAsia="仿宋" w:hAnsi="仿宋" w:cs="仿宋" w:hint="eastAsia"/>
            <w:lang w:eastAsia="zh-CN"/>
          </w:rPr>
          <w:t>(一)、员工关系管理原则与方法</w:t>
        </w:r>
        <w:r>
          <w:tab/>
        </w:r>
        <w:r>
          <w:fldChar w:fldCharType="begin"/>
        </w:r>
        <w:r>
          <w:instrText xml:space="preserve"> PAGEREF _Toc17994 \h </w:instrText>
        </w:r>
        <w:r>
          <w:fldChar w:fldCharType="separate"/>
        </w:r>
        <w:r>
          <w:t>49</w:t>
        </w:r>
        <w:r>
          <w:fldChar w:fldCharType="end"/>
        </w:r>
      </w:hyperlink>
    </w:p>
    <w:p>
      <w:pPr>
        <w:pStyle w:val="TOC2"/>
        <w:tabs>
          <w:tab w:val="right" w:leader="dot" w:pos="8306"/>
        </w:tabs>
      </w:pPr>
      <w:hyperlink w:anchor="_Toc5591" w:history="1">
        <w:r>
          <w:rPr>
            <w:rFonts w:ascii="仿宋" w:eastAsia="仿宋" w:hAnsi="仿宋" w:cs="仿宋" w:hint="eastAsia"/>
            <w:lang w:eastAsia="zh-CN"/>
          </w:rPr>
          <w:t>(二)、危机处理机制的建立与实施</w:t>
        </w:r>
        <w:r>
          <w:tab/>
        </w:r>
        <w:r>
          <w:fldChar w:fldCharType="begin"/>
        </w:r>
        <w:r>
          <w:instrText xml:space="preserve"> PAGEREF _Toc5591 \h </w:instrText>
        </w:r>
        <w:r>
          <w:fldChar w:fldCharType="separate"/>
        </w:r>
        <w:r>
          <w:t>50</w:t>
        </w:r>
        <w:r>
          <w:fldChar w:fldCharType="end"/>
        </w:r>
      </w:hyperlink>
    </w:p>
    <w:p>
      <w:pPr>
        <w:pStyle w:val="TOC2"/>
        <w:tabs>
          <w:tab w:val="right" w:leader="dot" w:pos="8306"/>
        </w:tabs>
      </w:pPr>
      <w:hyperlink w:anchor="_Toc20771" w:history="1">
        <w:r>
          <w:rPr>
            <w:rFonts w:ascii="仿宋" w:eastAsia="仿宋" w:hAnsi="仿宋" w:cs="仿宋" w:hint="eastAsia"/>
            <w:lang w:eastAsia="zh-CN"/>
          </w:rPr>
          <w:t>(三)、劳动争议解决与法律风险防范</w:t>
        </w:r>
        <w:r>
          <w:tab/>
        </w:r>
        <w:r>
          <w:fldChar w:fldCharType="begin"/>
        </w:r>
        <w:r>
          <w:instrText xml:space="preserve"> PAGEREF _Toc20771 \h </w:instrText>
        </w:r>
        <w:r>
          <w:fldChar w:fldCharType="separate"/>
        </w:r>
        <w:r>
          <w:t>50</w:t>
        </w:r>
        <w:r>
          <w:fldChar w:fldCharType="end"/>
        </w:r>
      </w:hyperlink>
    </w:p>
    <w:p>
      <w:pPr>
        <w:pStyle w:val="TOC1"/>
        <w:tabs>
          <w:tab w:val="right" w:leader="dot" w:pos="8306"/>
        </w:tabs>
      </w:pPr>
      <w:hyperlink w:anchor="_Toc21653" w:history="1">
        <w:r>
          <w:rPr>
            <w:rFonts w:ascii="仿宋" w:eastAsia="仿宋" w:hAnsi="仿宋" w:cs="仿宋" w:hint="eastAsia"/>
            <w:lang w:eastAsia="zh-CN"/>
          </w:rPr>
          <w:t>十二、第四十七章全球人才流动与交流</w:t>
        </w:r>
        <w:r>
          <w:tab/>
        </w:r>
        <w:r>
          <w:fldChar w:fldCharType="begin"/>
        </w:r>
        <w:r>
          <w:instrText xml:space="preserve"> PAGEREF _Toc21653 \h </w:instrText>
        </w:r>
        <w:r>
          <w:fldChar w:fldCharType="separate"/>
        </w:r>
        <w:r>
          <w:t>51</w:t>
        </w:r>
        <w:r>
          <w:fldChar w:fldCharType="end"/>
        </w:r>
      </w:hyperlink>
    </w:p>
    <w:p>
      <w:pPr>
        <w:pStyle w:val="TOC2"/>
        <w:tabs>
          <w:tab w:val="right" w:leader="dot" w:pos="8306"/>
        </w:tabs>
      </w:pPr>
      <w:hyperlink w:anchor="_Toc20651" w:history="1">
        <w:r>
          <w:rPr>
            <w:rFonts w:ascii="仿宋" w:eastAsia="仿宋" w:hAnsi="仿宋" w:cs="仿宋" w:hint="eastAsia"/>
            <w:lang w:eastAsia="zh-CN"/>
          </w:rPr>
          <w:t>(一)、跨国项目与团队</w:t>
        </w:r>
        <w:r>
          <w:tab/>
        </w:r>
        <w:r>
          <w:fldChar w:fldCharType="begin"/>
        </w:r>
        <w:r>
          <w:instrText xml:space="preserve"> PAGEREF _Toc20651 \h </w:instrText>
        </w:r>
        <w:r>
          <w:fldChar w:fldCharType="separate"/>
        </w:r>
        <w:r>
          <w:t>51</w:t>
        </w:r>
        <w:r>
          <w:fldChar w:fldCharType="end"/>
        </w:r>
      </w:hyperlink>
    </w:p>
    <w:p>
      <w:pPr>
        <w:pStyle w:val="TOC2"/>
        <w:tabs>
          <w:tab w:val="right" w:leader="dot" w:pos="8306"/>
        </w:tabs>
      </w:pPr>
      <w:hyperlink w:anchor="_Toc5592" w:history="1">
        <w:r>
          <w:rPr>
            <w:rFonts w:ascii="仿宋" w:eastAsia="仿宋" w:hAnsi="仿宋" w:cs="仿宋" w:hint="eastAsia"/>
            <w:lang w:eastAsia="zh-CN"/>
          </w:rPr>
          <w:t>(二)、全球项目经验的累积</w:t>
        </w:r>
        <w:r>
          <w:tab/>
        </w:r>
        <w:r>
          <w:fldChar w:fldCharType="begin"/>
        </w:r>
        <w:r>
          <w:instrText xml:space="preserve"> PAGEREF _Toc5592 \h </w:instrText>
        </w:r>
        <w:r>
          <w:fldChar w:fldCharType="separate"/>
        </w:r>
        <w:r>
          <w:t>52</w:t>
        </w:r>
        <w:r>
          <w:fldChar w:fldCharType="end"/>
        </w:r>
      </w:hyperlink>
    </w:p>
    <w:p>
      <w:pPr>
        <w:pStyle w:val="TOC2"/>
        <w:tabs>
          <w:tab w:val="right" w:leader="dot" w:pos="8306"/>
        </w:tabs>
      </w:pPr>
      <w:hyperlink w:anchor="_Toc29688" w:history="1">
        <w:r>
          <w:rPr>
            <w:rFonts w:ascii="仿宋" w:eastAsia="仿宋" w:hAnsi="仿宋" w:cs="仿宋" w:hint="eastAsia"/>
            <w:lang w:eastAsia="zh-CN"/>
          </w:rPr>
          <w:t>(三)、跨文化团队领导与协作</w:t>
        </w:r>
        <w:r>
          <w:tab/>
        </w:r>
        <w:r>
          <w:fldChar w:fldCharType="begin"/>
        </w:r>
        <w:r>
          <w:instrText xml:space="preserve"> PAGEREF _Toc29688 \h </w:instrText>
        </w:r>
        <w:r>
          <w:fldChar w:fldCharType="separate"/>
        </w:r>
        <w:r>
          <w:t>53</w:t>
        </w:r>
        <w:r>
          <w:fldChar w:fldCharType="end"/>
        </w:r>
      </w:hyperlink>
    </w:p>
    <w:p>
      <w:pPr>
        <w:pStyle w:val="TOC2"/>
        <w:tabs>
          <w:tab w:val="right" w:leader="dot" w:pos="8306"/>
        </w:tabs>
      </w:pPr>
      <w:hyperlink w:anchor="_Toc722" w:history="1">
        <w:r>
          <w:rPr>
            <w:rFonts w:ascii="仿宋" w:eastAsia="仿宋" w:hAnsi="仿宋" w:cs="仿宋" w:hint="eastAsia"/>
            <w:lang w:eastAsia="zh-CN"/>
          </w:rPr>
          <w:t>(四)、跨国交流与人才培养</w:t>
        </w:r>
        <w:r>
          <w:tab/>
        </w:r>
        <w:r>
          <w:fldChar w:fldCharType="begin"/>
        </w:r>
        <w:r>
          <w:instrText xml:space="preserve"> PAGEREF _Toc722 \h </w:instrText>
        </w:r>
        <w:r>
          <w:fldChar w:fldCharType="separate"/>
        </w:r>
        <w:r>
          <w:t>54</w:t>
        </w:r>
        <w:r>
          <w:fldChar w:fldCharType="end"/>
        </w:r>
      </w:hyperlink>
    </w:p>
    <w:p>
      <w:pPr>
        <w:pStyle w:val="TOC2"/>
        <w:tabs>
          <w:tab w:val="right" w:leader="dot" w:pos="8306"/>
        </w:tabs>
      </w:pPr>
      <w:hyperlink w:anchor="_Toc1025" w:history="1">
        <w:r>
          <w:rPr>
            <w:rFonts w:ascii="仿宋" w:eastAsia="仿宋" w:hAnsi="仿宋" w:cs="仿宋" w:hint="eastAsia"/>
            <w:lang w:eastAsia="zh-CN"/>
          </w:rPr>
          <w:t>(五)、跨国交流计划的实施</w:t>
        </w:r>
        <w:r>
          <w:tab/>
        </w:r>
        <w:r>
          <w:fldChar w:fldCharType="begin"/>
        </w:r>
        <w:r>
          <w:instrText xml:space="preserve"> PAGEREF _Toc1025 \h </w:instrText>
        </w:r>
        <w:r>
          <w:fldChar w:fldCharType="separate"/>
        </w:r>
        <w:r>
          <w:t>54</w:t>
        </w:r>
        <w:r>
          <w:fldChar w:fldCharType="end"/>
        </w:r>
      </w:hyperlink>
    </w:p>
    <w:p>
      <w:pPr>
        <w:pStyle w:val="TOC2"/>
        <w:tabs>
          <w:tab w:val="right" w:leader="dot" w:pos="8306"/>
        </w:tabs>
      </w:pPr>
      <w:hyperlink w:anchor="_Toc15085" w:history="1">
        <w:r>
          <w:rPr>
            <w:rFonts w:ascii="仿宋" w:eastAsia="仿宋" w:hAnsi="仿宋" w:cs="仿宋" w:hint="eastAsia"/>
            <w:lang w:eastAsia="zh-CN"/>
          </w:rPr>
          <w:t>(六)、跨国培训与知识转移</w:t>
        </w:r>
        <w:r>
          <w:tab/>
        </w:r>
        <w:r>
          <w:fldChar w:fldCharType="begin"/>
        </w:r>
        <w:r>
          <w:instrText xml:space="preserve"> PAGEREF _Toc15085 \h </w:instrText>
        </w:r>
        <w:r>
          <w:fldChar w:fldCharType="separate"/>
        </w:r>
        <w:r>
          <w:t>55</w:t>
        </w:r>
        <w:r>
          <w:fldChar w:fldCharType="end"/>
        </w:r>
      </w:hyperlink>
    </w:p>
    <w:p>
      <w:pPr>
        <w:pStyle w:val="TOC1"/>
        <w:tabs>
          <w:tab w:val="right" w:leader="dot" w:pos="8306"/>
        </w:tabs>
      </w:pPr>
      <w:hyperlink w:anchor="_Toc23472" w:history="1">
        <w:r>
          <w:rPr>
            <w:rFonts w:ascii="仿宋" w:eastAsia="仿宋" w:hAnsi="仿宋" w:cs="仿宋" w:hint="eastAsia"/>
            <w:lang w:eastAsia="zh-CN"/>
          </w:rPr>
          <w:t>十三、员工满意度调查与提升策略</w:t>
        </w:r>
        <w:r>
          <w:tab/>
        </w:r>
        <w:r>
          <w:fldChar w:fldCharType="begin"/>
        </w:r>
        <w:r>
          <w:instrText xml:space="preserve"> PAGEREF _Toc23472 \h </w:instrText>
        </w:r>
        <w:r>
          <w:fldChar w:fldCharType="separate"/>
        </w:r>
        <w:r>
          <w:t>56</w:t>
        </w:r>
        <w:r>
          <w:fldChar w:fldCharType="end"/>
        </w:r>
      </w:hyperlink>
    </w:p>
    <w:p>
      <w:pPr>
        <w:pStyle w:val="TOC2"/>
        <w:tabs>
          <w:tab w:val="right" w:leader="dot" w:pos="8306"/>
        </w:tabs>
      </w:pPr>
      <w:hyperlink w:anchor="_Toc2562" w:history="1">
        <w:r>
          <w:rPr>
            <w:rFonts w:ascii="仿宋" w:eastAsia="仿宋" w:hAnsi="仿宋" w:cs="仿宋" w:hint="eastAsia"/>
            <w:lang w:eastAsia="zh-CN"/>
          </w:rPr>
          <w:t>(一)、满意度调查的设计与实施</w:t>
        </w:r>
        <w:r>
          <w:tab/>
        </w:r>
        <w:r>
          <w:fldChar w:fldCharType="begin"/>
        </w:r>
        <w:r>
          <w:instrText xml:space="preserve"> PAGEREF _Toc2562 \h </w:instrText>
        </w:r>
        <w:r>
          <w:fldChar w:fldCharType="separate"/>
        </w:r>
        <w:r>
          <w:t>56</w:t>
        </w:r>
        <w:r>
          <w:fldChar w:fldCharType="end"/>
        </w:r>
      </w:hyperlink>
    </w:p>
    <w:p>
      <w:pPr>
        <w:pStyle w:val="TOC2"/>
        <w:tabs>
          <w:tab w:val="right" w:leader="dot" w:pos="8306"/>
        </w:tabs>
      </w:pPr>
      <w:hyperlink w:anchor="_Toc27047" w:history="1">
        <w:r>
          <w:rPr>
            <w:rFonts w:ascii="仿宋" w:eastAsia="仿宋" w:hAnsi="仿宋" w:cs="仿宋" w:hint="eastAsia"/>
            <w:lang w:eastAsia="zh-CN"/>
          </w:rPr>
          <w:t>(二)、员工满意度的分析与解读</w:t>
        </w:r>
        <w:r>
          <w:tab/>
        </w:r>
        <w:r>
          <w:fldChar w:fldCharType="begin"/>
        </w:r>
        <w:r>
          <w:instrText xml:space="preserve"> PAGEREF _Toc27047 \h </w:instrText>
        </w:r>
        <w:r>
          <w:fldChar w:fldCharType="separate"/>
        </w:r>
        <w:r>
          <w:t>58</w:t>
        </w:r>
        <w:r>
          <w:fldChar w:fldCharType="end"/>
        </w:r>
      </w:hyperlink>
    </w:p>
    <w:p>
      <w:pPr>
        <w:pStyle w:val="TOC2"/>
        <w:tabs>
          <w:tab w:val="right" w:leader="dot" w:pos="8306"/>
        </w:tabs>
      </w:pPr>
      <w:hyperlink w:anchor="_Toc30105" w:history="1">
        <w:r>
          <w:rPr>
            <w:rFonts w:ascii="仿宋" w:eastAsia="仿宋" w:hAnsi="仿宋" w:cs="仿宋" w:hint="eastAsia"/>
            <w:lang w:eastAsia="zh-CN"/>
          </w:rPr>
          <w:t>(三)、提升员工满意度的措施与行动计划</w:t>
        </w:r>
        <w:r>
          <w:tab/>
        </w:r>
        <w:r>
          <w:fldChar w:fldCharType="begin"/>
        </w:r>
        <w:r>
          <w:instrText xml:space="preserve"> PAGEREF _Toc30105 \h </w:instrText>
        </w:r>
        <w:r>
          <w:fldChar w:fldCharType="separate"/>
        </w:r>
        <w:r>
          <w:t>60</w:t>
        </w:r>
        <w:r>
          <w:fldChar w:fldCharType="end"/>
        </w:r>
      </w:hyperlink>
    </w:p>
    <w:p>
      <w:pPr>
        <w:pStyle w:val="TOC1"/>
        <w:tabs>
          <w:tab w:val="right" w:leader="dot" w:pos="8306"/>
        </w:tabs>
      </w:pPr>
      <w:hyperlink w:anchor="_Toc20757" w:history="1">
        <w:r>
          <w:rPr>
            <w:rFonts w:ascii="仿宋" w:eastAsia="仿宋" w:hAnsi="仿宋" w:cs="仿宋" w:hint="eastAsia"/>
            <w:lang w:eastAsia="zh-CN"/>
          </w:rPr>
          <w:t>十四、员工职业发展教育与培训</w:t>
        </w:r>
        <w:r>
          <w:tab/>
        </w:r>
        <w:r>
          <w:fldChar w:fldCharType="begin"/>
        </w:r>
        <w:r>
          <w:instrText xml:space="preserve"> PAGEREF _Toc20757 \h </w:instrText>
        </w:r>
        <w:r>
          <w:fldChar w:fldCharType="separate"/>
        </w:r>
        <w:r>
          <w:t>61</w:t>
        </w:r>
        <w:r>
          <w:fldChar w:fldCharType="end"/>
        </w:r>
      </w:hyperlink>
    </w:p>
    <w:p>
      <w:pPr>
        <w:pStyle w:val="TOC2"/>
        <w:tabs>
          <w:tab w:val="right" w:leader="dot" w:pos="8306"/>
        </w:tabs>
      </w:pPr>
      <w:hyperlink w:anchor="_Toc219" w:history="1">
        <w:r>
          <w:rPr>
            <w:rFonts w:ascii="仿宋" w:eastAsia="仿宋" w:hAnsi="仿宋" w:cs="仿宋" w:hint="eastAsia"/>
            <w:lang w:eastAsia="zh-CN"/>
          </w:rPr>
          <w:t>(一)、职业发展教育的目标与实施策略</w:t>
        </w:r>
        <w:r>
          <w:tab/>
        </w:r>
        <w:r>
          <w:fldChar w:fldCharType="begin"/>
        </w:r>
        <w:r>
          <w:instrText xml:space="preserve"> PAGEREF _Toc219 \h </w:instrText>
        </w:r>
        <w:r>
          <w:fldChar w:fldCharType="separate"/>
        </w:r>
        <w:r>
          <w:t>61</w:t>
        </w:r>
        <w:r>
          <w:fldChar w:fldCharType="end"/>
        </w:r>
      </w:hyperlink>
    </w:p>
    <w:p>
      <w:pPr>
        <w:pStyle w:val="TOC2"/>
        <w:tabs>
          <w:tab w:val="right" w:leader="dot" w:pos="8306"/>
        </w:tabs>
      </w:pPr>
      <w:hyperlink w:anchor="_Toc10829" w:history="1">
        <w:r>
          <w:rPr>
            <w:rFonts w:ascii="仿宋" w:eastAsia="仿宋" w:hAnsi="仿宋" w:cs="仿宋" w:hint="eastAsia"/>
            <w:lang w:eastAsia="zh-CN"/>
          </w:rPr>
          <w:t>(二)、培训计划的设计与实施步骤</w:t>
        </w:r>
        <w:r>
          <w:tab/>
        </w:r>
        <w:r>
          <w:fldChar w:fldCharType="begin"/>
        </w:r>
        <w:r>
          <w:instrText xml:space="preserve"> PAGEREF _Toc10829 \h </w:instrText>
        </w:r>
        <w:r>
          <w:fldChar w:fldCharType="separate"/>
        </w:r>
        <w:r>
          <w:t>62</w:t>
        </w:r>
        <w:r>
          <w:fldChar w:fldCharType="end"/>
        </w:r>
      </w:hyperlink>
    </w:p>
    <w:p>
      <w:pPr>
        <w:pStyle w:val="TOC2"/>
        <w:tabs>
          <w:tab w:val="right" w:leader="dot" w:pos="8306"/>
        </w:tabs>
      </w:pPr>
      <w:hyperlink w:anchor="_Toc17753" w:history="1">
        <w:r>
          <w:rPr>
            <w:rFonts w:ascii="仿宋" w:eastAsia="仿宋" w:hAnsi="仿宋" w:cs="仿宋" w:hint="eastAsia"/>
            <w:lang w:eastAsia="zh-CN"/>
          </w:rPr>
          <w:t>(三)、培训效果的评估与反馈机制</w:t>
        </w:r>
        <w:r>
          <w:tab/>
        </w:r>
        <w:r>
          <w:fldChar w:fldCharType="begin"/>
        </w:r>
        <w:r>
          <w:instrText xml:space="preserve"> PAGEREF _Toc17753 \h </w:instrText>
        </w:r>
        <w:r>
          <w:fldChar w:fldCharType="separate"/>
        </w:r>
        <w:r>
          <w:t>63</w:t>
        </w:r>
        <w:r>
          <w:fldChar w:fldCharType="end"/>
        </w:r>
      </w:hyperlink>
    </w:p>
    <w:p>
      <w:pPr>
        <w:pStyle w:val="TOC1"/>
        <w:tabs>
          <w:tab w:val="right" w:leader="dot" w:pos="8306"/>
        </w:tabs>
      </w:pPr>
      <w:hyperlink w:anchor="_Toc10496" w:history="1">
        <w:r>
          <w:rPr>
            <w:rFonts w:ascii="仿宋" w:eastAsia="仿宋" w:hAnsi="仿宋" w:cs="仿宋" w:hint="eastAsia"/>
            <w:lang w:eastAsia="zh-CN"/>
          </w:rPr>
          <w:t>十五、员工离职率分析与降低措施</w:t>
        </w:r>
        <w:r>
          <w:tab/>
        </w:r>
        <w:r>
          <w:fldChar w:fldCharType="begin"/>
        </w:r>
        <w:r>
          <w:instrText xml:space="preserve"> PAGEREF _Toc10496 \h </w:instrText>
        </w:r>
        <w:r>
          <w:fldChar w:fldCharType="separate"/>
        </w:r>
        <w:r>
          <w:t>63</w:t>
        </w:r>
        <w:r>
          <w:fldChar w:fldCharType="end"/>
        </w:r>
      </w:hyperlink>
    </w:p>
    <w:p>
      <w:pPr>
        <w:pStyle w:val="TOC2"/>
        <w:tabs>
          <w:tab w:val="right" w:leader="dot" w:pos="8306"/>
        </w:tabs>
      </w:pPr>
      <w:hyperlink w:anchor="_Toc11997" w:history="1">
        <w:r>
          <w:rPr>
            <w:rFonts w:ascii="仿宋" w:eastAsia="仿宋" w:hAnsi="仿宋" w:cs="仿宋" w:hint="eastAsia"/>
            <w:lang w:eastAsia="zh-CN"/>
          </w:rPr>
          <w:t>(一)、离职率分析的方法与工具</w:t>
        </w:r>
        <w:r>
          <w:tab/>
        </w:r>
        <w:r>
          <w:fldChar w:fldCharType="begin"/>
        </w:r>
        <w:r>
          <w:instrText xml:space="preserve"> PAGEREF _Toc11997 \h </w:instrText>
        </w:r>
        <w:r>
          <w:fldChar w:fldCharType="separate"/>
        </w:r>
        <w:r>
          <w:t>63</w:t>
        </w:r>
        <w:r>
          <w:fldChar w:fldCharType="end"/>
        </w:r>
      </w:hyperlink>
    </w:p>
    <w:p>
      <w:pPr>
        <w:pStyle w:val="TOC2"/>
        <w:tabs>
          <w:tab w:val="right" w:leader="dot" w:pos="8306"/>
        </w:tabs>
      </w:pPr>
      <w:hyperlink w:anchor="_Toc23872" w:history="1">
        <w:r>
          <w:rPr>
            <w:rFonts w:ascii="仿宋" w:eastAsia="仿宋" w:hAnsi="仿宋" w:cs="仿宋" w:hint="eastAsia"/>
            <w:lang w:eastAsia="zh-CN"/>
          </w:rPr>
          <w:t>(二)、离职原因的调查与对策制定</w:t>
        </w:r>
        <w:r>
          <w:tab/>
        </w:r>
        <w:r>
          <w:fldChar w:fldCharType="begin"/>
        </w:r>
        <w:r>
          <w:instrText xml:space="preserve"> PAGEREF _Toc23872 \h </w:instrText>
        </w:r>
        <w:r>
          <w:fldChar w:fldCharType="separate"/>
        </w:r>
        <w:r>
          <w:t>64</w:t>
        </w:r>
        <w:r>
          <w:fldChar w:fldCharType="end"/>
        </w:r>
      </w:hyperlink>
    </w:p>
    <w:p>
      <w:pPr>
        <w:pStyle w:val="TOC2"/>
        <w:tabs>
          <w:tab w:val="right" w:leader="dot" w:pos="8306"/>
        </w:tabs>
      </w:pPr>
      <w:hyperlink w:anchor="_Toc23255" w:history="1">
        <w:r>
          <w:rPr>
            <w:rFonts w:ascii="仿宋" w:eastAsia="仿宋" w:hAnsi="仿宋" w:cs="仿宋" w:hint="eastAsia"/>
            <w:lang w:eastAsia="zh-CN"/>
          </w:rPr>
          <w:t>(三)、降低离职率的策略与实践</w:t>
        </w:r>
        <w:r>
          <w:tab/>
        </w:r>
        <w:r>
          <w:fldChar w:fldCharType="begin"/>
        </w:r>
        <w:r>
          <w:instrText xml:space="preserve"> PAGEREF _Toc23255 \h </w:instrText>
        </w:r>
        <w:r>
          <w:fldChar w:fldCharType="separate"/>
        </w:r>
        <w:r>
          <w:t>66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2443"/>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文档旨在探讨纤维石膏板行业相关公司员工职业生涯规划与管理的重要性和方法。职业生涯规划与管理是指员工根据个人目标和公司需求，通过设定职业目标、制定行动计划、不断提升自身能力等手段，实现职业发展的有效方法。本文档将介绍职业生涯规划与管理的概念、作用、原则和步骤，以便员工能够更好地规划和发展自己的职业生涯。不可做为商业用途，只用作学习交流。</w:t>
      </w:r>
    </w:p>
    <w:p>
      <w:pPr>
        <w:pStyle w:val="Heading1"/>
        <w:ind w:firstLine="560" w:firstLineChars="200"/>
        <w:rPr>
          <w:rFonts w:ascii="仿宋" w:eastAsia="仿宋" w:hAnsi="仿宋" w:cs="仿宋" w:hint="eastAsia"/>
          <w:sz w:val="28"/>
          <w:lang w:eastAsia="zh-CN"/>
        </w:rPr>
      </w:pPr>
      <w:bookmarkStart w:id="2" w:name="_Toc1610"/>
      <w:r>
        <w:rPr>
          <w:rFonts w:ascii="仿宋" w:eastAsia="仿宋" w:hAnsi="仿宋" w:cs="仿宋" w:hint="eastAsia"/>
          <w:sz w:val="28"/>
          <w:lang w:eastAsia="zh-CN"/>
        </w:rPr>
        <w:t>一、员工压力管理及应对措施</w:t>
      </w:r>
      <w:bookmarkEnd w:id="2"/>
    </w:p>
    <w:p>
      <w:pPr>
        <w:pStyle w:val="Heading2"/>
        <w:rPr>
          <w:rFonts w:ascii="仿宋" w:eastAsia="仿宋" w:hAnsi="仿宋" w:cs="仿宋" w:hint="eastAsia"/>
          <w:lang w:eastAsia="zh-CN"/>
        </w:rPr>
      </w:pPr>
      <w:bookmarkStart w:id="3" w:name="_Toc15098"/>
      <w:r>
        <w:rPr>
          <w:rFonts w:ascii="仿宋" w:eastAsia="仿宋" w:hAnsi="仿宋" w:cs="仿宋" w:hint="eastAsia"/>
          <w:lang w:eastAsia="zh-CN"/>
        </w:rPr>
        <w:t>(一)、压力对员工的影响及管理原则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在现代职场中，员工普遍面临着各种形式的压力，这些压力可能对其身心健康和工作表现产生深远的影响。公司深知良好的压力管理对员工的重要性，因此将遵循以下管理原则：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 认知员工差异：</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了解员工的个体差异至关重要。这包括性格、工作习惯和应对压力的方式。因为每个员工对同一压力源可能有不同的反应，公司将采用个性化的管理方法，以更好地满足员工的个体需求。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 提前干预：</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公司将建立早期干预机制，通过定期的员工心理健康检查，及时识别员工可能面临的压力源。通过提前干预，公司将采取预防性措施，以防范潜在的问题，确保员工的身心健康。</w:t>
      </w:r>
    </w:p>
    <w:p>
      <w:pPr>
        <w:ind w:firstLine="560" w:firstLineChars="200"/>
        <w:rPr>
          <w:rFonts w:ascii="仿宋" w:eastAsia="仿宋" w:hAnsi="仿宋" w:cs="仿宋" w:hint="eastAsia"/>
          <w:sz w:val="28"/>
        </w:rPr>
      </w:pPr>
      <w:r>
        <w:rPr>
          <w:rFonts w:ascii="仿宋" w:eastAsia="仿宋" w:hAnsi="仿宋" w:cs="仿宋" w:hint="eastAsia"/>
          <w:sz w:val="28"/>
          <w:lang w:eastAsia="zh-CN"/>
        </w:rPr>
        <w:t>3. 创造支持体系：</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公司将建立全面的支持体系，以应对不同类型的压力。这包括提供心理健康服务、职业发展支持和鼓励同事之间的互助。通过提供多样化的帮助和支持，公司致力于帮助员工更好地适应职场压力。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遵循这些管理原则，公司将建立一个关注员工个体差异、提前干预问题、创造多方位支持的管理体系，以更好地应对员工在职场中可能面临的各种压力。这不仅有助于维护员工的健康和幸福感，还有助于提升整体团队的工作效能。</w:t>
      </w:r>
    </w:p>
    <w:p>
      <w:pPr>
        <w:pStyle w:val="Heading2"/>
        <w:ind w:firstLine="560" w:firstLineChars="200"/>
        <w:rPr>
          <w:rFonts w:ascii="仿宋" w:eastAsia="仿宋" w:hAnsi="仿宋" w:cs="仿宋" w:hint="eastAsia"/>
          <w:sz w:val="28"/>
          <w:lang w:eastAsia="zh-CN"/>
        </w:rPr>
      </w:pPr>
      <w:bookmarkStart w:id="4" w:name="_Toc10931"/>
      <w:r>
        <w:rPr>
          <w:rFonts w:ascii="仿宋" w:eastAsia="仿宋" w:hAnsi="仿宋" w:cs="仿宋" w:hint="eastAsia"/>
          <w:sz w:val="28"/>
          <w:lang w:eastAsia="zh-CN"/>
        </w:rPr>
        <w:t>(二)、压力应对策略及其实施方案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为了帮助员工更有效地应对职业和生活中的压力，公司制定了一系列应对策略，并拟定了具体实施方案，以确保员工能够在面对压力时保持身心健康和高效工作。</w:t>
      </w:r>
    </w:p>
    <w:p>
      <w:pPr>
        <w:ind w:firstLine="560" w:firstLineChars="200"/>
        <w:rPr>
          <w:rFonts w:ascii="仿宋" w:eastAsia="仿宋" w:hAnsi="仿宋" w:cs="仿宋" w:hint="eastAsia"/>
          <w:sz w:val="28"/>
        </w:rPr>
      </w:pPr>
      <w:r>
        <w:rPr>
          <w:rFonts w:ascii="仿宋" w:eastAsia="仿宋" w:hAnsi="仿宋" w:cs="仿宋" w:hint="eastAsia"/>
          <w:sz w:val="28"/>
          <w:lang w:eastAsia="zh-CN"/>
        </w:rPr>
        <w:t>1. 提供培训与资源：</w:t>
      </w:r>
    </w:p>
    <w:p>
      <w:pPr>
        <w:ind w:firstLine="560" w:firstLineChars="200"/>
        <w:rPr>
          <w:rFonts w:ascii="仿宋" w:eastAsia="仿宋" w:hAnsi="仿宋" w:cs="仿宋" w:hint="eastAsia"/>
          <w:sz w:val="28"/>
        </w:rPr>
      </w:pPr>
      <w:r>
        <w:rPr>
          <w:rFonts w:ascii="仿宋" w:eastAsia="仿宋" w:hAnsi="仿宋" w:cs="仿宋" w:hint="eastAsia"/>
          <w:sz w:val="28"/>
          <w:lang w:eastAsia="zh-CN"/>
        </w:rPr>
        <w:t>实施方案： 公司将设立定期的压力管理培训课程，由专业心理健康专家或培训机构提供。培训内容将涵盖认知行为疗法、情绪管理、时间管理等方面。通过这些培训，员工将学到应对压力的实用技能，提高对压力的认知和处理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2. 灵活的工作安排：</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实施方案：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公司将鼓励和支持弹性工作时间和远程办公。员工可以根据个人需求和生活状况调整工作时间表，以更好地平衡工作和家庭责任。此外，公司还将提供必要的技术支持，确保远程工作的顺利进行，减轻员工因工作地点而产生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3. 明确工作目标和期望：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实施方案： 公司将通过定期的目标设置和评估机制，帮助员工明确工作目标和期望。这有助于减轻员工因工作不明确而带来的焦虑感，提高工作的可预测性，从而减轻工作压力。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4. 提供心理健康支持：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实施方案： 公司将建立心理健康支持系统，包括提供专业心理咨询服务和开展心理健康工作坊。员工可以通过这些渠道获得心理支持，借助专业帮助更好地理解和应对压力源。</w:t>
      </w:r>
    </w:p>
    <w:p>
      <w:pPr>
        <w:pStyle w:val="Heading2"/>
        <w:ind w:firstLine="560" w:firstLineChars="200"/>
        <w:rPr>
          <w:rFonts w:ascii="仿宋" w:eastAsia="仿宋" w:hAnsi="仿宋" w:cs="仿宋" w:hint="eastAsia"/>
          <w:sz w:val="28"/>
          <w:lang w:eastAsia="zh-CN"/>
        </w:rPr>
      </w:pPr>
      <w:bookmarkStart w:id="5" w:name="_Toc988"/>
      <w:r>
        <w:rPr>
          <w:rFonts w:ascii="仿宋" w:eastAsia="仿宋" w:hAnsi="仿宋" w:cs="仿宋" w:hint="eastAsia"/>
          <w:sz w:val="28"/>
          <w:lang w:eastAsia="zh-CN"/>
        </w:rPr>
        <w:t>(三)、压力管理效果的评估及持续改进</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为确保压力管理措施的有效性和不断提升员工的幸福感，公司采用系统化的评估方法并实施持续改进计划。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定期评估员工压力水平：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实施方案： 公司将定期进行员工压力水平的评估，通过匿名的调查问卷和面对面的个别访谈，了解员工的工作压力源、应对策略的使用情况以及对公司压力管理措施的感受。这些评估将提供实时、具体的数据，有助于全面了解员工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 收集反馈和建议：</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实施方案：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公司将定期组织反馈会议，邀请员工分享对压力管理措施的意见和建议。此外，设立专门的反馈渠道，员工可以随时提出他们的看法。通过积极收集员工的反馈，公司可以更准确地了解压力管理方案的实际效果。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3. 持续改进计划：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实施方案： 基于员工的评估和反馈，公司将建立持续改进计划。这包括根据调查结果调整现有的压力管理策略、推出新的支持措施，以及提供更加个性化的支持服务。持续改进计划将是一个灵活的、反馈驱动的过程，以确保公司的压力管理措施始终符合员工的实际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4. 促进文化的变革：</w:t>
      </w:r>
    </w:p>
    <w:p>
      <w:pPr>
        <w:ind w:firstLine="560" w:firstLineChars="200"/>
        <w:rPr>
          <w:rFonts w:ascii="仿宋" w:eastAsia="仿宋" w:hAnsi="仿宋" w:cs="仿宋" w:hint="eastAsia"/>
          <w:sz w:val="28"/>
        </w:rPr>
      </w:pPr>
      <w:r>
        <w:rPr>
          <w:rFonts w:ascii="仿宋" w:eastAsia="仿宋" w:hAnsi="仿宋" w:cs="仿宋" w:hint="eastAsia"/>
          <w:sz w:val="28"/>
          <w:lang w:eastAsia="zh-CN"/>
        </w:rPr>
        <w:t>实施方案： 公司将致力于促进压力管理的文化变革。通过员工教育和培训，建立压力管理的良好氛围，使员工更加自觉地关注和处理自己的压力。这将有助于在组织内部形成一种积极、开放的态度，推动压力管理的效果不断提升。</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6" w:name="_Toc19024"/>
      <w:r>
        <w:rPr>
          <w:rFonts w:ascii="仿宋" w:eastAsia="仿宋" w:hAnsi="仿宋" w:cs="仿宋" w:hint="eastAsia"/>
          <w:sz w:val="28"/>
          <w:lang w:eastAsia="zh-CN"/>
        </w:rPr>
        <w:t>二、公司简介</w:t>
      </w:r>
      <w:bookmarkEnd w:id="6"/>
    </w:p>
    <w:p>
      <w:pPr>
        <w:pStyle w:val="Heading2"/>
        <w:rPr>
          <w:rFonts w:ascii="仿宋" w:eastAsia="仿宋" w:hAnsi="仿宋" w:cs="仿宋" w:hint="eastAsia"/>
          <w:lang w:eastAsia="zh-CN"/>
        </w:rPr>
      </w:pPr>
      <w:bookmarkStart w:id="7" w:name="_Toc24666"/>
      <w:r>
        <w:rPr>
          <w:rFonts w:ascii="仿宋" w:eastAsia="仿宋" w:hAnsi="仿宋" w:cs="仿宋" w:hint="eastAsia"/>
          <w:lang w:eastAsia="zh-CN"/>
        </w:rPr>
        <w:t>(一)、公司基本信息</w:t>
      </w:r>
      <w:bookmarkEnd w:id="7"/>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一、公司基本信息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1、 公司名称：XXXX（集团）有限公司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2、 法定代表人：xx</w:t>
      </w:r>
    </w:p>
    <w:p>
      <w:pPr>
        <w:ind w:firstLine="560" w:firstLineChars="200"/>
        <w:rPr>
          <w:rFonts w:ascii="仿宋" w:eastAsia="仿宋" w:hAnsi="仿宋" w:cs="仿宋" w:hint="eastAsia"/>
          <w:sz w:val="28"/>
        </w:rPr>
      </w:pPr>
      <w:r>
        <w:rPr>
          <w:rFonts w:ascii="仿宋" w:eastAsia="仿宋" w:hAnsi="仿宋" w:cs="仿宋" w:hint="eastAsia"/>
          <w:sz w:val="28"/>
          <w:lang w:eastAsia="zh-CN"/>
        </w:rPr>
        <w:t>3、 注册资本：1xxx元</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4、 统一社会信用代码：xxx</w:t>
      </w:r>
    </w:p>
    <w:p>
      <w:pPr>
        <w:ind w:firstLine="560" w:firstLineChars="200"/>
        <w:rPr>
          <w:rFonts w:ascii="仿宋" w:eastAsia="仿宋" w:hAnsi="仿宋" w:cs="仿宋" w:hint="eastAsia"/>
          <w:sz w:val="28"/>
        </w:rPr>
      </w:pPr>
      <w:r>
        <w:rPr>
          <w:rFonts w:ascii="仿宋" w:eastAsia="仿宋" w:hAnsi="仿宋" w:cs="仿宋" w:hint="eastAsia"/>
          <w:sz w:val="28"/>
          <w:lang w:eastAsia="zh-CN"/>
        </w:rPr>
        <w:t>5、 登记机关：XX市场监督管理局</w:t>
      </w:r>
    </w:p>
    <w:p>
      <w:pPr>
        <w:ind w:firstLine="560" w:firstLineChars="200"/>
        <w:rPr>
          <w:rFonts w:ascii="仿宋" w:eastAsia="仿宋" w:hAnsi="仿宋" w:cs="仿宋" w:hint="eastAsia"/>
          <w:sz w:val="28"/>
        </w:rPr>
      </w:pPr>
      <w:r>
        <w:rPr>
          <w:rFonts w:ascii="仿宋" w:eastAsia="仿宋" w:hAnsi="仿宋" w:cs="仿宋" w:hint="eastAsia"/>
          <w:sz w:val="28"/>
          <w:lang w:eastAsia="zh-CN"/>
        </w:rPr>
        <w:t>6、 成立日期：20XX-XX-XX</w:t>
      </w:r>
    </w:p>
    <w:p>
      <w:pPr>
        <w:ind w:firstLine="560" w:firstLineChars="200"/>
        <w:rPr>
          <w:rFonts w:ascii="仿宋" w:eastAsia="仿宋" w:hAnsi="仿宋" w:cs="仿宋" w:hint="eastAsia"/>
          <w:sz w:val="28"/>
        </w:rPr>
      </w:pPr>
      <w:r>
        <w:rPr>
          <w:rFonts w:ascii="仿宋" w:eastAsia="仿宋" w:hAnsi="仿宋" w:cs="仿宋" w:hint="eastAsia"/>
          <w:sz w:val="28"/>
          <w:lang w:eastAsia="zh-CN"/>
        </w:rPr>
        <w:t>7、 营业期限：20XX-XX-XX至无固定期限</w:t>
      </w:r>
    </w:p>
    <w:p>
      <w:pPr>
        <w:ind w:firstLine="560" w:firstLineChars="200"/>
        <w:rPr>
          <w:rFonts w:ascii="仿宋" w:eastAsia="仿宋" w:hAnsi="仿宋" w:cs="仿宋" w:hint="eastAsia"/>
          <w:sz w:val="28"/>
        </w:rPr>
      </w:pPr>
      <w:r>
        <w:rPr>
          <w:rFonts w:ascii="仿宋" w:eastAsia="仿宋" w:hAnsi="仿宋" w:cs="仿宋" w:hint="eastAsia"/>
          <w:sz w:val="28"/>
          <w:lang w:eastAsia="zh-CN"/>
        </w:rPr>
        <w:t>8、 注册地址：XX市 XX区 XX街道</w:t>
      </w:r>
    </w:p>
    <w:p>
      <w:pPr>
        <w:ind w:firstLine="560" w:firstLineChars="200"/>
        <w:rPr>
          <w:rFonts w:ascii="仿宋" w:eastAsia="仿宋" w:hAnsi="仿宋" w:cs="仿宋" w:hint="eastAsia"/>
          <w:sz w:val="28"/>
        </w:rPr>
      </w:pPr>
      <w:r>
        <w:rPr>
          <w:rFonts w:ascii="仿宋" w:eastAsia="仿宋" w:hAnsi="仿宋" w:cs="仿宋" w:hint="eastAsia"/>
          <w:sz w:val="28"/>
          <w:lang w:eastAsia="zh-CN"/>
        </w:rPr>
        <w:t>9、 经营范围：从事XX相关业务（企业依法自主选择经营项目，开展经营活动；依法须经批准的项目，经相关部门批准后依批准的内容开展经营活动；不得从事本市产业政策禁止和限制类项目的经营活动。）</w:t>
      </w:r>
    </w:p>
    <w:p>
      <w:pPr>
        <w:ind w:firstLine="560" w:firstLineChars="200"/>
        <w:rPr>
          <w:rFonts w:ascii="仿宋" w:eastAsia="仿宋" w:hAnsi="仿宋" w:cs="仿宋" w:hint="eastAsia"/>
          <w:sz w:val="28"/>
        </w:rPr>
      </w:pPr>
      <w:r>
        <w:rPr>
          <w:rFonts w:ascii="仿宋" w:eastAsia="仿宋" w:hAnsi="仿宋" w:cs="仿宋" w:hint="eastAsia"/>
          <w:sz w:val="28"/>
          <w:lang w:eastAsia="zh-CN"/>
        </w:rPr>
        <w:t>仅供参考</w:t>
      </w:r>
    </w:p>
    <w:p>
      <w:pPr>
        <w:pStyle w:val="Heading2"/>
        <w:ind w:firstLine="560" w:firstLineChars="200"/>
        <w:rPr>
          <w:rFonts w:ascii="仿宋" w:eastAsia="仿宋" w:hAnsi="仿宋" w:cs="仿宋" w:hint="eastAsia"/>
          <w:sz w:val="28"/>
          <w:lang w:eastAsia="zh-CN"/>
        </w:rPr>
      </w:pPr>
      <w:bookmarkStart w:id="8" w:name="_Toc1147"/>
      <w:r>
        <w:rPr>
          <w:rFonts w:ascii="仿宋" w:eastAsia="仿宋" w:hAnsi="仿宋" w:cs="仿宋" w:hint="eastAsia"/>
          <w:sz w:val="28"/>
          <w:lang w:eastAsia="zh-CN"/>
        </w:rPr>
        <w:t>(二)、公司简介</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公司概况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纤维石膏板 项目公司是一家致力于 纤维石膏板纤维石膏板行业的公司，成立于 [成立日期]，总部位于 [总部地址]。作为 [所属集团/母公司] 旗下的一员，项目公司在 [所在地区] 具有显著的市场影响力。公司秉承 [关键价值观/使命]，致力于提供 [产品或服务]，以满足客户不断变化的需求。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 公司使命与愿景</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纤维石膏板 项目公司的使命是 [公司使命]，旨在通过 [关键业务活动] 提升纤维石膏板纤维石膏板行业的整体水平。公司的愿景是 [公司愿景]，立志成为 纤维石膏板 中的领军企业，引领纤维石膏板行业未来的发展方向。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3. 业务范围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公司专注于 [关键业务领域]，提供 [核心产品或服务]。通过不断的技术创新和服务升级，项目公司致力于为客户提供卓越的 [产品或服务]，并与客户建立长期稳固的合作关系。</w:t>
      </w:r>
    </w:p>
    <w:p>
      <w:pPr>
        <w:ind w:firstLine="560" w:firstLineChars="200"/>
        <w:rPr>
          <w:rFonts w:ascii="仿宋" w:eastAsia="仿宋" w:hAnsi="仿宋" w:cs="仿宋" w:hint="eastAsia"/>
          <w:sz w:val="28"/>
        </w:rPr>
      </w:pPr>
      <w:r>
        <w:rPr>
          <w:rFonts w:ascii="仿宋" w:eastAsia="仿宋" w:hAnsi="仿宋" w:cs="仿宋" w:hint="eastAsia"/>
          <w:sz w:val="28"/>
          <w:lang w:eastAsia="zh-CN"/>
        </w:rPr>
        <w:t>4. 公司价值观</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公司秉持着 [公司核心价值观]，将 [关键价值观] 融入到日常经营和团队合作中。员工在公司的工作中体现出团结、创新和责任的价值观，共同推动公司不断发展壮大。</w:t>
      </w:r>
    </w:p>
    <w:p>
      <w:pPr>
        <w:ind w:firstLine="560" w:firstLineChars="200"/>
        <w:rPr>
          <w:rFonts w:ascii="仿宋" w:eastAsia="仿宋" w:hAnsi="仿宋" w:cs="仿宋" w:hint="eastAsia"/>
          <w:sz w:val="28"/>
        </w:rPr>
      </w:pPr>
      <w:r>
        <w:rPr>
          <w:rFonts w:ascii="仿宋" w:eastAsia="仿宋" w:hAnsi="仿宋" w:cs="仿宋" w:hint="eastAsia"/>
          <w:sz w:val="28"/>
          <w:lang w:eastAsia="zh-CN"/>
        </w:rPr>
        <w:t>5. 公司团队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项目公司拥有一支充满活力、高度专业化的团队。团队成员具备丰富的纤维石膏板行业经验和专业知识，致力于通过协同合作实现公司设定的战略目标。公司注重员工培训和发展，提供广阔的职业发展空间。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作为社会责任的一部分，公司积极参与 [社会责任项目]，关注环境保护、公益事业等领域。通过可持续发展的经营理念，公司努力为社会创造更多的积极价值。</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公司正在积极构建和完善企业信息化服务平台，实施专项行动，推广符合企业需求的信息化产品和服务，促使互联网和信息技术在企业经营管理的各个层面得以更广泛地应用，从而提高经营效率和效益。通过建设信息化服务平台，公司致力于培育产业链，建构创新链，提升价值链，以促进产业链上下游企业的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展望未来，公司将紧密围绕实现企业发展目标，秉持核心价值观，重构业务、管理、人才体系。推动体制机制的改革和管理、业务模式的创新，不断强化团队的能力建设，提高核心竞争力。通过这些努力，公司立志成为国内领先的供应链管理平台。</w:t>
      </w:r>
    </w:p>
    <w:p>
      <w:pPr>
        <w:pStyle w:val="Heading2"/>
        <w:ind w:firstLine="560" w:firstLineChars="200"/>
        <w:rPr>
          <w:rFonts w:ascii="仿宋" w:eastAsia="仿宋" w:hAnsi="仿宋" w:cs="仿宋" w:hint="eastAsia"/>
          <w:sz w:val="28"/>
          <w:lang w:eastAsia="zh-CN"/>
        </w:rPr>
      </w:pPr>
      <w:bookmarkStart w:id="9" w:name="_Toc15884"/>
      <w:r>
        <w:rPr>
          <w:rFonts w:ascii="仿宋" w:eastAsia="仿宋" w:hAnsi="仿宋" w:cs="仿宋" w:hint="eastAsia"/>
          <w:sz w:val="28"/>
          <w:lang w:eastAsia="zh-CN"/>
        </w:rPr>
        <w:t>(三)、核心人员介绍</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核心人员介绍</w:t>
      </w:r>
    </w:p>
    <w:p>
      <w:pPr>
        <w:ind w:firstLine="560" w:firstLineChars="200"/>
        <w:rPr>
          <w:rFonts w:ascii="仿宋" w:eastAsia="仿宋" w:hAnsi="仿宋" w:cs="仿宋" w:hint="eastAsia"/>
          <w:sz w:val="28"/>
        </w:rPr>
      </w:pPr>
      <w:r>
        <w:rPr>
          <w:rFonts w:ascii="仿宋" w:eastAsia="仿宋" w:hAnsi="仿宋" w:cs="仿宋" w:hint="eastAsia"/>
          <w:sz w:val="28"/>
          <w:lang w:eastAsia="zh-CN"/>
        </w:rPr>
        <w:t>1. 张XX</w:t>
      </w:r>
    </w:p>
    <w:p>
      <w:pPr>
        <w:ind w:firstLine="560" w:firstLineChars="200"/>
        <w:rPr>
          <w:rFonts w:ascii="仿宋" w:eastAsia="仿宋" w:hAnsi="仿宋" w:cs="仿宋" w:hint="eastAsia"/>
          <w:sz w:val="28"/>
        </w:rPr>
      </w:pPr>
      <w:r>
        <w:rPr>
          <w:rFonts w:ascii="仿宋" w:eastAsia="仿宋" w:hAnsi="仿宋" w:cs="仿宋" w:hint="eastAsia"/>
          <w:sz w:val="28"/>
          <w:lang w:eastAsia="zh-CN"/>
        </w:rPr>
        <w:t>出生于XXXX年，XX学历。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XXXX年XX月至XXXX年XX月，曾在XXX有限公司工作。</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XXXX年XX月至XXXX年XX月，担任XXX有限责任公司董事。</w:t>
      </w:r>
    </w:p>
    <w:p>
      <w:pPr>
        <w:ind w:firstLine="560" w:firstLineChars="200"/>
        <w:rPr>
          <w:rFonts w:ascii="仿宋" w:eastAsia="仿宋" w:hAnsi="仿宋" w:cs="仿宋" w:hint="eastAsia"/>
          <w:sz w:val="28"/>
        </w:rPr>
      </w:pPr>
      <w:r>
        <w:rPr>
          <w:rFonts w:ascii="仿宋" w:eastAsia="仿宋" w:hAnsi="仿宋" w:cs="仿宋" w:hint="eastAsia"/>
          <w:sz w:val="28"/>
          <w:lang w:eastAsia="zh-CN"/>
        </w:rPr>
        <w:t>自XXXX年XX月起至今，任公司董事。</w:t>
      </w:r>
    </w:p>
    <w:p>
      <w:pPr>
        <w:ind w:firstLine="560" w:firstLineChars="200"/>
        <w:rPr>
          <w:rFonts w:ascii="仿宋" w:eastAsia="仿宋" w:hAnsi="仿宋" w:cs="仿宋" w:hint="eastAsia"/>
          <w:sz w:val="28"/>
        </w:rPr>
      </w:pPr>
      <w:r>
        <w:rPr>
          <w:rFonts w:ascii="仿宋" w:eastAsia="仿宋" w:hAnsi="仿宋" w:cs="仿宋" w:hint="eastAsia"/>
          <w:sz w:val="28"/>
          <w:lang w:eastAsia="zh-CN"/>
        </w:rPr>
        <w:t>2. 陆XX</w:t>
      </w:r>
    </w:p>
    <w:p>
      <w:pPr>
        <w:ind w:firstLine="560" w:firstLineChars="200"/>
        <w:rPr>
          <w:rFonts w:ascii="仿宋" w:eastAsia="仿宋" w:hAnsi="仿宋" w:cs="仿宋" w:hint="eastAsia"/>
          <w:sz w:val="28"/>
        </w:rPr>
      </w:pPr>
      <w:r>
        <w:rPr>
          <w:rFonts w:ascii="仿宋" w:eastAsia="仿宋" w:hAnsi="仿宋" w:cs="仿宋" w:hint="eastAsia"/>
          <w:sz w:val="28"/>
          <w:lang w:eastAsia="zh-CN"/>
        </w:rPr>
        <w:t>中国国籍，出生于XXXX年，XX学历。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XXXX年XX月至XXXX年XX月，曾任XXX有限责任公司执行董事、总经理。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XXXX年XX月至XXXX年XX月，担任XXX有限责任公司执行董事、总经理。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XXXX年XX月至XXXX年XX月，历任XXX有限责任公司执行董事、总经理。</w:t>
      </w:r>
    </w:p>
    <w:p>
      <w:pPr>
        <w:ind w:firstLine="560" w:firstLineChars="200"/>
        <w:rPr>
          <w:rFonts w:ascii="仿宋" w:eastAsia="仿宋" w:hAnsi="仿宋" w:cs="仿宋" w:hint="eastAsia"/>
          <w:sz w:val="28"/>
        </w:rPr>
      </w:pPr>
      <w:r>
        <w:rPr>
          <w:rFonts w:ascii="仿宋" w:eastAsia="仿宋" w:hAnsi="仿宋" w:cs="仿宋" w:hint="eastAsia"/>
          <w:sz w:val="28"/>
          <w:lang w:eastAsia="zh-CN"/>
        </w:rPr>
        <w:t>自XXXX年XX月起至今，担任公司董事长、总经理。</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3. 钟XX</w:t>
      </w:r>
    </w:p>
    <w:p>
      <w:pPr>
        <w:ind w:firstLine="560" w:firstLineChars="200"/>
        <w:rPr>
          <w:rFonts w:ascii="仿宋" w:eastAsia="仿宋" w:hAnsi="仿宋" w:cs="仿宋" w:hint="eastAsia"/>
          <w:sz w:val="28"/>
        </w:rPr>
      </w:pPr>
      <w:r>
        <w:rPr>
          <w:rFonts w:ascii="仿宋" w:eastAsia="仿宋" w:hAnsi="仿宋" w:cs="仿宋" w:hint="eastAsia"/>
          <w:sz w:val="28"/>
          <w:lang w:eastAsia="zh-CN"/>
        </w:rPr>
        <w:t>中国国籍，出生于XXXX年，XX学历。</w:t>
      </w:r>
    </w:p>
    <w:p>
      <w:pPr>
        <w:ind w:firstLine="560" w:firstLineChars="200"/>
        <w:rPr>
          <w:rFonts w:ascii="仿宋" w:eastAsia="仿宋" w:hAnsi="仿宋" w:cs="仿宋" w:hint="eastAsia"/>
          <w:sz w:val="28"/>
        </w:rPr>
      </w:pPr>
      <w:r>
        <w:rPr>
          <w:rFonts w:ascii="仿宋" w:eastAsia="仿宋" w:hAnsi="仿宋" w:cs="仿宋" w:hint="eastAsia"/>
          <w:sz w:val="28"/>
          <w:lang w:eastAsia="zh-CN"/>
        </w:rPr>
        <w:t>自XXXX年XX月起至今，历任公司办公室主任。</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XXXX年XX月至今，担任公司监事。</w:t>
      </w:r>
    </w:p>
    <w:p>
      <w:pPr>
        <w:ind w:firstLine="560" w:firstLineChars="200"/>
        <w:rPr>
          <w:rFonts w:ascii="仿宋" w:eastAsia="仿宋" w:hAnsi="仿宋" w:cs="仿宋" w:hint="eastAsia"/>
          <w:sz w:val="28"/>
        </w:rPr>
      </w:pPr>
      <w:r>
        <w:rPr>
          <w:rFonts w:ascii="仿宋" w:eastAsia="仿宋" w:hAnsi="仿宋" w:cs="仿宋" w:hint="eastAsia"/>
          <w:sz w:val="28"/>
          <w:lang w:eastAsia="zh-CN"/>
        </w:rPr>
        <w:t>4. 胡XX</w:t>
      </w:r>
    </w:p>
    <w:p>
      <w:pPr>
        <w:ind w:firstLine="560" w:firstLineChars="200"/>
        <w:rPr>
          <w:rFonts w:ascii="仿宋" w:eastAsia="仿宋" w:hAnsi="仿宋" w:cs="仿宋" w:hint="eastAsia"/>
          <w:sz w:val="28"/>
        </w:rPr>
      </w:pPr>
      <w:r>
        <w:rPr>
          <w:rFonts w:ascii="仿宋" w:eastAsia="仿宋" w:hAnsi="仿宋" w:cs="仿宋" w:hint="eastAsia"/>
          <w:sz w:val="28"/>
          <w:lang w:eastAsia="zh-CN"/>
        </w:rPr>
        <w:t>中国国籍，无永久境外居留权，出生于XXXX年，XX学历，高级工程师。</w:t>
      </w:r>
    </w:p>
    <w:p>
      <w:pPr>
        <w:ind w:firstLine="560" w:firstLineChars="200"/>
        <w:rPr>
          <w:rFonts w:ascii="仿宋" w:eastAsia="仿宋" w:hAnsi="仿宋" w:cs="仿宋" w:hint="eastAsia"/>
          <w:sz w:val="28"/>
        </w:rPr>
      </w:pPr>
      <w:r>
        <w:rPr>
          <w:rFonts w:ascii="仿宋" w:eastAsia="仿宋" w:hAnsi="仿宋" w:cs="仿宋" w:hint="eastAsia"/>
          <w:sz w:val="28"/>
          <w:lang w:eastAsia="zh-CN"/>
        </w:rPr>
        <w:t>自XXXX年XX月至今，担任XXX总经理。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XXXX年XX月至今，兼任公司独立董事。</w:t>
      </w:r>
    </w:p>
    <w:p>
      <w:pPr>
        <w:ind w:firstLine="560" w:firstLineChars="200"/>
        <w:rPr>
          <w:rFonts w:ascii="仿宋" w:eastAsia="仿宋" w:hAnsi="仿宋" w:cs="仿宋" w:hint="eastAsia"/>
          <w:sz w:val="28"/>
        </w:rPr>
      </w:pPr>
      <w:r>
        <w:rPr>
          <w:rFonts w:ascii="仿宋" w:eastAsia="仿宋" w:hAnsi="仿宋" w:cs="仿宋" w:hint="eastAsia"/>
          <w:sz w:val="28"/>
          <w:lang w:eastAsia="zh-CN"/>
        </w:rPr>
        <w:t>5. 卢XX</w:t>
      </w:r>
    </w:p>
    <w:p>
      <w:pPr>
        <w:ind w:firstLine="560" w:firstLineChars="200"/>
        <w:rPr>
          <w:rFonts w:ascii="仿宋" w:eastAsia="仿宋" w:hAnsi="仿宋" w:cs="仿宋" w:hint="eastAsia"/>
          <w:sz w:val="28"/>
        </w:rPr>
      </w:pPr>
      <w:r>
        <w:rPr>
          <w:rFonts w:ascii="仿宋" w:eastAsia="仿宋" w:hAnsi="仿宋" w:cs="仿宋" w:hint="eastAsia"/>
          <w:sz w:val="28"/>
          <w:lang w:eastAsia="zh-CN"/>
        </w:rPr>
        <w:t>出生于XXXX年，研究生学历。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XXXX年XX月至XXXX年XX月，曾在XXX有限责任公司就职。</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XXXX年XX月至XXXX年XX月，担任XXX有限责任公司销售部副经理。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XXXX年XX月至今，历任公司监事、销售部副部长、部长。</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XXXX年XX月至今，担任公司监事会主席。</w:t>
      </w:r>
    </w:p>
    <w:p>
      <w:pPr>
        <w:ind w:firstLine="560" w:firstLineChars="200"/>
        <w:rPr>
          <w:rFonts w:ascii="仿宋" w:eastAsia="仿宋" w:hAnsi="仿宋" w:cs="仿宋" w:hint="eastAsia"/>
          <w:sz w:val="28"/>
        </w:rPr>
      </w:pPr>
      <w:r>
        <w:rPr>
          <w:rFonts w:ascii="仿宋" w:eastAsia="仿宋" w:hAnsi="仿宋" w:cs="仿宋" w:hint="eastAsia"/>
          <w:sz w:val="28"/>
          <w:lang w:eastAsia="zh-CN"/>
        </w:rPr>
        <w:t>6. 王XX</w:t>
      </w:r>
    </w:p>
    <w:p>
      <w:pPr>
        <w:ind w:firstLine="560" w:firstLineChars="200"/>
        <w:rPr>
          <w:rFonts w:ascii="仿宋" w:eastAsia="仿宋" w:hAnsi="仿宋" w:cs="仿宋" w:hint="eastAsia"/>
          <w:sz w:val="28"/>
        </w:rPr>
      </w:pPr>
      <w:r>
        <w:rPr>
          <w:rFonts w:ascii="仿宋" w:eastAsia="仿宋" w:hAnsi="仿宋" w:cs="仿宋" w:hint="eastAsia"/>
          <w:sz w:val="28"/>
          <w:lang w:eastAsia="zh-CN"/>
        </w:rPr>
        <w:t>出生于XXXX年，本科学历。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XXXX年XX月至XXXX年XX月，曾在XXX集团担任市场营销经理。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XXXX年XX月至今，历任公司销售部经理、营销总监。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在市场拓展和品牌建设方面具有丰富经验，致力于提升公司在纤维石膏板行业中的市场份额。</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7. 陈XX</w:t>
      </w:r>
    </w:p>
    <w:p>
      <w:pPr>
        <w:ind w:firstLine="560" w:firstLineChars="200"/>
        <w:rPr>
          <w:rFonts w:ascii="仿宋" w:eastAsia="仿宋" w:hAnsi="仿宋" w:cs="仿宋" w:hint="eastAsia"/>
          <w:sz w:val="28"/>
        </w:rPr>
      </w:pPr>
      <w:r>
        <w:rPr>
          <w:rFonts w:ascii="仿宋" w:eastAsia="仿宋" w:hAnsi="仿宋" w:cs="仿宋" w:hint="eastAsia"/>
          <w:sz w:val="28"/>
          <w:lang w:eastAsia="zh-CN"/>
        </w:rPr>
        <w:t>中国国籍，出生于XXXX年，硕士学历。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XXXX年XX月至XXXX年XX月，在XXX科技有限公司从事研发工作。</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XXXX年XX月至今，加入公司担任技术总监，负责产品研发和创新项目管理。具备深厚的技术功底和团队领导能力，对纤维石膏板行业技术发展有深刻见解。</w:t>
      </w:r>
    </w:p>
    <w:p>
      <w:pPr>
        <w:ind w:firstLine="560" w:firstLineChars="200"/>
        <w:rPr>
          <w:rFonts w:ascii="仿宋" w:eastAsia="仿宋" w:hAnsi="仿宋" w:cs="仿宋" w:hint="eastAsia"/>
          <w:sz w:val="28"/>
        </w:rPr>
      </w:pPr>
      <w:r>
        <w:rPr>
          <w:rFonts w:ascii="仿宋" w:eastAsia="仿宋" w:hAnsi="仿宋" w:cs="仿宋" w:hint="eastAsia"/>
          <w:sz w:val="28"/>
          <w:lang w:eastAsia="zh-CN"/>
        </w:rPr>
        <w:t>8. 李XX</w:t>
      </w:r>
    </w:p>
    <w:p>
      <w:pPr>
        <w:ind w:firstLine="560" w:firstLineChars="200"/>
        <w:rPr>
          <w:rFonts w:ascii="仿宋" w:eastAsia="仿宋" w:hAnsi="仿宋" w:cs="仿宋" w:hint="eastAsia"/>
          <w:sz w:val="28"/>
        </w:rPr>
      </w:pPr>
      <w:r>
        <w:rPr>
          <w:rFonts w:ascii="仿宋" w:eastAsia="仿宋" w:hAnsi="仿宋" w:cs="仿宋" w:hint="eastAsia"/>
          <w:sz w:val="28"/>
          <w:lang w:eastAsia="zh-CN"/>
        </w:rPr>
        <w:t>出生于XXXX年，本科学历。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XXXX年XX月至XXXX年XX月，曾在XXX集团担任人力资源专员。</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XXXX年XX月至XXXX年XX月，历任公司人力资源部经理，负责招聘、培训和员工关系管理。专注于构建优秀的人才团队和营造良好的企业文化。</w:t>
      </w:r>
    </w:p>
    <w:p>
      <w:pPr>
        <w:pStyle w:val="Heading1"/>
        <w:ind w:firstLine="560" w:firstLineChars="200"/>
        <w:rPr>
          <w:rFonts w:ascii="仿宋" w:eastAsia="仿宋" w:hAnsi="仿宋" w:cs="仿宋" w:hint="eastAsia"/>
          <w:sz w:val="28"/>
          <w:lang w:eastAsia="zh-CN"/>
        </w:rPr>
      </w:pPr>
      <w:bookmarkStart w:id="10" w:name="_Toc21866"/>
      <w:r>
        <w:rPr>
          <w:rFonts w:ascii="仿宋" w:eastAsia="仿宋" w:hAnsi="仿宋" w:cs="仿宋" w:hint="eastAsia"/>
          <w:sz w:val="28"/>
          <w:lang w:eastAsia="zh-CN"/>
        </w:rPr>
        <w:t>三、员工职业生涯规划与发展</w:t>
      </w:r>
      <w:bookmarkEnd w:id="10"/>
    </w:p>
    <w:p>
      <w:pPr>
        <w:pStyle w:val="Heading2"/>
        <w:rPr>
          <w:rFonts w:ascii="仿宋" w:eastAsia="仿宋" w:hAnsi="仿宋" w:cs="仿宋" w:hint="eastAsia"/>
          <w:lang w:eastAsia="zh-CN"/>
        </w:rPr>
      </w:pPr>
      <w:bookmarkStart w:id="11" w:name="_Toc24908"/>
      <w:r>
        <w:rPr>
          <w:rFonts w:ascii="仿宋" w:eastAsia="仿宋" w:hAnsi="仿宋" w:cs="仿宋" w:hint="eastAsia"/>
          <w:lang w:eastAsia="zh-CN"/>
        </w:rPr>
        <w:t>(一)、职业生涯规划概述</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职业生涯规划概述:</w:t>
      </w:r>
    </w:p>
    <w:p>
      <w:pPr>
        <w:ind w:firstLine="560" w:firstLineChars="200"/>
        <w:rPr>
          <w:rFonts w:ascii="仿宋" w:eastAsia="仿宋" w:hAnsi="仿宋" w:cs="仿宋" w:hint="eastAsia"/>
          <w:sz w:val="28"/>
        </w:rPr>
      </w:pPr>
      <w:r>
        <w:rPr>
          <w:rFonts w:ascii="仿宋" w:eastAsia="仿宋" w:hAnsi="仿宋" w:cs="仿宋" w:hint="eastAsia"/>
          <w:sz w:val="28"/>
          <w:lang w:eastAsia="zh-CN"/>
        </w:rPr>
        <w:t>职业生涯规划是个人在职业生涯中制定的一系列目标、计划和行动，旨在实现职业发展、提升工作满意度、获取专业技能以及实现个人和职业目标。它是一个系统性的过程，涵盖了对个人兴趣、价值观、技能和职业机会的深入了解，以及相应的目标设定和执行计划。</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在职业生涯规划中，个人通常会考虑以下方面：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1. 自我评估: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这包括个人的技能、兴趣、价值观和性格特点的评估。了解自己的优势和劣势，明确个人的职业目标和价值观，是制定职业生涯规划的基础。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2. 职业目标设定: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设定长期和短期的职业目标，明确想要达到的职业高度和成就。这有助于个人更有针对性地制定相应的计划和行动步骤。</w:t>
      </w:r>
    </w:p>
    <w:p>
      <w:pPr>
        <w:ind w:firstLine="560" w:firstLineChars="200"/>
        <w:rPr>
          <w:rFonts w:ascii="仿宋" w:eastAsia="仿宋" w:hAnsi="仿宋" w:cs="仿宋" w:hint="eastAsia"/>
          <w:sz w:val="28"/>
        </w:rPr>
      </w:pPr>
      <w:r>
        <w:rPr>
          <w:rFonts w:ascii="仿宋" w:eastAsia="仿宋" w:hAnsi="仿宋" w:cs="仿宋" w:hint="eastAsia"/>
          <w:sz w:val="28"/>
          <w:lang w:eastAsia="zh-CN"/>
        </w:rPr>
        <w:t>3. 职业市场调研:</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了解当前和未来的职业市场趋势，以及所处纤维石膏板行业的发展方向，有助于调整个人的职业规划，确保与市场需求保持一致。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学习和发展计划: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制定学习计划，包括获取新技能、参与培训、追求学历提升等，以满足个人职业目标和适应职业市场的需求。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5. 行动计划: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制定明确的行动计划，包括就业策略、职业网络建设、个人品牌塑造等，以有条不紊地实施职业生涯规划。</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职业生涯规划有助于个人更有目的地投入职业生涯，提高职业发展的有效性和满意度。通过持续的自我评估和规划，个人能够更好地适应职业环境的变化，取得更好的职业成就。</w:t>
      </w:r>
    </w:p>
    <w:p>
      <w:pPr>
        <w:pStyle w:val="Heading2"/>
        <w:ind w:firstLine="560" w:firstLineChars="200"/>
        <w:rPr>
          <w:rFonts w:ascii="仿宋" w:eastAsia="仿宋" w:hAnsi="仿宋" w:cs="仿宋" w:hint="eastAsia"/>
          <w:sz w:val="28"/>
          <w:lang w:eastAsia="zh-CN"/>
        </w:rPr>
      </w:pPr>
      <w:bookmarkStart w:id="12" w:name="_Toc11559"/>
      <w:r>
        <w:rPr>
          <w:rFonts w:ascii="仿宋" w:eastAsia="仿宋" w:hAnsi="仿宋" w:cs="仿宋" w:hint="eastAsia"/>
          <w:sz w:val="28"/>
          <w:lang w:eastAsia="zh-CN"/>
        </w:rPr>
        <w:t>(二)、基本原则与方法</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这一过程中，首要任务是明确定义个体的职业目标。员工需要深入思考短期和长期的职业追求，将其与组织的战略愿景相契合。通过对个人兴趣的深入挖掘和对纤维石膏板行业趋势的敏锐洞察，个体可以更加准确地定位自己的职业目标，使其在个体发展的同时与组织保持紧密的协调。</w:t>
      </w:r>
    </w:p>
    <w:p>
      <w:pPr>
        <w:pStyle w:val="Heading2"/>
        <w:ind w:firstLine="560" w:firstLineChars="200"/>
        <w:rPr>
          <w:rFonts w:ascii="仿宋" w:eastAsia="仿宋" w:hAnsi="仿宋" w:cs="仿宋" w:hint="eastAsia"/>
          <w:sz w:val="28"/>
          <w:lang w:eastAsia="zh-CN"/>
        </w:rPr>
      </w:pPr>
      <w:bookmarkStart w:id="13" w:name="_Toc2757"/>
      <w:r>
        <w:rPr>
          <w:rFonts w:ascii="仿宋" w:eastAsia="仿宋" w:hAnsi="仿宋" w:cs="仿宋" w:hint="eastAsia"/>
          <w:sz w:val="28"/>
          <w:lang w:eastAsia="zh-CN"/>
        </w:rPr>
        <w:t>(三)、员工职业生涯管理</w:t>
      </w:r>
      <w:bookmarkEnd w:id="13"/>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员工职业生涯管理是一项关键的组织战略，旨在支持员工的个体发展，同时与组织的长远目标保持协调。这一管理实践包含多层次的支持和引导，确保员工能够在职业生涯中实现个人目标的同时为组织作出贡献。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导向个体发展的定制计划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员工职业生涯管理的核心在于定制个体化的发展计划。这需要组织深入了解员工的兴趣、技能和职业目标，并通过有针对性的培训和发展计划为其提供支持。这不仅激发员工的积极性，还使其能够更好地适应组织的变化和成长。</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晋升通道与发展机会</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有效的职业生涯管理需建立明确的晋升通道和发展机会。组织应提供清晰的晋升路径，让员工明白他们在组织中的职业前景。同时，通过为员工提供参与创新项目、领导小组或跨部门工作的机会，拓宽他们的经验范围，为职业发展创造更多可能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培训与反馈机制</w:t>
      </w:r>
    </w:p>
    <w:p>
      <w:pPr>
        <w:ind w:firstLine="560" w:firstLineChars="200"/>
        <w:rPr>
          <w:rFonts w:ascii="仿宋" w:eastAsia="仿宋" w:hAnsi="仿宋" w:cs="仿宋" w:hint="eastAsia"/>
          <w:sz w:val="28"/>
        </w:rPr>
      </w:pPr>
      <w:r>
        <w:rPr>
          <w:rFonts w:ascii="仿宋" w:eastAsia="仿宋" w:hAnsi="仿宋" w:cs="仿宋" w:hint="eastAsia"/>
          <w:sz w:val="28"/>
          <w:lang w:eastAsia="zh-CN"/>
        </w:rPr>
        <w:t>培训和反馈是员工职业生涯管理中的两个关键元素。通过定期的培训，员工能够不断提升技能，适应职业环境的变化。而有效的反馈机制则为员工提供了改进的方向，帮助他们更好地理解自己的强项和发展领域。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平衡工作与生活</w:t>
      </w:r>
    </w:p>
    <w:p>
      <w:pPr>
        <w:ind w:firstLine="560" w:firstLineChars="200"/>
        <w:rPr>
          <w:rFonts w:ascii="仿宋" w:eastAsia="仿宋" w:hAnsi="仿宋" w:cs="仿宋" w:hint="eastAsia"/>
          <w:sz w:val="28"/>
        </w:rPr>
      </w:pPr>
      <w:r>
        <w:rPr>
          <w:rFonts w:ascii="仿宋" w:eastAsia="仿宋" w:hAnsi="仿宋" w:cs="仿宋" w:hint="eastAsia"/>
          <w:sz w:val="28"/>
          <w:lang w:eastAsia="zh-CN"/>
        </w:rPr>
        <w:t>职业生涯管理还需要关注员工的工作与生活平衡。通过弹性工作安排、健康福利和心理健康支持，组织可以帮助员工更好地处理工作压力，保持身心健康，从而更好地投入职业生涯的发展。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提供多元化的发展资源</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为了支持员工的职业生涯管理，组织需提供多元化的发展资源。这包括在线学习平台、导师计划、专业培训等，使员工能够根据自己的需要和兴趣选择适宜的发展途径。</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建立良好的沟通渠道</w:t>
      </w:r>
    </w:p>
    <w:p>
      <w:pPr>
        <w:ind w:firstLine="560" w:firstLineChars="200"/>
        <w:rPr>
          <w:rFonts w:ascii="仿宋" w:eastAsia="仿宋" w:hAnsi="仿宋" w:cs="仿宋" w:hint="eastAsia"/>
          <w:sz w:val="28"/>
        </w:rPr>
      </w:pPr>
      <w:r>
        <w:rPr>
          <w:rFonts w:ascii="仿宋" w:eastAsia="仿宋" w:hAnsi="仿宋" w:cs="仿宋" w:hint="eastAsia"/>
          <w:sz w:val="28"/>
          <w:lang w:eastAsia="zh-CN"/>
        </w:rPr>
        <w:t>良好的沟通是员工职业生涯管理的基础。组织需要建立开放的沟通渠道，鼓励员工表达自己的职业期望和需求。同时，领导层的透明沟通有助于员工更好地理解组织的发展方向和自己在其中的角色。</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员工职业生涯管理是一项复杂而综合的工作，需要组织通过个性化的支持、发展机会和有效的沟通，确保员工在职业生涯中实现个人目标的同时，为组织的整体成功做出贡献。</w:t>
      </w:r>
    </w:p>
    <w:p>
      <w:pPr>
        <w:pStyle w:val="Heading2"/>
        <w:ind w:firstLine="560" w:firstLineChars="200"/>
        <w:rPr>
          <w:rFonts w:ascii="仿宋" w:eastAsia="仿宋" w:hAnsi="仿宋" w:cs="仿宋" w:hint="eastAsia"/>
          <w:sz w:val="28"/>
          <w:lang w:eastAsia="zh-CN"/>
        </w:rPr>
      </w:pPr>
      <w:bookmarkStart w:id="14" w:name="_Toc16205"/>
      <w:r>
        <w:rPr>
          <w:rFonts w:ascii="仿宋" w:eastAsia="仿宋" w:hAnsi="仿宋" w:cs="仿宋" w:hint="eastAsia"/>
          <w:sz w:val="28"/>
          <w:lang w:eastAsia="zh-CN"/>
        </w:rPr>
        <w:t>(四)、职业生涯发展支持体系</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职业生涯发展支持体系是一个涵盖多方面资源和计划的框架，旨在协助员工规划和实现其职业生涯目标。这一体系涵盖了培训、导师制度、资源支持等多个方面，以确保员工在职业生涯中得到全面的发展和支持。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1. 综合培训计划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发展支持体系的核心是综合的培训计划，旨在提供员工所需的技能和知识。这包括定期的专业培训、工作坊、在线学习资源等。通过投资于员工的终身学习，组织能够确保员工在不同阶段都能保持竞争力。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2. 导师制度</w:t>
      </w:r>
    </w:p>
    <w:p>
      <w:pPr>
        <w:ind w:firstLine="560" w:firstLineChars="200"/>
        <w:rPr>
          <w:rFonts w:ascii="仿宋" w:eastAsia="仿宋" w:hAnsi="仿宋" w:cs="仿宋" w:hint="eastAsia"/>
          <w:sz w:val="28"/>
        </w:rPr>
      </w:pPr>
      <w:r>
        <w:rPr>
          <w:rFonts w:ascii="仿宋" w:eastAsia="仿宋" w:hAnsi="仿宋" w:cs="仿宋" w:hint="eastAsia"/>
          <w:sz w:val="28"/>
          <w:lang w:eastAsia="zh-CN"/>
        </w:rPr>
        <w:t>建立导师制度是支持员工职业生涯发展的有效途径。导师可以为新员工提供指导，分享经验，并在整个职业生涯中成为可信赖的顾问。这种双向的知识传递有助于形成良好的组织文化，并加速员工的专业成长。</w:t>
      </w:r>
    </w:p>
    <w:p>
      <w:pPr>
        <w:ind w:firstLine="560" w:firstLineChars="200"/>
        <w:rPr>
          <w:rFonts w:ascii="仿宋" w:eastAsia="仿宋" w:hAnsi="仿宋" w:cs="仿宋" w:hint="eastAsia"/>
          <w:sz w:val="28"/>
        </w:rPr>
      </w:pPr>
      <w:r>
        <w:rPr>
          <w:rFonts w:ascii="仿宋" w:eastAsia="仿宋" w:hAnsi="仿宋" w:cs="仿宋" w:hint="eastAsia"/>
          <w:sz w:val="28"/>
          <w:lang w:eastAsia="zh-CN"/>
        </w:rPr>
        <w:t>3. 职业规划咨询服务</w:t>
      </w:r>
    </w:p>
    <w:p>
      <w:pPr>
        <w:ind w:firstLine="560" w:firstLineChars="200"/>
        <w:rPr>
          <w:rFonts w:ascii="仿宋" w:eastAsia="仿宋" w:hAnsi="仿宋" w:cs="仿宋" w:hint="eastAsia"/>
          <w:sz w:val="28"/>
        </w:rPr>
      </w:pPr>
      <w:r>
        <w:rPr>
          <w:rFonts w:ascii="仿宋" w:eastAsia="仿宋" w:hAnsi="仿宋" w:cs="仿宋" w:hint="eastAsia"/>
          <w:sz w:val="28"/>
          <w:lang w:eastAsia="zh-CN"/>
        </w:rPr>
        <w:t>为员工提供专业的职业规划咨询服务，帮助他们明确职业目标、评估职业选择，是支持体系的关键组成部分。这种服务可以通过专业咨询师、在线平台或内部专家提供，以确保员工在职业决策中有明晰的方向。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 多样性的发展机会</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发展支持体系应包含多样性的发展机会，涵盖不同的职业领域和发展方向。这可以包括参与创新项目、领导小组、国际交流等，以拓展员工的经验和视野，为其职业生涯提供更多选择。</w:t>
      </w:r>
    </w:p>
    <w:p>
      <w:pPr>
        <w:ind w:firstLine="560" w:firstLineChars="200"/>
        <w:rPr>
          <w:rFonts w:ascii="仿宋" w:eastAsia="仿宋" w:hAnsi="仿宋" w:cs="仿宋" w:hint="eastAsia"/>
          <w:sz w:val="28"/>
        </w:rPr>
      </w:pPr>
      <w:r>
        <w:rPr>
          <w:rFonts w:ascii="仿宋" w:eastAsia="仿宋" w:hAnsi="仿宋" w:cs="仿宋" w:hint="eastAsia"/>
          <w:sz w:val="28"/>
          <w:lang w:eastAsia="zh-CN"/>
        </w:rPr>
        <w:t>5. 心理健康支持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职业生涯发展的成功不仅仅取决于技能的提升，还与员工的心理健康密切相关。支持体系应该包括心理健康资源，为员工提供心理咨询、工作压力管理等服务，确保他们在职业发展过程中能够保持平衡。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灵活的工作安排</w:t>
      </w:r>
    </w:p>
    <w:p>
      <w:pPr>
        <w:ind w:firstLine="560" w:firstLineChars="200"/>
        <w:rPr>
          <w:rFonts w:ascii="仿宋" w:eastAsia="仿宋" w:hAnsi="仿宋" w:cs="仿宋" w:hint="eastAsia"/>
          <w:sz w:val="28"/>
        </w:rPr>
      </w:pPr>
      <w:r>
        <w:rPr>
          <w:rFonts w:ascii="仿宋" w:eastAsia="仿宋" w:hAnsi="仿宋" w:cs="仿宋" w:hint="eastAsia"/>
          <w:sz w:val="28"/>
          <w:lang w:eastAsia="zh-CN"/>
        </w:rPr>
        <w:t>为员工提供灵活的工作安排是职业生涯发展支持的一部分。这可以包括远程工作、弹性工作时间等，以帮助员工更好地平衡工作与生活，提高其职业生涯的可持续性。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7. 职业发展资源中心</w:t>
      </w:r>
    </w:p>
    <w:p>
      <w:pPr>
        <w:ind w:firstLine="560" w:firstLineChars="200"/>
        <w:rPr>
          <w:rFonts w:ascii="仿宋" w:eastAsia="仿宋" w:hAnsi="仿宋" w:cs="仿宋" w:hint="eastAsia"/>
          <w:sz w:val="28"/>
        </w:rPr>
      </w:pPr>
      <w:r>
        <w:rPr>
          <w:rFonts w:ascii="仿宋" w:eastAsia="仿宋" w:hAnsi="仿宋" w:cs="仿宋" w:hint="eastAsia"/>
          <w:sz w:val="28"/>
          <w:lang w:eastAsia="zh-CN"/>
        </w:rPr>
        <w:t>建立一个职业发展资源中心，集中提供各类有关职业发展的信息和工具，有助于员工更便捷地获取所需的资源。这可以包括在线平台、内部文档、纤维石膏板行业报告等。</w:t>
      </w:r>
    </w:p>
    <w:p>
      <w:pPr>
        <w:ind w:firstLine="560" w:firstLineChars="200"/>
        <w:rPr>
          <w:rFonts w:ascii="仿宋" w:eastAsia="仿宋" w:hAnsi="仿宋" w:cs="仿宋" w:hint="eastAsia"/>
          <w:sz w:val="28"/>
        </w:rPr>
      </w:pPr>
      <w:r>
        <w:rPr>
          <w:rFonts w:ascii="仿宋" w:eastAsia="仿宋" w:hAnsi="仿宋" w:cs="仿宋" w:hint="eastAsia"/>
          <w:sz w:val="28"/>
          <w:lang w:eastAsia="zh-CN"/>
        </w:rPr>
        <w:t>8. 持续的绩效反馈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发展支持体系需要与绩效管理相结合，通过定期的绩效反馈为员工提供指导。这有助于员工了解自己的优势和改进点，从而更好地规划自己的职业生涯路径。</w:t>
      </w:r>
    </w:p>
    <w:p>
      <w:pPr>
        <w:pStyle w:val="Heading2"/>
        <w:ind w:firstLine="560" w:firstLineChars="200"/>
        <w:rPr>
          <w:rFonts w:ascii="仿宋" w:eastAsia="仿宋" w:hAnsi="仿宋" w:cs="仿宋" w:hint="eastAsia"/>
          <w:sz w:val="28"/>
          <w:lang w:eastAsia="zh-CN"/>
        </w:rPr>
      </w:pPr>
      <w:bookmarkStart w:id="15" w:name="_Toc18113"/>
      <w:r>
        <w:rPr>
          <w:rFonts w:ascii="仿宋" w:eastAsia="仿宋" w:hAnsi="仿宋" w:cs="仿宋" w:hint="eastAsia"/>
          <w:sz w:val="28"/>
          <w:lang w:eastAsia="zh-CN"/>
        </w:rPr>
        <w:t>(五)、公司文化与员工职业发展融合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1. 价值观一致性</w:t>
      </w:r>
    </w:p>
    <w:p>
      <w:pPr>
        <w:ind w:firstLine="560" w:firstLineChars="200"/>
        <w:rPr>
          <w:rFonts w:ascii="仿宋" w:eastAsia="仿宋" w:hAnsi="仿宋" w:cs="仿宋" w:hint="eastAsia"/>
          <w:sz w:val="28"/>
        </w:rPr>
        <w:sectPr>
          <w:headerReference w:type="default" r:id="rId36"/>
          <w:footerReference w:type="default" r:id="rId37"/>
          <w:type w:val="nextPage"/>
          <w:pgSz w:w="11906" w:h="16838"/>
          <w:pgMar w:top="1440" w:right="1800" w:bottom="1440" w:left="1800" w:header="851" w:footer="992" w:gutter="0"/>
          <w:pgNumType w:start="1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确保公司文化的核心价值观与员工的个人价值观一致。当员工认同并践行公司的核心价值时，他们更有可能在职业生涯中找到共鸣，并为公司取得成功贡献力量。因此，公司应强调价值观一致性，以促使员工在公司文化中融入。</w:t>
      </w:r>
    </w:p>
    <w:p>
      <w:pPr>
        <w:ind w:firstLine="560" w:firstLineChars="200"/>
        <w:rPr>
          <w:rFonts w:ascii="仿宋" w:eastAsia="仿宋" w:hAnsi="仿宋" w:cs="仿宋" w:hint="eastAsia"/>
          <w:sz w:val="28"/>
        </w:rPr>
      </w:pPr>
      <w:r>
        <w:rPr>
          <w:rFonts w:ascii="仿宋" w:eastAsia="仿宋" w:hAnsi="仿宋" w:cs="仿宋" w:hint="eastAsia"/>
          <w:sz w:val="28"/>
          <w:lang w:eastAsia="zh-CN"/>
        </w:rPr>
        <w:t>2. 发展机会与公司使命关联</w:t>
      </w:r>
    </w:p>
    <w:p>
      <w:pPr>
        <w:ind w:firstLine="560" w:firstLineChars="200"/>
        <w:rPr>
          <w:rFonts w:ascii="仿宋" w:eastAsia="仿宋" w:hAnsi="仿宋" w:cs="仿宋" w:hint="eastAsia"/>
          <w:sz w:val="28"/>
        </w:rPr>
      </w:pPr>
      <w:r>
        <w:rPr>
          <w:rFonts w:ascii="仿宋" w:eastAsia="仿宋" w:hAnsi="仿宋" w:cs="仿宋" w:hint="eastAsia"/>
          <w:sz w:val="28"/>
          <w:lang w:eastAsia="zh-CN"/>
        </w:rPr>
        <w:t>将员工的发展机会与公司的使命和愿景相关联。公司文化应强调个体的成长与公司目标的一致性，使员工在追求个人职业发展的同时，为公司的长期愿景贡献力量。这可以通过明确的发展路径、培训计划以及晋升机会来实现。</w:t>
      </w:r>
    </w:p>
    <w:p>
      <w:pPr>
        <w:ind w:firstLine="560" w:firstLineChars="200"/>
        <w:rPr>
          <w:rFonts w:ascii="仿宋" w:eastAsia="仿宋" w:hAnsi="仿宋" w:cs="仿宋" w:hint="eastAsia"/>
          <w:sz w:val="28"/>
        </w:rPr>
      </w:pPr>
      <w:r>
        <w:rPr>
          <w:rFonts w:ascii="仿宋" w:eastAsia="仿宋" w:hAnsi="仿宋" w:cs="仿宋" w:hint="eastAsia"/>
          <w:sz w:val="28"/>
          <w:lang w:eastAsia="zh-CN"/>
        </w:rPr>
        <w:t>3. 文化体现在领导风格中</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公司文化应该在领导层的行为中得以体现。领导者是文化的塑造者和传播者，他们的行为应与公司文化相一致。通过领导者的示范作用，员工更容易理解和融入公司的价值观，从而更好地规划自己的职业生涯。</w:t>
      </w:r>
    </w:p>
    <w:p>
      <w:pPr>
        <w:ind w:firstLine="560" w:firstLineChars="200"/>
        <w:rPr>
          <w:rFonts w:ascii="仿宋" w:eastAsia="仿宋" w:hAnsi="仿宋" w:cs="仿宋" w:hint="eastAsia"/>
          <w:sz w:val="28"/>
        </w:rPr>
      </w:pPr>
      <w:r>
        <w:rPr>
          <w:rFonts w:ascii="仿宋" w:eastAsia="仿宋" w:hAnsi="仿宋" w:cs="仿宋" w:hint="eastAsia"/>
          <w:sz w:val="28"/>
          <w:lang w:eastAsia="zh-CN"/>
        </w:rPr>
        <w:t>4. 开放沟通与透明度</w:t>
      </w:r>
    </w:p>
    <w:p>
      <w:pPr>
        <w:ind w:firstLine="560" w:firstLineChars="200"/>
        <w:rPr>
          <w:rFonts w:ascii="仿宋" w:eastAsia="仿宋" w:hAnsi="仿宋" w:cs="仿宋" w:hint="eastAsia"/>
          <w:sz w:val="28"/>
        </w:rPr>
      </w:pPr>
      <w:r>
        <w:rPr>
          <w:rFonts w:ascii="仿宋" w:eastAsia="仿宋" w:hAnsi="仿宋" w:cs="仿宋" w:hint="eastAsia"/>
          <w:sz w:val="28"/>
          <w:lang w:eastAsia="zh-CN"/>
        </w:rPr>
        <w:t>建立开放的沟通渠道和透明的企业文化。员工需要清晰地了解公司的战略方向、目标和文化价值观，以便他们能够将个人职业发展与公司的长远计划相对应。透明的信息传递有助于员工更好地理解公司文化，从而更好地与之融合。</w:t>
      </w:r>
    </w:p>
    <w:p>
      <w:pPr>
        <w:ind w:firstLine="560" w:firstLineChars="200"/>
        <w:rPr>
          <w:rFonts w:ascii="仿宋" w:eastAsia="仿宋" w:hAnsi="仿宋" w:cs="仿宋" w:hint="eastAsia"/>
          <w:sz w:val="28"/>
        </w:rPr>
      </w:pPr>
      <w:r>
        <w:rPr>
          <w:rFonts w:ascii="仿宋" w:eastAsia="仿宋" w:hAnsi="仿宋" w:cs="仿宋" w:hint="eastAsia"/>
          <w:sz w:val="28"/>
          <w:lang w:eastAsia="zh-CN"/>
        </w:rPr>
        <w:t>5. 奖励与认可机制</w:t>
      </w:r>
    </w:p>
    <w:p>
      <w:pPr>
        <w:ind w:firstLine="560" w:firstLineChars="200"/>
        <w:rPr>
          <w:rFonts w:ascii="仿宋" w:eastAsia="仿宋" w:hAnsi="仿宋" w:cs="仿宋" w:hint="eastAsia"/>
          <w:sz w:val="28"/>
        </w:rPr>
        <w:sectPr>
          <w:headerReference w:type="default" r:id="rId38"/>
          <w:footerReference w:type="default" r:id="rId39"/>
          <w:type w:val="nextPage"/>
          <w:pgSz w:w="11906" w:h="16838"/>
          <w:pgMar w:top="1440" w:right="1800" w:bottom="1440" w:left="1800" w:header="851" w:footer="992" w:gutter="0"/>
          <w:pgNumType w:start="18"/>
          <w:cols w:num="1" w:space="425"/>
          <w:titlePg w:val="0"/>
          <w:docGrid w:type="lines" w:linePitch="312" w:charSpace="0"/>
        </w:sectPr>
      </w:pPr>
      <w:r>
        <w:rPr>
          <w:rFonts w:ascii="仿宋" w:eastAsia="仿宋" w:hAnsi="仿宋" w:cs="仿宋" w:hint="eastAsia"/>
          <w:sz w:val="28"/>
          <w:lang w:eastAsia="zh-CN"/>
        </w:rPr>
        <w:t>公司文化应该通过奖励和认可机制来鼓励员工的积极贡献。这不仅包括直接与工作业绩相关的奖励，还包括对符合公司文化的行为和态度的认可。通过这种方式，公司文化成为员工职业发展的动力源泉。</w:t>
      </w:r>
    </w:p>
    <w:p>
      <w:pPr>
        <w:ind w:firstLine="560" w:firstLineChars="200"/>
        <w:rPr>
          <w:rFonts w:ascii="仿宋" w:eastAsia="仿宋" w:hAnsi="仿宋" w:cs="仿宋" w:hint="eastAsia"/>
          <w:sz w:val="28"/>
        </w:rPr>
      </w:pPr>
      <w:r>
        <w:rPr>
          <w:rFonts w:ascii="仿宋" w:eastAsia="仿宋" w:hAnsi="仿宋" w:cs="仿宋" w:hint="eastAsia"/>
          <w:sz w:val="28"/>
          <w:lang w:eastAsia="zh-CN"/>
        </w:rPr>
        <w:t>6. 文化与创新的结合</w:t>
      </w:r>
    </w:p>
    <w:p>
      <w:pPr>
        <w:ind w:firstLine="560" w:firstLineChars="200"/>
        <w:rPr>
          <w:rFonts w:ascii="仿宋" w:eastAsia="仿宋" w:hAnsi="仿宋" w:cs="仿宋" w:hint="eastAsia"/>
          <w:sz w:val="28"/>
        </w:rPr>
      </w:pPr>
      <w:r>
        <w:rPr>
          <w:rFonts w:ascii="仿宋" w:eastAsia="仿宋" w:hAnsi="仿宋" w:cs="仿宋" w:hint="eastAsia"/>
          <w:sz w:val="28"/>
          <w:lang w:eastAsia="zh-CN"/>
        </w:rPr>
        <w:t>将公司文化与创新有机结合。培养一种文化，鼓励员工不断尝试新想法、追求卓越，并接受失败作为学习的机会。这种鼓励创新的文化有助于激发员工的创造力，推动他们在职业发展中实现更高水平的成就。</w:t>
      </w:r>
    </w:p>
    <w:p>
      <w:pPr>
        <w:ind w:firstLine="560" w:firstLineChars="200"/>
        <w:rPr>
          <w:rFonts w:ascii="仿宋" w:eastAsia="仿宋" w:hAnsi="仿宋" w:cs="仿宋" w:hint="eastAsia"/>
          <w:sz w:val="28"/>
        </w:rPr>
      </w:pPr>
      <w:r>
        <w:rPr>
          <w:rFonts w:ascii="仿宋" w:eastAsia="仿宋" w:hAnsi="仿宋" w:cs="仿宋" w:hint="eastAsia"/>
          <w:sz w:val="28"/>
          <w:lang w:eastAsia="zh-CN"/>
        </w:rPr>
        <w:t>7. 员工参与文化塑造</w:t>
      </w:r>
    </w:p>
    <w:p>
      <w:pPr>
        <w:ind w:firstLine="560" w:firstLineChars="200"/>
        <w:rPr>
          <w:rFonts w:ascii="仿宋" w:eastAsia="仿宋" w:hAnsi="仿宋" w:cs="仿宋" w:hint="eastAsia"/>
          <w:sz w:val="28"/>
        </w:rPr>
      </w:pPr>
      <w:r>
        <w:rPr>
          <w:rFonts w:ascii="仿宋" w:eastAsia="仿宋" w:hAnsi="仿宋" w:cs="仿宋" w:hint="eastAsia"/>
          <w:sz w:val="28"/>
          <w:lang w:eastAsia="zh-CN"/>
        </w:rPr>
        <w:t>鼓励员工参与到文化的塑造中。公司文化应该是一个共同建构的过程，员工的参与感和归属感将进一步加强。这可以通过员工参与决策、文化活动和团队建设来实现。</w:t>
      </w:r>
    </w:p>
    <w:p>
      <w:pPr>
        <w:ind w:firstLine="560" w:firstLineChars="200"/>
        <w:rPr>
          <w:rFonts w:ascii="仿宋" w:eastAsia="仿宋" w:hAnsi="仿宋" w:cs="仿宋" w:hint="eastAsia"/>
          <w:sz w:val="28"/>
        </w:rPr>
      </w:pPr>
      <w:r>
        <w:rPr>
          <w:rFonts w:ascii="仿宋" w:eastAsia="仿宋" w:hAnsi="仿宋" w:cs="仿宋" w:hint="eastAsia"/>
          <w:sz w:val="28"/>
          <w:lang w:eastAsia="zh-CN"/>
        </w:rPr>
        <w:t>8. 灵活性与多样性的融合</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公司文化应该具有足够的灵活性，以容纳和融合多样性。不同背景和观点的员工都应该在公司文化中找到归属感，从而更好地发展自己的职业生涯。</w:t>
      </w:r>
    </w:p>
    <w:p>
      <w:pPr>
        <w:pStyle w:val="Heading2"/>
        <w:ind w:firstLine="560" w:firstLineChars="200"/>
        <w:rPr>
          <w:rFonts w:ascii="仿宋" w:eastAsia="仿宋" w:hAnsi="仿宋" w:cs="仿宋" w:hint="eastAsia"/>
          <w:sz w:val="28"/>
          <w:lang w:eastAsia="zh-CN"/>
        </w:rPr>
      </w:pPr>
      <w:bookmarkStart w:id="16" w:name="_Toc22962"/>
      <w:r>
        <w:rPr>
          <w:rFonts w:ascii="仿宋" w:eastAsia="仿宋" w:hAnsi="仿宋" w:cs="仿宋" w:hint="eastAsia"/>
          <w:sz w:val="28"/>
          <w:lang w:eastAsia="zh-CN"/>
        </w:rPr>
        <w:t>(六)、未来趋势与发展策略</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未来职业生涯发展面临着不断演变的挑战和机遇。理解并应对这些趋势，制定相应的发展策略对于组织和员工都至关重要。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 技术驱动的职业发展</w:t>
      </w:r>
    </w:p>
    <w:p>
      <w:pPr>
        <w:ind w:firstLine="560" w:firstLineChars="200"/>
        <w:rPr>
          <w:rFonts w:ascii="仿宋" w:eastAsia="仿宋" w:hAnsi="仿宋" w:cs="仿宋" w:hint="eastAsia"/>
          <w:sz w:val="28"/>
        </w:rPr>
        <w:sectPr>
          <w:headerReference w:type="default" r:id="rId40"/>
          <w:footerReference w:type="default" r:id="rId41"/>
          <w:type w:val="nextPage"/>
          <w:pgSz w:w="11906" w:h="16838"/>
          <w:pgMar w:top="1440" w:right="1800" w:bottom="1440" w:left="1800" w:header="851" w:footer="992" w:gutter="0"/>
          <w:pgNumType w:start="19"/>
          <w:cols w:num="1" w:space="425"/>
          <w:titlePg w:val="0"/>
          <w:docGrid w:type="lines" w:linePitch="312" w:charSpace="0"/>
        </w:sectPr>
      </w:pPr>
      <w:r>
        <w:rPr>
          <w:rFonts w:ascii="仿宋" w:eastAsia="仿宋" w:hAnsi="仿宋" w:cs="仿宋" w:hint="eastAsia"/>
          <w:sz w:val="28"/>
          <w:lang w:eastAsia="zh-CN"/>
        </w:rPr>
        <w:t>未来，技术将继续成为职业发展的关键驱动力。新兴技术如人工智能、大数据分析、区块链等将改变许多纤维石膏板行业的工作方式。组织应鼓励员工获取与这些技术相关的新技能，通过培训和发展计划提升员工的数字素养。</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2. 远程工作与弹性工作制度</w:t>
      </w:r>
    </w:p>
    <w:p>
      <w:pPr>
        <w:ind w:firstLine="560" w:firstLineChars="200"/>
        <w:rPr>
          <w:rFonts w:ascii="仿宋" w:eastAsia="仿宋" w:hAnsi="仿宋" w:cs="仿宋" w:hint="eastAsia"/>
          <w:sz w:val="28"/>
        </w:rPr>
      </w:pPr>
      <w:r>
        <w:rPr>
          <w:rFonts w:ascii="仿宋" w:eastAsia="仿宋" w:hAnsi="仿宋" w:cs="仿宋" w:hint="eastAsia"/>
          <w:sz w:val="28"/>
          <w:lang w:eastAsia="zh-CN"/>
        </w:rPr>
        <w:t>远程工作已经成为趋势，并有望在未来进一步发展。组织需要制定相应的政策和技术支持，以适应远程工作的需求。同时，弹性工作制度的实施可以更好地满足员工的工作与生活平衡需求，提高员工满意度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 多元化与包容性发展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未来的职场将更加多元化，员工来自不同文化、背景和年龄群体。组织需要创建一个包容性的工作环境，鼓励多元化的思想和团队合作。多元团队的优势将体现在创新和问题解决能力的提升上。</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 自主学习与发展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未来职业发展将更加强调自主学习和个人发展。员工需要具备不断学习的能力，以适应快速变化的工作环境。组织可以提供在线学习平台、导师制度等支持，激发员工的学习兴趣和动力。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 绿色与可持续发展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可持续性将成为未来职业生涯规划的重要考量因素。员工对于公司的环保和社会责任感兴趣，组织应积极参与可持续发展，提供与环保相关的培训和发展机会，满足员工对于社会责任的追求。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技能培训与更新： 投资于员工的技能培训，确保他们具备未来工作所需的新技能。与纤维石膏板行业专业机构建立合作关系，提供最新的纤维石膏板行业培训。</w:t>
      </w:r>
    </w:p>
    <w:p>
      <w:pPr>
        <w:ind w:firstLine="560" w:firstLineChars="200"/>
        <w:rPr>
          <w:rFonts w:ascii="仿宋" w:eastAsia="仿宋" w:hAnsi="仿宋" w:cs="仿宋" w:hint="eastAsia"/>
          <w:sz w:val="28"/>
        </w:rPr>
        <w:sectPr>
          <w:headerReference w:type="default" r:id="rId42"/>
          <w:footerReference w:type="default" r:id="rId43"/>
          <w:type w:val="nextPage"/>
          <w:pgSz w:w="11906" w:h="16838"/>
          <w:pgMar w:top="1440" w:right="1800" w:bottom="1440" w:left="1800" w:header="851" w:footer="992" w:gutter="0"/>
          <w:pgNumType w:start="20"/>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灵活的工作制度：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制定灵活的工作制度，支持远程工作和弹性工作时间。倡导结果导向的工作文化，注重工作成果而非传统的办公时间。</w:t>
      </w:r>
    </w:p>
    <w:p>
      <w:pPr>
        <w:ind w:firstLine="560" w:firstLineChars="200"/>
        <w:rPr>
          <w:rFonts w:ascii="仿宋" w:eastAsia="仿宋" w:hAnsi="仿宋" w:cs="仿宋" w:hint="eastAsia"/>
          <w:sz w:val="28"/>
        </w:rPr>
      </w:pPr>
      <w:r>
        <w:rPr>
          <w:rFonts w:ascii="仿宋" w:eastAsia="仿宋" w:hAnsi="仿宋" w:cs="仿宋" w:hint="eastAsia"/>
          <w:sz w:val="28"/>
          <w:lang w:eastAsia="zh-CN"/>
        </w:rPr>
        <w:t>3. 多元化和包容性： 制定多元化招聘策略，鼓励不同背景的员工加入。建立培训项目，提升员工对多元化工作环境的适应能力。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4. 个人发展计划： 激励员工制定个人发展计划，设立明确的职业目标，并提供发展路径和支持。鼓励员工参与自主学习，提供学习资源和平台。</w:t>
      </w:r>
    </w:p>
    <w:p>
      <w:pPr>
        <w:ind w:firstLine="560" w:firstLineChars="200"/>
        <w:rPr>
          <w:rFonts w:ascii="仿宋" w:eastAsia="仿宋" w:hAnsi="仿宋" w:cs="仿宋" w:hint="eastAsia"/>
          <w:sz w:val="28"/>
        </w:rPr>
      </w:pPr>
      <w:r>
        <w:rPr>
          <w:rFonts w:ascii="仿宋" w:eastAsia="仿宋" w:hAnsi="仿宋" w:cs="仿宋" w:hint="eastAsia"/>
          <w:sz w:val="28"/>
          <w:lang w:eastAsia="zh-CN"/>
        </w:rPr>
        <w:t>5. 可持续发展实践： 将可持续发展纳入公司价值观和战略中，并将其融入员工的职业发展计划。设立可持续发展目标，激励员工积极参与可持续性项目。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在这个不断变化的时代，有效的职业生涯发展策略需要紧跟潮流，促使组织和员工共同适应未来的挑战与机遇。</w:t>
      </w:r>
    </w:p>
    <w:p>
      <w:pPr>
        <w:pStyle w:val="Heading1"/>
        <w:ind w:firstLine="560" w:firstLineChars="200"/>
        <w:rPr>
          <w:rFonts w:ascii="仿宋" w:eastAsia="仿宋" w:hAnsi="仿宋" w:cs="仿宋" w:hint="eastAsia"/>
          <w:sz w:val="28"/>
          <w:lang w:eastAsia="zh-CN"/>
        </w:rPr>
      </w:pPr>
      <w:bookmarkStart w:id="17" w:name="_Toc7077"/>
      <w:r>
        <w:rPr>
          <w:rFonts w:ascii="仿宋" w:eastAsia="仿宋" w:hAnsi="仿宋" w:cs="仿宋" w:hint="eastAsia"/>
          <w:sz w:val="28"/>
          <w:lang w:eastAsia="zh-CN"/>
        </w:rPr>
        <w:t>四、项目基本情况</w:t>
      </w:r>
      <w:bookmarkEnd w:id="17"/>
    </w:p>
    <w:p>
      <w:pPr>
        <w:pStyle w:val="Heading2"/>
        <w:rPr>
          <w:rFonts w:ascii="仿宋" w:eastAsia="仿宋" w:hAnsi="仿宋" w:cs="仿宋" w:hint="eastAsia"/>
          <w:lang w:eastAsia="zh-CN"/>
        </w:rPr>
      </w:pPr>
      <w:bookmarkStart w:id="18" w:name="_Toc16746"/>
      <w:r>
        <w:rPr>
          <w:rFonts w:ascii="仿宋" w:eastAsia="仿宋" w:hAnsi="仿宋" w:cs="仿宋" w:hint="eastAsia"/>
          <w:lang w:eastAsia="zh-CN"/>
        </w:rPr>
        <w:t>(一)、项目名称及建设性质</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一、项目名称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Xxx公司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二、项目建设性质</w:t>
      </w:r>
    </w:p>
    <w:p>
      <w:pPr>
        <w:ind w:firstLine="560" w:firstLineChars="200"/>
        <w:rPr>
          <w:rFonts w:ascii="仿宋" w:eastAsia="仿宋" w:hAnsi="仿宋" w:cs="仿宋" w:hint="eastAsia"/>
          <w:sz w:val="28"/>
        </w:rPr>
        <w:sectPr>
          <w:headerReference w:type="default" r:id="rId44"/>
          <w:footerReference w:type="default" r:id="rId45"/>
          <w:type w:val="nextPage"/>
          <w:pgSz w:w="11906" w:h="16838"/>
          <w:pgMar w:top="1440" w:right="1800" w:bottom="1440" w:left="1800" w:header="851" w:footer="992" w:gutter="0"/>
          <w:pgNumType w:start="21"/>
          <w:cols w:num="1" w:space="425"/>
          <w:titlePg w:val="0"/>
          <w:docGrid w:type="lines" w:linePitch="312" w:charSpace="0"/>
        </w:sectPr>
      </w:pPr>
      <w:r>
        <w:rPr>
          <w:rFonts w:ascii="仿宋" w:eastAsia="仿宋" w:hAnsi="仿宋" w:cs="仿宋" w:hint="eastAsia"/>
          <w:sz w:val="28"/>
          <w:lang w:eastAsia="zh-CN"/>
        </w:rPr>
        <w:t>本项目属于扩建项目，旨在进一步提升公司的生产能力和服务水平，以满足市场需求并促进企业的可持续发展。项目的主要建设性质包括：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1. 生产线扩建： 对现有生产线进行扩建和升级，引入先进的生产设备和技术，提高生产效率和产品质量。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设施增设： 增加生产和办公场所，以适应业务规模的扩大，提供更舒适和先进的工作环境。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3. 技术创新： 进行相关技术研发，引入新技术、新工艺，提高产品的竞争力和附加值。</w:t>
      </w:r>
    </w:p>
    <w:p>
      <w:pPr>
        <w:ind w:firstLine="560" w:firstLineChars="200"/>
        <w:rPr>
          <w:rFonts w:ascii="仿宋" w:eastAsia="仿宋" w:hAnsi="仿宋" w:cs="仿宋" w:hint="eastAsia"/>
          <w:sz w:val="28"/>
        </w:rPr>
      </w:pPr>
      <w:r>
        <w:rPr>
          <w:rFonts w:ascii="仿宋" w:eastAsia="仿宋" w:hAnsi="仿宋" w:cs="仿宋" w:hint="eastAsia"/>
          <w:sz w:val="28"/>
          <w:lang w:eastAsia="zh-CN"/>
        </w:rPr>
        <w:t>4. 人才培训： 实施员工培训计划，提升员工的专业技能，确保团队能够适应新的生产流程和技术要求。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5. 环保设施建设： 引入环保设施，确保生产过程符合环保法规和标准，提升企业的社会责任形象。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通过扩建项目，公司将进一步巩固市场地位，提升核心竞争力，实现经济效益和社会效益的双赢。</w:t>
      </w:r>
    </w:p>
    <w:p>
      <w:pPr>
        <w:pStyle w:val="Heading2"/>
        <w:ind w:firstLine="560" w:firstLineChars="200"/>
        <w:rPr>
          <w:rFonts w:ascii="仿宋" w:eastAsia="仿宋" w:hAnsi="仿宋" w:cs="仿宋" w:hint="eastAsia"/>
          <w:sz w:val="28"/>
          <w:lang w:eastAsia="zh-CN"/>
        </w:rPr>
      </w:pPr>
      <w:bookmarkStart w:id="19" w:name="_Toc14707"/>
      <w:r>
        <w:rPr>
          <w:rFonts w:ascii="仿宋" w:eastAsia="仿宋" w:hAnsi="仿宋" w:cs="仿宋" w:hint="eastAsia"/>
          <w:sz w:val="28"/>
          <w:lang w:eastAsia="zh-CN"/>
        </w:rPr>
        <w:t>(二)、项目承办单位</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一、项目牵头单位名称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XXX企业有限责任公司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二、项目联系负责人</w:t>
      </w:r>
    </w:p>
    <w:p>
      <w:pPr>
        <w:ind w:firstLine="560" w:firstLineChars="200"/>
        <w:rPr>
          <w:rFonts w:ascii="仿宋" w:eastAsia="仿宋" w:hAnsi="仿宋" w:cs="仿宋" w:hint="eastAsia"/>
          <w:sz w:val="28"/>
        </w:rPr>
      </w:pPr>
      <w:r>
        <w:rPr>
          <w:rFonts w:ascii="仿宋" w:eastAsia="仿宋" w:hAnsi="仿宋" w:cs="仿宋" w:hint="eastAsia"/>
          <w:sz w:val="28"/>
          <w:lang w:eastAsia="zh-CN"/>
        </w:rPr>
        <w:t>张XXX</w:t>
      </w:r>
    </w:p>
    <w:p>
      <w:pPr>
        <w:ind w:firstLine="560" w:firstLineChars="200"/>
        <w:rPr>
          <w:rFonts w:ascii="仿宋" w:eastAsia="仿宋" w:hAnsi="仿宋" w:cs="仿宋" w:hint="eastAsia"/>
          <w:sz w:val="28"/>
        </w:rPr>
      </w:pPr>
      <w:r>
        <w:rPr>
          <w:rFonts w:ascii="仿宋" w:eastAsia="仿宋" w:hAnsi="仿宋" w:cs="仿宋" w:hint="eastAsia"/>
          <w:sz w:val="28"/>
          <w:lang w:eastAsia="zh-CN"/>
        </w:rPr>
        <w:t>三、项目建设单位概要</w:t>
      </w:r>
    </w:p>
    <w:p>
      <w:pPr>
        <w:ind w:firstLine="560" w:firstLineChars="200"/>
        <w:rPr>
          <w:rFonts w:ascii="仿宋" w:eastAsia="仿宋" w:hAnsi="仿宋" w:cs="仿宋" w:hint="eastAsia"/>
          <w:sz w:val="28"/>
        </w:rPr>
        <w:sectPr>
          <w:headerReference w:type="default" r:id="rId46"/>
          <w:footerReference w:type="default" r:id="rId47"/>
          <w:type w:val="nextPage"/>
          <w:pgSz w:w="11906" w:h="16838"/>
          <w:pgMar w:top="1440" w:right="1800" w:bottom="1440" w:left="1800" w:header="851" w:footer="992" w:gutter="0"/>
          <w:pgNumType w:start="22"/>
          <w:cols w:num="1" w:space="425"/>
          <w:titlePg w:val="0"/>
          <w:docGrid w:type="lines" w:linePitch="312" w:charSpace="0"/>
        </w:sectPr>
      </w:pPr>
      <w:r>
        <w:rPr>
          <w:rFonts w:ascii="仿宋" w:eastAsia="仿宋" w:hAnsi="仿宋" w:cs="仿宋" w:hint="eastAsia"/>
          <w:sz w:val="28"/>
          <w:lang w:eastAsia="zh-CN"/>
        </w:rPr>
        <w:t>XXX企业有限责任公司一直秉持着“真实守信、勇于担当、实事求是、追求卓越”的企业精神，致力于为客户提供优质的产品和服务，创造卓越的商业价值。</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一贯秉持“市场导向、政策引领、积极参与社会责任”的总体原则，在不断调整结构、提升效益的过程中，积极适应国家改革政策。我们通过积极响应环保、区域发展等方面的短板，推动公司向着绿色、协调、可持续的方向发展。遵循创新、协调、绿色、开放、共享的发展理念，公司以提升产品质量和效益为核心，通过技术创新和成本管控，促使供给侧结构性改革。</w:t>
      </w:r>
    </w:p>
    <w:p>
      <w:pPr>
        <w:ind w:firstLine="560" w:firstLineChars="200"/>
        <w:rPr>
          <w:rFonts w:ascii="仿宋" w:eastAsia="仿宋" w:hAnsi="仿宋" w:cs="仿宋" w:hint="eastAsia"/>
          <w:sz w:val="28"/>
        </w:rPr>
      </w:pPr>
      <w:r>
        <w:rPr>
          <w:rFonts w:ascii="仿宋" w:eastAsia="仿宋" w:hAnsi="仿宋" w:cs="仿宋" w:hint="eastAsia"/>
          <w:sz w:val="28"/>
          <w:lang w:eastAsia="zh-CN"/>
        </w:rPr>
        <w:t>多年来的不懈努力，使得公司不仅拥有雄厚的技术实力，更构筑了可靠的质量保证体系。未来，我们将进一步完善供应链管理，推动新技术、新工艺、新材料的应用研发，以提升整体竞争实力。</w:t>
      </w:r>
    </w:p>
    <w:p>
      <w:pPr>
        <w:ind w:firstLine="560" w:firstLineChars="200"/>
        <w:rPr>
          <w:rFonts w:ascii="仿宋" w:eastAsia="仿宋" w:hAnsi="仿宋" w:cs="仿宋" w:hint="eastAsia"/>
          <w:sz w:val="28"/>
        </w:rPr>
      </w:pPr>
      <w:r>
        <w:rPr>
          <w:rFonts w:ascii="仿宋" w:eastAsia="仿宋" w:hAnsi="仿宋" w:cs="仿宋" w:hint="eastAsia"/>
          <w:sz w:val="28"/>
          <w:lang w:eastAsia="zh-CN"/>
        </w:rPr>
        <w:t>展望未来，公司将继续秉持“以人为本、质量第一、自主创新、持续改进”的原则，致力于和谐发展，践行社会责任，秉持“责任、公平、开放、务实”的企业理念，服务于全国。</w:t>
      </w:r>
    </w:p>
    <w:p>
      <w:pPr>
        <w:pStyle w:val="Heading2"/>
        <w:ind w:firstLine="560" w:firstLineChars="200"/>
        <w:rPr>
          <w:rFonts w:ascii="仿宋" w:eastAsia="仿宋" w:hAnsi="仿宋" w:cs="仿宋" w:hint="eastAsia"/>
          <w:sz w:val="28"/>
          <w:lang w:eastAsia="zh-CN"/>
        </w:rPr>
      </w:pPr>
      <w:bookmarkStart w:id="20" w:name="_Toc20670"/>
      <w:r>
        <w:rPr>
          <w:rFonts w:ascii="仿宋" w:eastAsia="仿宋" w:hAnsi="仿宋" w:cs="仿宋" w:hint="eastAsia"/>
          <w:sz w:val="28"/>
          <w:lang w:eastAsia="zh-CN"/>
        </w:rPr>
        <w:t>(三)、项目实施的可行性</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(一) 符合我国相关产业政策和发展规划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国在近年来积极推进产业结构的转型升级，出台了多项支持产业发展的政策和发展规划。这些政策着重支持纤维石膏板行业进行新材料、新工艺、新产品的研发，以促进整个纤维石膏板行业的结构调整和转型升级。这一系列政策的实施为纤维石膏板行业提供了有力的支持，有助于纤维石膏板行业健康、快速的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(二) 项目产品市场前景广阔</w:t>
      </w:r>
    </w:p>
    <w:p>
      <w:pPr>
        <w:ind w:firstLine="560" w:firstLineChars="200"/>
        <w:rPr>
          <w:rFonts w:ascii="仿宋" w:eastAsia="仿宋" w:hAnsi="仿宋" w:cs="仿宋" w:hint="eastAsia"/>
          <w:sz w:val="28"/>
        </w:rPr>
        <w:sectPr>
          <w:headerReference w:type="default" r:id="rId48"/>
          <w:footerReference w:type="default" r:id="rId49"/>
          <w:type w:val="nextPage"/>
          <w:pgSz w:w="11906" w:h="16838"/>
          <w:pgMar w:top="1440" w:right="1800" w:bottom="1440" w:left="1800" w:header="851" w:footer="992" w:gutter="0"/>
          <w:pgNumType w:start="2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终端消费市场的不断扩大和消费需求的逐步升级，项目产品在市场上将迎来广阔的前景。终端消费市场的扩张为纤维石膏板行业提供了增长的空间，同时，逐步升级的消费需求也促使纤维石膏板行业不断创新和提升产品质量，使得项目产品更具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(三) 公司具备成熟的生产技术及管理经验</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经过多年的技术改造和工艺研发，已经建立了丰富完整的产品生产线，拥有先进的染整设备，形成了门类齐全、品种丰富的工艺。公司还通过自主培养和引进外部人才建立了一支团结进取的核心管理团队，具备深入理解纤维石膏板行业的品牌建设、营销网络管理、人才管理等方面的经验。这有助于公司快速、稳健地发展，并为项目提供了有力的技术和管理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(四) 建设条件良好</w:t>
      </w:r>
    </w:p>
    <w:p>
      <w:pPr>
        <w:ind w:firstLine="560" w:firstLineChars="200"/>
        <w:rPr>
          <w:rFonts w:ascii="仿宋" w:eastAsia="仿宋" w:hAnsi="仿宋" w:cs="仿宋" w:hint="eastAsia"/>
          <w:sz w:val="28"/>
        </w:rPr>
      </w:pPr>
      <w:r>
        <w:rPr>
          <w:rFonts w:ascii="仿宋" w:eastAsia="仿宋" w:hAnsi="仿宋" w:cs="仿宋" w:hint="eastAsia"/>
          <w:sz w:val="28"/>
          <w:lang w:eastAsia="zh-CN"/>
        </w:rPr>
        <w:t>本项目主要基于公司现有的研发条件与基础，通过对研发测试环境的提升改造，形成了集科研、开发、检测试验、新产品测试于一体的研发中心。项目各项建设条件已经得到落实，工程技术方案切实可行。项目的实施将有助于提高公司的技术研发能力，为公司未来的科技创新和产品推陈出新提供了有力的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(五) 社会环境及公众支持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环境对项目实施具有积极影响。在当前社会中，人们对创新、环保和高质量产品的需求日益增加。项目所提供的产品符合社会对绿色、可持续发展的期待，有望受到广泛认可。公众对环保、科技创新的支持也为项目的顺利实施提供了有利条件。</w:t>
      </w:r>
    </w:p>
    <w:p>
      <w:pPr>
        <w:ind w:firstLine="560" w:firstLineChars="200"/>
        <w:rPr>
          <w:rFonts w:ascii="仿宋" w:eastAsia="仿宋" w:hAnsi="仿宋" w:cs="仿宋" w:hint="eastAsia"/>
          <w:sz w:val="28"/>
        </w:rPr>
        <w:sectPr>
          <w:headerReference w:type="default" r:id="rId50"/>
          <w:footerReference w:type="default" r:id="rId51"/>
          <w:type w:val="nextPage"/>
          <w:pgSz w:w="11906" w:h="16838"/>
          <w:pgMar w:top="1440" w:right="1800" w:bottom="1440" w:left="1800" w:header="851" w:footer="992" w:gutter="0"/>
          <w:pgNumType w:start="2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综合考虑这五个方面因素，项目的可行性得到进一步确立。公司将以此为基础，科学规划、有效实施项目，以期在未来市场竞争中获得更为显著的竞争优势。</w:t>
      </w:r>
    </w:p>
    <w:p>
      <w:pPr>
        <w:pStyle w:val="Heading2"/>
        <w:ind w:firstLine="560" w:firstLineChars="200"/>
        <w:rPr>
          <w:rFonts w:ascii="仿宋" w:eastAsia="仿宋" w:hAnsi="仿宋" w:cs="仿宋" w:hint="eastAsia"/>
          <w:sz w:val="28"/>
          <w:lang w:eastAsia="zh-CN"/>
        </w:rPr>
      </w:pPr>
      <w:bookmarkStart w:id="21" w:name="_Toc6742"/>
      <w:r>
        <w:rPr>
          <w:rFonts w:ascii="仿宋" w:eastAsia="仿宋" w:hAnsi="仿宋" w:cs="仿宋" w:hint="eastAsia"/>
          <w:sz w:val="28"/>
          <w:lang w:eastAsia="zh-CN"/>
        </w:rPr>
        <w:t>(四)、项目建设选址</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(一) 地理位置优越</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选址于位于XXX经济发达的城市中心区域，占地XX亩交通便利，距离主要交通枢纽和物流中心仅数公里。这一得天独厚的地理位置将为项目的原材料采购、产品销售提供高效便捷的通道，降低了物流成本，提高了运输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(二) 交通便利</w:t>
      </w:r>
    </w:p>
    <w:p>
      <w:pPr>
        <w:ind w:firstLine="560" w:firstLineChars="200"/>
        <w:rPr>
          <w:rFonts w:ascii="仿宋" w:eastAsia="仿宋" w:hAnsi="仿宋" w:cs="仿宋" w:hint="eastAsia"/>
          <w:sz w:val="28"/>
        </w:rPr>
      </w:pPr>
      <w:r>
        <w:rPr>
          <w:rFonts w:ascii="仿宋" w:eastAsia="仿宋" w:hAnsi="仿宋" w:cs="仿宋" w:hint="eastAsia"/>
          <w:sz w:val="28"/>
          <w:lang w:eastAsia="zh-CN"/>
        </w:rPr>
        <w:t>选址区域交通网络发达，紧邻高速公路、铁路站点和港口，为项目的物流运输提供了便利条件。这不仅有助于及时获取原材料，还能迅速将成品送达市场，提高了供应链的灵活性和效率。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(三) 临近重要资源</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项目选址周边地区资源丰富，附近有多家优质供应商，确保了原材料的稳定供应。同时，该地区拥有丰富的劳动力资源，为项目的人力资源需求提供了有力支持。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(四) 环境政策和规划支持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选址地区符合国家和地方的环保政策，未来有望获得政府的支持和奖励。同时，该区域的产业规划与公司项目的发展方向高度契合，有助于形成有利的产业生态链，提高项目的可持续性。</w:t>
      </w:r>
    </w:p>
    <w:p>
      <w:pPr>
        <w:ind w:firstLine="560" w:firstLineChars="200"/>
        <w:rPr>
          <w:rFonts w:ascii="仿宋" w:eastAsia="仿宋" w:hAnsi="仿宋" w:cs="仿宋" w:hint="eastAsia"/>
          <w:sz w:val="28"/>
        </w:rPr>
        <w:sectPr>
          <w:headerReference w:type="default" r:id="rId52"/>
          <w:footerReference w:type="default" r:id="rId53"/>
          <w:type w:val="nextPage"/>
          <w:pgSz w:w="11906" w:h="16838"/>
          <w:pgMar w:top="1440" w:right="1800" w:bottom="1440" w:left="1800" w:header="851" w:footer="992" w:gutter="0"/>
          <w:pgNumType w:start="25"/>
          <w:cols w:num="1" w:space="425"/>
          <w:titlePg w:val="0"/>
          <w:docGrid w:type="lines" w:linePitch="312" w:charSpace="0"/>
        </w:sectPr>
      </w:pPr>
      <w:r>
        <w:rPr>
          <w:rFonts w:ascii="仿宋" w:eastAsia="仿宋" w:hAnsi="仿宋" w:cs="仿宋" w:hint="eastAsia"/>
          <w:sz w:val="28"/>
          <w:lang w:eastAsia="zh-CN"/>
        </w:rPr>
        <w:t>(五) 地方产业发展趋势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选址地区产业呈现快速发展的趋势，特别是相关产业正在经历技术升级和转型升级。项目选址处于这一升级浪潮的前沿，将受益于产业集聚效应，有望成为当地产业升级的引领者。</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通过对这些具体因素的深入分析，项目选址的优势在于为企业提供了全方位的支持，有助于项目的长期稳定发展。</w:t>
      </w:r>
    </w:p>
    <w:p>
      <w:pPr>
        <w:pStyle w:val="Heading2"/>
        <w:ind w:firstLine="560" w:firstLineChars="200"/>
        <w:rPr>
          <w:rFonts w:ascii="仿宋" w:eastAsia="仿宋" w:hAnsi="仿宋" w:cs="仿宋" w:hint="eastAsia"/>
          <w:sz w:val="28"/>
          <w:lang w:eastAsia="zh-CN"/>
        </w:rPr>
      </w:pPr>
      <w:bookmarkStart w:id="22" w:name="_Toc9749"/>
      <w:r>
        <w:rPr>
          <w:rFonts w:ascii="仿宋" w:eastAsia="仿宋" w:hAnsi="仿宋" w:cs="仿宋" w:hint="eastAsia"/>
          <w:sz w:val="28"/>
          <w:lang w:eastAsia="zh-CN"/>
        </w:rPr>
        <w:t>(五)、建筑物建设规模</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(一) 建筑总面积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本项目的建筑总面积计划为XXX平方米，包括生产厂房、办公楼、仓储设施等各项功能区域。通过科学合理的布局和设计，实现对各个功能模块的合理利用，最大程度地提高土地利用效率。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(二) 生产厂房面积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生产厂房占地面积为XXX平方米，其中包括生产车间、生产线区域、设备安装区等。在生产厂房的设计上，将注重通风、采光、排污等方面的合理布局，以提高生产效率和员工的工作舒适度。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(三) 办公楼面积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办公楼占地面积为XXX平方米，主要包括办公区、会议室、员工休息区等。为了提高办公效率和员工的工作舒适感，办公楼将采用现代化的办公设备和环境友好型设计理念。</w:t>
      </w:r>
    </w:p>
    <w:p>
      <w:pPr>
        <w:ind w:firstLine="560" w:firstLineChars="200"/>
        <w:rPr>
          <w:rFonts w:ascii="仿宋" w:eastAsia="仿宋" w:hAnsi="仿宋" w:cs="仿宋" w:hint="eastAsia"/>
          <w:sz w:val="28"/>
        </w:rPr>
      </w:pPr>
      <w:r>
        <w:rPr>
          <w:rFonts w:ascii="仿宋" w:eastAsia="仿宋" w:hAnsi="仿宋" w:cs="仿宋" w:hint="eastAsia"/>
          <w:sz w:val="28"/>
          <w:lang w:eastAsia="zh-CN"/>
        </w:rPr>
        <w:t>(四) 仓储设施面积</w:t>
      </w:r>
    </w:p>
    <w:p>
      <w:pPr>
        <w:ind w:firstLine="560" w:firstLineChars="200"/>
        <w:rPr>
          <w:rFonts w:ascii="仿宋" w:eastAsia="仿宋" w:hAnsi="仿宋" w:cs="仿宋" w:hint="eastAsia"/>
          <w:sz w:val="28"/>
        </w:rPr>
        <w:sectPr>
          <w:headerReference w:type="default" r:id="rId54"/>
          <w:footerReference w:type="default" r:id="rId55"/>
          <w:type w:val="nextPage"/>
          <w:pgSz w:w="11906" w:h="16838"/>
          <w:pgMar w:top="1440" w:right="1800" w:bottom="1440" w:left="1800" w:header="851" w:footer="992" w:gutter="0"/>
          <w:pgNumType w:start="2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仓储设施占地面积为XXX平方米，用于存放原材料、成品和半成品等。在仓储设施的设计上，将采用智能化管理系统，提高仓储效率，减少物料损耗，确保物流运作的高效性。</w:t>
      </w:r>
    </w:p>
    <w:p>
      <w:pPr>
        <w:ind w:firstLine="560" w:firstLineChars="200"/>
        <w:rPr>
          <w:rFonts w:ascii="仿宋" w:eastAsia="仿宋" w:hAnsi="仿宋" w:cs="仿宋" w:hint="eastAsia"/>
          <w:sz w:val="28"/>
        </w:rPr>
      </w:pPr>
      <w:r>
        <w:rPr>
          <w:rFonts w:ascii="仿宋" w:eastAsia="仿宋" w:hAnsi="仿宋" w:cs="仿宋" w:hint="eastAsia"/>
          <w:sz w:val="28"/>
          <w:lang w:eastAsia="zh-CN"/>
        </w:rPr>
        <w:t>(五) 其他附属建筑</w:t>
      </w:r>
    </w:p>
    <w:p>
      <w:pPr>
        <w:ind w:firstLine="560" w:firstLineChars="200"/>
        <w:rPr>
          <w:rFonts w:ascii="仿宋" w:eastAsia="仿宋" w:hAnsi="仿宋" w:cs="仿宋" w:hint="eastAsia"/>
          <w:sz w:val="28"/>
        </w:rPr>
      </w:pPr>
      <w:r>
        <w:rPr>
          <w:rFonts w:ascii="仿宋" w:eastAsia="仿宋" w:hAnsi="仿宋" w:cs="仿宋" w:hint="eastAsia"/>
          <w:sz w:val="28"/>
          <w:lang w:eastAsia="zh-CN"/>
        </w:rPr>
        <w:t>除上述主要建筑外，项目还包括相关的附属建筑，如员工宿舍、食堂、绿化带等。这些建筑的合理规划和设计，将有助于提升员工的生活质量，形成一个和谐宜居的工作环境。</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23" w:name="_Toc17529"/>
      <w:r>
        <w:rPr>
          <w:rFonts w:ascii="仿宋" w:eastAsia="仿宋" w:hAnsi="仿宋" w:cs="仿宋" w:hint="eastAsia"/>
          <w:sz w:val="28"/>
          <w:lang w:eastAsia="zh-CN"/>
        </w:rPr>
        <w:t>(六)、项目总投资及资金构成</w:t>
      </w:r>
      <w:bookmarkEnd w:id="23"/>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项目总投资</w:t>
      </w:r>
    </w:p>
    <w:p>
      <w:pPr>
        <w:ind w:firstLine="560" w:firstLineChars="200"/>
        <w:rPr>
          <w:rFonts w:ascii="仿宋" w:eastAsia="仿宋" w:hAnsi="仿宋" w:cs="仿宋" w:hint="eastAsia"/>
          <w:sz w:val="28"/>
        </w:rPr>
      </w:pPr>
      <w:r>
        <w:rPr>
          <w:rFonts w:ascii="仿宋" w:eastAsia="仿宋" w:hAnsi="仿宋" w:cs="仿宋" w:hint="eastAsia"/>
          <w:sz w:val="28"/>
          <w:lang w:eastAsia="zh-CN"/>
        </w:rPr>
        <w:t>本项目的总投资计划为XXX万元。该投资将主要用于土地购置、建筑施工、设备采购、科研开发、市场推广、运营启动等方面。项目总投资的合理配置将确保项目在各个环节都能够顺利进行，达到预期的经济效益。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(二) 资金构成</w:t>
      </w:r>
    </w:p>
    <w:p>
      <w:pPr>
        <w:ind w:firstLine="560" w:firstLineChars="200"/>
        <w:rPr>
          <w:rFonts w:ascii="仿宋" w:eastAsia="仿宋" w:hAnsi="仿宋" w:cs="仿宋" w:hint="eastAsia"/>
          <w:sz w:val="28"/>
        </w:rPr>
      </w:pPr>
      <w:r>
        <w:rPr>
          <w:rFonts w:ascii="仿宋" w:eastAsia="仿宋" w:hAnsi="仿宋" w:cs="仿宋" w:hint="eastAsia"/>
          <w:sz w:val="28"/>
          <w:lang w:eastAsia="zh-CN"/>
        </w:rPr>
        <w:t>1. 土地购置费用：XXX万元，用于购置项目用地，确保项目有足够的空间进行建设。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2. 建筑施工费用：XXX万元，包括生产厂房、办公楼、仓储设施等建筑的施工费用。</w:t>
      </w:r>
    </w:p>
    <w:p>
      <w:pPr>
        <w:ind w:firstLine="560" w:firstLineChars="200"/>
        <w:rPr>
          <w:rFonts w:ascii="仿宋" w:eastAsia="仿宋" w:hAnsi="仿宋" w:cs="仿宋" w:hint="eastAsia"/>
          <w:sz w:val="28"/>
        </w:rPr>
      </w:pPr>
      <w:r>
        <w:rPr>
          <w:rFonts w:ascii="仿宋" w:eastAsia="仿宋" w:hAnsi="仿宋" w:cs="仿宋" w:hint="eastAsia"/>
          <w:sz w:val="28"/>
          <w:lang w:eastAsia="zh-CN"/>
        </w:rPr>
        <w:t>3. 设备采购费用：XXX万元，用于购置先进的生产设备和办公设备，提高生产效率和企业管理水平。</w:t>
      </w:r>
    </w:p>
    <w:p>
      <w:pPr>
        <w:ind w:firstLine="560" w:firstLineChars="200"/>
        <w:rPr>
          <w:rFonts w:ascii="仿宋" w:eastAsia="仿宋" w:hAnsi="仿宋" w:cs="仿宋" w:hint="eastAsia"/>
          <w:sz w:val="28"/>
        </w:rPr>
        <w:sectPr>
          <w:headerReference w:type="default" r:id="rId56"/>
          <w:footerReference w:type="default" r:id="rId57"/>
          <w:type w:val="nextPage"/>
          <w:pgSz w:w="11906" w:h="16838"/>
          <w:pgMar w:top="1440" w:right="1800" w:bottom="1440" w:left="1800" w:header="851" w:footer="992" w:gutter="0"/>
          <w:pgNumType w:start="27"/>
          <w:cols w:num="1" w:space="425"/>
          <w:titlePg w:val="0"/>
          <w:docGrid w:type="lines" w:linePitch="312" w:charSpace="0"/>
        </w:sectPr>
      </w:pPr>
      <w:r>
        <w:rPr>
          <w:rFonts w:ascii="仿宋" w:eastAsia="仿宋" w:hAnsi="仿宋" w:cs="仿宋" w:hint="eastAsia"/>
          <w:sz w:val="28"/>
          <w:lang w:eastAsia="zh-CN"/>
        </w:rPr>
        <w:t>4. 科研开发费用：XXX万元，用于项目的技术研发、创新和新产品开发，提高企业的竞争力。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5. 市场推广费用：XXX万元，用于产品的市场推广、品牌宣传和销售渠道的建设，确保产品能够顺利上市并占领市场份额。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6. 运营启动费用：XXX万元，包括人员培训、系统运营、市场拓展等费用，确保项目的正常运营。</w:t>
      </w:r>
    </w:p>
    <w:p>
      <w:pPr>
        <w:ind w:firstLine="560" w:firstLineChars="200"/>
        <w:rPr>
          <w:rFonts w:ascii="仿宋" w:eastAsia="仿宋" w:hAnsi="仿宋" w:cs="仿宋" w:hint="eastAsia"/>
          <w:sz w:val="28"/>
        </w:rPr>
      </w:pPr>
      <w:r>
        <w:rPr>
          <w:rFonts w:ascii="仿宋" w:eastAsia="仿宋" w:hAnsi="仿宋" w:cs="仿宋" w:hint="eastAsia"/>
          <w:sz w:val="28"/>
          <w:lang w:eastAsia="zh-CN"/>
        </w:rPr>
        <w:t>7. 其他费用：XXX万元，包括项目审批、法律咨询、保险费用等其他相关费用。</w:t>
      </w:r>
    </w:p>
    <w:p>
      <w:pPr>
        <w:pStyle w:val="Heading2"/>
        <w:ind w:firstLine="560" w:firstLineChars="200"/>
        <w:rPr>
          <w:rFonts w:ascii="仿宋" w:eastAsia="仿宋" w:hAnsi="仿宋" w:cs="仿宋" w:hint="eastAsia"/>
          <w:sz w:val="28"/>
          <w:lang w:eastAsia="zh-CN"/>
        </w:rPr>
      </w:pPr>
      <w:bookmarkStart w:id="24" w:name="_Toc29401"/>
      <w:r>
        <w:rPr>
          <w:rFonts w:ascii="仿宋" w:eastAsia="仿宋" w:hAnsi="仿宋" w:cs="仿宋" w:hint="eastAsia"/>
          <w:sz w:val="28"/>
          <w:lang w:eastAsia="zh-CN"/>
        </w:rPr>
        <w:t>(七)、资金筹措方案</w:t>
      </w:r>
      <w:bookmarkEnd w:id="24"/>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(一) 银行贷款</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计划通过向银行申请贷款来筹措一部分项目资金。根据项目总投资的计划，公司将与多家银行进行洽谈，选择合适的贷款方案，确保贷款额度满足项目需求。贷款期限和利率将根据市场利率和公司信用状况进行协商确定，以降低融资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(二) 自有资金</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公司将动用部分自有资金用于项目建设。通过合理的财务规划，确保项目所需的自有资金充足，减少对外融资的依赖。自有资金的使用将注重资金的灵活运用，以最大限度地提高投资效益。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(三) 合作伙伴投资</w:t>
      </w:r>
    </w:p>
    <w:p>
      <w:pPr>
        <w:ind w:firstLine="560" w:firstLineChars="200"/>
        <w:rPr>
          <w:rFonts w:ascii="仿宋" w:eastAsia="仿宋" w:hAnsi="仿宋" w:cs="仿宋" w:hint="eastAsia"/>
          <w:sz w:val="28"/>
        </w:rPr>
        <w:sectPr>
          <w:headerReference w:type="default" r:id="rId58"/>
          <w:footerReference w:type="default" r:id="rId59"/>
          <w:type w:val="nextPage"/>
          <w:pgSz w:w="11906" w:h="16838"/>
          <w:pgMar w:top="1440" w:right="1800" w:bottom="1440" w:left="1800" w:header="851" w:footer="992" w:gutter="0"/>
          <w:pgNumType w:start="28"/>
          <w:cols w:num="1" w:space="425"/>
          <w:titlePg w:val="0"/>
          <w:docGrid w:type="lines" w:linePitch="312" w:charSpace="0"/>
        </w:sectPr>
      </w:pPr>
      <w:r>
        <w:rPr>
          <w:rFonts w:ascii="仿宋" w:eastAsia="仿宋" w:hAnsi="仿宋" w:cs="仿宋" w:hint="eastAsia"/>
          <w:sz w:val="28"/>
          <w:lang w:eastAsia="zh-CN"/>
        </w:rPr>
        <w:t>公司计划邀请合作伙伴参与项目投资，共同分享项目的发展成果。通过与纤维石膏板行业内有实力、资源丰富的合作伙伴达成合作协议，实现资源共享、风险分担，提高项目的整体实力。</w:t>
      </w:r>
    </w:p>
    <w:p>
      <w:pPr>
        <w:ind w:firstLine="560" w:firstLineChars="200"/>
        <w:rPr>
          <w:rFonts w:ascii="仿宋" w:eastAsia="仿宋" w:hAnsi="仿宋" w:cs="仿宋" w:hint="eastAsia"/>
          <w:sz w:val="28"/>
        </w:rPr>
      </w:pPr>
      <w:r>
        <w:rPr>
          <w:rFonts w:ascii="仿宋" w:eastAsia="仿宋" w:hAnsi="仿宋" w:cs="仿宋" w:hint="eastAsia"/>
          <w:sz w:val="28"/>
          <w:lang w:eastAsia="zh-CN"/>
        </w:rPr>
        <w:t>(四) 股权融资</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公司将考虑发行股权融资，吸引社会资本的参与。通过公开发行股票或引入战略投资者，筹集项目所需的资金。公司将在保持自身控制权的前提下，吸引优质的投资者参与，为项目的发展提供资金支持。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(五) 创新金融工具</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公司将研究并考虑采用创新金融工具，如债券、基金等方式，多元化融资渠道，提高项目融资的灵活性。公司将与金融机构合作，设计适合项目特点的金融方案，降低融资成本。</w:t>
      </w:r>
    </w:p>
    <w:p>
      <w:pPr>
        <w:pStyle w:val="Heading2"/>
        <w:ind w:firstLine="560" w:firstLineChars="200"/>
        <w:rPr>
          <w:rFonts w:ascii="仿宋" w:eastAsia="仿宋" w:hAnsi="仿宋" w:cs="仿宋" w:hint="eastAsia"/>
          <w:sz w:val="28"/>
          <w:lang w:eastAsia="zh-CN"/>
        </w:rPr>
      </w:pPr>
      <w:bookmarkStart w:id="25" w:name="_Toc8128"/>
      <w:r>
        <w:rPr>
          <w:rFonts w:ascii="仿宋" w:eastAsia="仿宋" w:hAnsi="仿宋" w:cs="仿宋" w:hint="eastAsia"/>
          <w:sz w:val="28"/>
          <w:lang w:eastAsia="zh-CN"/>
        </w:rPr>
        <w:t>(八)、项目预期经济效益规划目标</w:t>
      </w:r>
      <w:bookmarkEnd w:id="25"/>
    </w:p>
    <w:p>
      <w:pPr>
        <w:ind w:firstLine="560" w:firstLineChars="200"/>
        <w:rPr>
          <w:rFonts w:ascii="仿宋" w:eastAsia="仿宋" w:hAnsi="仿宋" w:cs="仿宋" w:hint="eastAsia"/>
          <w:sz w:val="28"/>
        </w:rPr>
      </w:pPr>
      <w:r>
        <w:rPr>
          <w:rFonts w:ascii="仿宋" w:eastAsia="仿宋" w:hAnsi="仿宋" w:cs="仿宋" w:hint="eastAsia"/>
          <w:sz w:val="28"/>
          <w:lang w:eastAsia="zh-CN"/>
        </w:rPr>
        <w:t>(一) 收入增长目标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旨在通过项目实施，实现年收入的持续增长。通过扩大市场份额、提高产品销售量以及开发新的盈利点，预计项目后期年收入将实现明显增长。公司将制定详细的销售计划和市场推广策略，以确保项目取得可观的收入。</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利润提升目标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计划通过提高生产效率、降低生产成本等手段，实现项目的年度利润持续增长。同时，通过产品创新和市场定位的优化，提高产品附加值，增加利润空间。公司将不断优化财务管理，确保项目取得良好的经济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(三) 投资回报率目标</w:t>
      </w:r>
    </w:p>
    <w:p>
      <w:pPr>
        <w:ind w:firstLine="560" w:firstLineChars="200"/>
        <w:rPr>
          <w:rFonts w:ascii="仿宋" w:eastAsia="仿宋" w:hAnsi="仿宋" w:cs="仿宋" w:hint="eastAsia"/>
          <w:sz w:val="28"/>
        </w:rPr>
        <w:sectPr>
          <w:headerReference w:type="default" r:id="rId60"/>
          <w:footerReference w:type="default" r:id="rId61"/>
          <w:type w:val="nextPage"/>
          <w:pgSz w:w="11906" w:h="16838"/>
          <w:pgMar w:top="1440" w:right="1800" w:bottom="1440" w:left="1800" w:header="851" w:footer="992" w:gutter="0"/>
          <w:pgNumType w:start="2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公司将设定明确的投资回报率目标，确保项目的投资能够在合理的期限内取得良好的回报。通过有效的成本控制、市场风险的规避和投资结构的合理安排，公司将努力实现投资回报率的最大化。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(四) 就业岗位增加目标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实施后，公司将扩大生产规模，增加相关产业链的就业机会。公司将注重培训和提升员工技能水平，促进就业岗位的提质增量。通过项目的持续发展，公司将为社会创造更多的就业机会，实现人才和项目的良性互动。</w:t>
      </w:r>
    </w:p>
    <w:p>
      <w:pPr>
        <w:ind w:firstLine="560" w:firstLineChars="200"/>
        <w:rPr>
          <w:rFonts w:ascii="仿宋" w:eastAsia="仿宋" w:hAnsi="仿宋" w:cs="仿宋" w:hint="eastAsia"/>
          <w:sz w:val="28"/>
        </w:rPr>
      </w:pPr>
      <w:r>
        <w:rPr>
          <w:rFonts w:ascii="仿宋" w:eastAsia="仿宋" w:hAnsi="仿宋" w:cs="仿宋" w:hint="eastAsia"/>
          <w:sz w:val="28"/>
          <w:lang w:eastAsia="zh-CN"/>
        </w:rPr>
        <w:t>(五) 社会效益目标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经济效益，公司还将注重项目的社会效益。公司将通过项目实施，提升当地产业结构，改善环境，推动技术创新，为社会做出积极贡献。公司将定期评估项目的社会效益，确保项目对社会产生可持续的积极影响。</w:t>
      </w:r>
    </w:p>
    <w:p>
      <w:pPr>
        <w:pStyle w:val="Heading2"/>
        <w:ind w:firstLine="560" w:firstLineChars="200"/>
        <w:rPr>
          <w:rFonts w:ascii="仿宋" w:eastAsia="仿宋" w:hAnsi="仿宋" w:cs="仿宋" w:hint="eastAsia"/>
          <w:sz w:val="28"/>
          <w:lang w:eastAsia="zh-CN"/>
        </w:rPr>
      </w:pPr>
      <w:bookmarkStart w:id="26" w:name="_Toc13030"/>
      <w:r>
        <w:rPr>
          <w:rFonts w:ascii="仿宋" w:eastAsia="仿宋" w:hAnsi="仿宋" w:cs="仿宋" w:hint="eastAsia"/>
          <w:sz w:val="28"/>
          <w:lang w:eastAsia="zh-CN"/>
        </w:rPr>
        <w:t>(九)、项目建设进度规划</w:t>
      </w:r>
      <w:bookmarkEnd w:id="26"/>
    </w:p>
    <w:p>
      <w:pPr>
        <w:ind w:firstLine="560" w:firstLineChars="200"/>
        <w:rPr>
          <w:rFonts w:ascii="仿宋" w:eastAsia="仿宋" w:hAnsi="仿宋" w:cs="仿宋" w:hint="eastAsia"/>
          <w:sz w:val="28"/>
        </w:rPr>
      </w:pPr>
      <w:r>
        <w:rPr>
          <w:rFonts w:ascii="仿宋" w:eastAsia="仿宋" w:hAnsi="仿宋" w:cs="仿宋" w:hint="eastAsia"/>
          <w:sz w:val="28"/>
          <w:lang w:eastAsia="zh-CN"/>
        </w:rPr>
        <w:t>本期项目建设期限规划XX个月。</w:t>
      </w:r>
    </w:p>
    <w:p>
      <w:pPr>
        <w:ind w:firstLine="560" w:firstLineChars="200"/>
        <w:rPr>
          <w:rFonts w:ascii="仿宋" w:eastAsia="仿宋" w:hAnsi="仿宋" w:cs="仿宋" w:hint="eastAsia"/>
          <w:sz w:val="28"/>
        </w:rPr>
      </w:pPr>
      <w:r>
        <w:rPr>
          <w:rFonts w:ascii="仿宋" w:eastAsia="仿宋" w:hAnsi="仿宋" w:cs="仿宋" w:hint="eastAsia"/>
          <w:sz w:val="28"/>
          <w:lang w:eastAsia="zh-CN"/>
        </w:rPr>
        <w:t>(一) 前期准备阶段</w:t>
      </w:r>
    </w:p>
    <w:p>
      <w:pPr>
        <w:ind w:firstLine="560" w:firstLineChars="200"/>
        <w:rPr>
          <w:rFonts w:ascii="仿宋" w:eastAsia="仿宋" w:hAnsi="仿宋" w:cs="仿宋" w:hint="eastAsia"/>
          <w:sz w:val="28"/>
        </w:rPr>
      </w:pPr>
      <w:r>
        <w:rPr>
          <w:rFonts w:ascii="仿宋" w:eastAsia="仿宋" w:hAnsi="仿宋" w:cs="仿宋" w:hint="eastAsia"/>
          <w:sz w:val="28"/>
          <w:lang w:eastAsia="zh-CN"/>
        </w:rPr>
        <w:t>1. 项目启动： 完成项目启动会议，明确项目目标、任务、责任和计划。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2. 项目立项： 提交项目立项申请，获得相关部门批准，并确定项目的法人资格和组织结构。</w:t>
      </w:r>
    </w:p>
    <w:p>
      <w:pPr>
        <w:ind w:firstLine="560" w:firstLineChars="200"/>
        <w:rPr>
          <w:rFonts w:ascii="仿宋" w:eastAsia="仿宋" w:hAnsi="仿宋" w:cs="仿宋" w:hint="eastAsia"/>
          <w:sz w:val="28"/>
        </w:rPr>
      </w:pPr>
      <w:r>
        <w:rPr>
          <w:rFonts w:ascii="仿宋" w:eastAsia="仿宋" w:hAnsi="仿宋" w:cs="仿宋" w:hint="eastAsia"/>
          <w:sz w:val="28"/>
          <w:lang w:eastAsia="zh-CN"/>
        </w:rPr>
        <w:t>3. 项目团队组建： 组建项目管理团队，明确各岗位职责，确保项目管理的顺利推进。</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2" w:history="1">
        <w:r>
          <w:rPr>
            <w:rFonts w:ascii="SimSun" w:eastAsia="SimSun" w:hAnsi="SimSun" w:cs="SimSun"/>
            <w:b/>
            <w:bCs/>
            <w:color w:val="0000EE"/>
            <w:kern w:val="0"/>
            <w:sz w:val="30"/>
            <w:szCs w:val="30"/>
            <w:u w:val="single" w:color="0000EE"/>
          </w:rPr>
          <w:t>https://d.book118.com/178062055120006034</w:t>
        </w:r>
      </w:hyperlink>
    </w:p>
    <w:p>
      <w:pPr>
        <w:ind w:firstLine="560" w:firstLineChars="200"/>
        <w:rPr>
          <w:rFonts w:ascii="仿宋" w:eastAsia="仿宋" w:hAnsi="仿宋" w:cs="仿宋" w:hint="eastAsia"/>
          <w:sz w:val="28"/>
        </w:rPr>
      </w:pPr>
    </w:p>
    <w:sectPr>
      <w:headerReference w:type="default" r:id="rId63"/>
      <w:footerReference w:type="default" r:id="rId64"/>
      <w:type w:val="nextPage"/>
      <w:pgSz w:w="11906" w:h="16838"/>
      <w:pgMar w:top="1440" w:right="1800" w:bottom="1440" w:left="1800" w:header="851" w:footer="992" w:gutter="0"/>
      <w:pgNumType w:start="30"/>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p>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p>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22</w:t>
    </w:r>
    <w:r>
      <w:rPr>
        <w:rStyle w:val="PageNumber"/>
      </w:rPr>
      <w:fldChar w:fldCharType="end"/>
    </w:r>
  </w:p>
  <w:p>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23</w:t>
    </w:r>
    <w:r>
      <w:rPr>
        <w:rStyle w:val="PageNumber"/>
      </w:rPr>
      <w:fldChar w:fldCharType="end"/>
    </w:r>
  </w:p>
  <w:p>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24</w:t>
    </w:r>
    <w:r>
      <w:rPr>
        <w:rStyle w:val="PageNumber"/>
      </w:rPr>
      <w:fldChar w:fldCharType="end"/>
    </w:r>
  </w:p>
  <w:p>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26</w:t>
    </w:r>
    <w:r>
      <w:rPr>
        <w:rStyle w:val="PageNumber"/>
      </w:rPr>
      <w:fldChar w:fldCharType="end"/>
    </w:r>
  </w:p>
  <w:p>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26</w:t>
    </w:r>
    <w:r>
      <w:rPr>
        <w:rStyle w:val="PageNumber"/>
      </w:rPr>
      <w:fldChar w:fldCharType="end"/>
    </w:r>
  </w:p>
  <w:p>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28</w:t>
    </w:r>
    <w:r>
      <w:rPr>
        <w:rStyle w:val="PageNumber"/>
      </w:rPr>
      <w:fldChar w:fldCharType="end"/>
    </w:r>
  </w:p>
  <w:p>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28</w:t>
    </w:r>
    <w:r>
      <w:rPr>
        <w:rStyle w:val="PageNumber"/>
      </w:rPr>
      <w:fldChar w:fldCharType="end"/>
    </w:r>
  </w:p>
  <w:p>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29</w:t>
    </w:r>
    <w:r>
      <w:rPr>
        <w:rStyle w:val="PageNumber"/>
      </w:rPr>
      <w:fldChar w:fldCharType="end"/>
    </w:r>
  </w:p>
  <w:p>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31</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纤维石膏板行业员工职业发展规划与管理</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纤维石膏板行业员工职业发展规划与管理</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纤维石膏板行业员工职业发展规划与管理</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纤维石膏板行业员工职业发展规划与管理</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纤维石膏板行业员工职业发展规划与管理</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纤维石膏板行业员工职业发展规划与管理</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纤维石膏板行业员工职业发展规划与管理</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纤维石膏板行业员工职业发展规划与管理</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纤维石膏板行业员工职业发展规划与管理</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纤维石膏板行业员工职业发展规划与管理</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纤维石膏板行业员工职业发展规划与管理</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纤维石膏板行业员工职业发展规划与管理</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纤维石膏板行业员工职业发展规划与管理</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纤维石膏板行业员工职业发展规划与管理</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纤维石膏板行业员工职业发展规划与管理</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纤维石膏板行业员工职业发展规划与管理</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纤维石膏板行业员工职业发展规划与管理</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纤维石膏板行业员工职业发展规划与管理</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纤维石膏板行业员工职业发展规划与管理</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纤维石膏板行业员工职业发展规划与管理</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纤维石膏板行业员工职业发展规划与管理</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纤维石膏板行业员工职业发展规划与管理</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纤维石膏板行业员工职业发展规划与管理</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纤维石膏板行业员工职业发展规划与管理</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纤维石膏板行业员工职业发展规划与管理</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纤维石膏板行业员工职业发展规划与管理</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纤维石膏板行业员工职业发展规划与管理</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纤维石膏板行业员工职业发展规划与管理</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纤维石膏板行业员工职业发展规划与管理</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纤维石膏板行业员工职业发展规划与管理</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E947DC"/>
    <w:rsid w:val="41E947D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9.xml" /><Relationship Id="rId42" Type="http://schemas.openxmlformats.org/officeDocument/2006/relationships/header" Target="header20.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footer" Target="footer22.xml" /><Relationship Id="rId48" Type="http://schemas.openxmlformats.org/officeDocument/2006/relationships/header" Target="header23.xml" /><Relationship Id="rId49" Type="http://schemas.openxmlformats.org/officeDocument/2006/relationships/footer" Target="footer23.xml" /><Relationship Id="rId5" Type="http://schemas.openxmlformats.org/officeDocument/2006/relationships/footer" Target="footer1.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footer" Target="footer25.xml" /><Relationship Id="rId54" Type="http://schemas.openxmlformats.org/officeDocument/2006/relationships/header" Target="header26.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footer" Target="footer28.xml" /><Relationship Id="rId6" Type="http://schemas.openxmlformats.org/officeDocument/2006/relationships/header" Target="header2.xml" /><Relationship Id="rId60" Type="http://schemas.openxmlformats.org/officeDocument/2006/relationships/header" Target="header29.xml" /><Relationship Id="rId61" Type="http://schemas.openxmlformats.org/officeDocument/2006/relationships/footer" Target="footer29.xml" /><Relationship Id="rId62" Type="http://schemas.openxmlformats.org/officeDocument/2006/relationships/hyperlink" Target="https://d.book118.com/178062055120006034" TargetMode="Externa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theme" Target="theme/theme1.xml" /><Relationship Id="rId66" Type="http://schemas.openxmlformats.org/officeDocument/2006/relationships/styles" Target="styles.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38</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一建必过</dc:creator>
  <cp:lastModifiedBy>一建必过</cp:lastModifiedBy>
  <cp:revision>1</cp:revision>
  <dcterms:created xsi:type="dcterms:W3CDTF">2023-12-13T00:14:00Z</dcterms:created>
  <dcterms:modified xsi:type="dcterms:W3CDTF">2023-12-13T00:14:39Z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870BF91589A945358C32B8B0726B1239_11</vt:lpwstr>
  </property>
  <property fmtid="{D5CDD505-2E9C-101B-9397-08002B2CF9AE}" pid="3" name="KSOProductBuildVer">
    <vt:lpwstr>2052-12.1.0.15712</vt:lpwstr>
  </property>
</Properties>
</file>