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鸡舍正压过滤(FAPP)通风设备项目规划设计方案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96" w:history="1">
        <w:r>
          <w:rPr>
            <w:rFonts w:ascii="仿宋" w:eastAsia="仿宋" w:hAnsi="仿宋" w:cs="仿宋" w:hint="eastAsia"/>
            <w:lang w:eastAsia="zh-CN"/>
          </w:rPr>
          <w:t>概论</w:t>
        </w:r>
        <w:r>
          <w:tab/>
        </w:r>
        <w:r>
          <w:fldChar w:fldCharType="begin"/>
        </w:r>
        <w:r>
          <w:instrText xml:space="preserve"> PAGEREF _Toc25996 \h </w:instrText>
        </w:r>
        <w:r>
          <w:fldChar w:fldCharType="separate"/>
        </w:r>
        <w:r>
          <w:t>3</w:t>
        </w:r>
        <w:r>
          <w:fldChar w:fldCharType="end"/>
        </w:r>
      </w:hyperlink>
    </w:p>
    <w:p>
      <w:pPr>
        <w:pStyle w:val="TOC1"/>
        <w:tabs>
          <w:tab w:val="right" w:leader="dot" w:pos="8306"/>
        </w:tabs>
      </w:pPr>
      <w:hyperlink w:anchor="_Toc10470" w:history="1">
        <w:r>
          <w:rPr>
            <w:rFonts w:ascii="仿宋" w:eastAsia="仿宋" w:hAnsi="仿宋" w:cs="仿宋" w:hint="eastAsia"/>
            <w:lang w:eastAsia="zh-CN"/>
          </w:rPr>
          <w:t>一、鸡舍正压过滤(FAPP)通风设备项目文档管理</w:t>
        </w:r>
        <w:r>
          <w:tab/>
        </w:r>
        <w:r>
          <w:fldChar w:fldCharType="begin"/>
        </w:r>
        <w:r>
          <w:instrText xml:space="preserve"> PAGEREF _Toc10470 \h </w:instrText>
        </w:r>
        <w:r>
          <w:fldChar w:fldCharType="separate"/>
        </w:r>
        <w:r>
          <w:t>3</w:t>
        </w:r>
        <w:r>
          <w:fldChar w:fldCharType="end"/>
        </w:r>
      </w:hyperlink>
    </w:p>
    <w:p>
      <w:pPr>
        <w:pStyle w:val="TOC2"/>
        <w:tabs>
          <w:tab w:val="right" w:leader="dot" w:pos="8306"/>
        </w:tabs>
      </w:pPr>
      <w:hyperlink w:anchor="_Toc865" w:history="1">
        <w:r>
          <w:rPr>
            <w:rFonts w:ascii="仿宋" w:eastAsia="仿宋" w:hAnsi="仿宋" w:cs="仿宋" w:hint="eastAsia"/>
            <w:lang w:eastAsia="zh-CN"/>
          </w:rPr>
          <w:t>(一)、文档编制与审查</w:t>
        </w:r>
        <w:r>
          <w:tab/>
        </w:r>
        <w:r>
          <w:fldChar w:fldCharType="begin"/>
        </w:r>
        <w:r>
          <w:instrText xml:space="preserve"> PAGEREF _Toc865 \h </w:instrText>
        </w:r>
        <w:r>
          <w:fldChar w:fldCharType="separate"/>
        </w:r>
        <w:r>
          <w:t>3</w:t>
        </w:r>
        <w:r>
          <w:fldChar w:fldCharType="end"/>
        </w:r>
      </w:hyperlink>
    </w:p>
    <w:p>
      <w:pPr>
        <w:pStyle w:val="TOC2"/>
        <w:tabs>
          <w:tab w:val="right" w:leader="dot" w:pos="8306"/>
        </w:tabs>
      </w:pPr>
      <w:hyperlink w:anchor="_Toc457" w:history="1">
        <w:r>
          <w:rPr>
            <w:rFonts w:ascii="仿宋" w:eastAsia="仿宋" w:hAnsi="仿宋" w:cs="仿宋" w:hint="eastAsia"/>
            <w:lang w:eastAsia="zh-CN"/>
          </w:rPr>
          <w:t>(二)、文档发布与分发</w:t>
        </w:r>
        <w:r>
          <w:tab/>
        </w:r>
        <w:r>
          <w:fldChar w:fldCharType="begin"/>
        </w:r>
        <w:r>
          <w:instrText xml:space="preserve"> PAGEREF _Toc457 \h </w:instrText>
        </w:r>
        <w:r>
          <w:fldChar w:fldCharType="separate"/>
        </w:r>
        <w:r>
          <w:t>4</w:t>
        </w:r>
        <w:r>
          <w:fldChar w:fldCharType="end"/>
        </w:r>
      </w:hyperlink>
    </w:p>
    <w:p>
      <w:pPr>
        <w:pStyle w:val="TOC2"/>
        <w:tabs>
          <w:tab w:val="right" w:leader="dot" w:pos="8306"/>
        </w:tabs>
      </w:pPr>
      <w:hyperlink w:anchor="_Toc10936" w:history="1">
        <w:r>
          <w:rPr>
            <w:rFonts w:ascii="仿宋" w:eastAsia="仿宋" w:hAnsi="仿宋" w:cs="仿宋" w:hint="eastAsia"/>
            <w:lang w:eastAsia="zh-CN"/>
          </w:rPr>
          <w:t>(三)、文档存档与归档</w:t>
        </w:r>
        <w:r>
          <w:tab/>
        </w:r>
        <w:r>
          <w:fldChar w:fldCharType="begin"/>
        </w:r>
        <w:r>
          <w:instrText xml:space="preserve"> PAGEREF _Toc10936 \h </w:instrText>
        </w:r>
        <w:r>
          <w:fldChar w:fldCharType="separate"/>
        </w:r>
        <w:r>
          <w:t>5</w:t>
        </w:r>
        <w:r>
          <w:fldChar w:fldCharType="end"/>
        </w:r>
      </w:hyperlink>
    </w:p>
    <w:p>
      <w:pPr>
        <w:pStyle w:val="TOC1"/>
        <w:tabs>
          <w:tab w:val="right" w:leader="dot" w:pos="8306"/>
        </w:tabs>
      </w:pPr>
      <w:hyperlink w:anchor="_Toc6752" w:history="1">
        <w:r>
          <w:rPr>
            <w:rFonts w:ascii="仿宋" w:eastAsia="仿宋" w:hAnsi="仿宋" w:cs="仿宋" w:hint="eastAsia"/>
            <w:lang w:eastAsia="zh-CN"/>
          </w:rPr>
          <w:t>二、市场分析、调研</w:t>
        </w:r>
        <w:r>
          <w:tab/>
        </w:r>
        <w:r>
          <w:fldChar w:fldCharType="begin"/>
        </w:r>
        <w:r>
          <w:instrText xml:space="preserve"> PAGEREF _Toc6752 \h </w:instrText>
        </w:r>
        <w:r>
          <w:fldChar w:fldCharType="separate"/>
        </w:r>
        <w:r>
          <w:t>7</w:t>
        </w:r>
        <w:r>
          <w:fldChar w:fldCharType="end"/>
        </w:r>
      </w:hyperlink>
    </w:p>
    <w:p>
      <w:pPr>
        <w:pStyle w:val="TOC2"/>
        <w:tabs>
          <w:tab w:val="right" w:leader="dot" w:pos="8306"/>
        </w:tabs>
      </w:pPr>
      <w:hyperlink w:anchor="_Toc18234" w:history="1">
        <w:r>
          <w:rPr>
            <w:rFonts w:ascii="仿宋" w:eastAsia="仿宋" w:hAnsi="仿宋" w:cs="仿宋" w:hint="eastAsia"/>
            <w:lang w:eastAsia="zh-CN"/>
          </w:rPr>
          <w:t>(一)、鸡舍正压过滤(FAPP)通风设备行业分析</w:t>
        </w:r>
        <w:r>
          <w:tab/>
        </w:r>
        <w:r>
          <w:fldChar w:fldCharType="begin"/>
        </w:r>
        <w:r>
          <w:instrText xml:space="preserve"> PAGEREF _Toc18234 \h </w:instrText>
        </w:r>
        <w:r>
          <w:fldChar w:fldCharType="separate"/>
        </w:r>
        <w:r>
          <w:t>7</w:t>
        </w:r>
        <w:r>
          <w:fldChar w:fldCharType="end"/>
        </w:r>
      </w:hyperlink>
    </w:p>
    <w:p>
      <w:pPr>
        <w:pStyle w:val="TOC2"/>
        <w:tabs>
          <w:tab w:val="right" w:leader="dot" w:pos="8306"/>
        </w:tabs>
      </w:pPr>
      <w:hyperlink w:anchor="_Toc23466" w:history="1">
        <w:r>
          <w:rPr>
            <w:rFonts w:ascii="仿宋" w:eastAsia="仿宋" w:hAnsi="仿宋" w:cs="仿宋" w:hint="eastAsia"/>
            <w:lang w:eastAsia="zh-CN"/>
          </w:rPr>
          <w:t>(二)、鸡舍正压过滤(FAPP)通风设备市场分析预测</w:t>
        </w:r>
        <w:r>
          <w:tab/>
        </w:r>
        <w:r>
          <w:fldChar w:fldCharType="begin"/>
        </w:r>
        <w:r>
          <w:instrText xml:space="preserve"> PAGEREF _Toc23466 \h </w:instrText>
        </w:r>
        <w:r>
          <w:fldChar w:fldCharType="separate"/>
        </w:r>
        <w:r>
          <w:t>8</w:t>
        </w:r>
        <w:r>
          <w:fldChar w:fldCharType="end"/>
        </w:r>
      </w:hyperlink>
    </w:p>
    <w:p>
      <w:pPr>
        <w:pStyle w:val="TOC1"/>
        <w:tabs>
          <w:tab w:val="right" w:leader="dot" w:pos="8306"/>
        </w:tabs>
      </w:pPr>
      <w:hyperlink w:anchor="_Toc25106" w:history="1">
        <w:r>
          <w:rPr>
            <w:rFonts w:ascii="仿宋" w:eastAsia="仿宋" w:hAnsi="仿宋" w:cs="仿宋" w:hint="eastAsia"/>
            <w:lang w:eastAsia="zh-CN"/>
          </w:rPr>
          <w:t>三、鸡舍正压过滤(FAPP)通风设备项目可持续发展</w:t>
        </w:r>
        <w:r>
          <w:tab/>
        </w:r>
        <w:r>
          <w:fldChar w:fldCharType="begin"/>
        </w:r>
        <w:r>
          <w:instrText xml:space="preserve"> PAGEREF _Toc25106 \h </w:instrText>
        </w:r>
        <w:r>
          <w:fldChar w:fldCharType="separate"/>
        </w:r>
        <w:r>
          <w:t>8</w:t>
        </w:r>
        <w:r>
          <w:fldChar w:fldCharType="end"/>
        </w:r>
      </w:hyperlink>
    </w:p>
    <w:p>
      <w:pPr>
        <w:pStyle w:val="TOC2"/>
        <w:tabs>
          <w:tab w:val="right" w:leader="dot" w:pos="8306"/>
        </w:tabs>
      </w:pPr>
      <w:hyperlink w:anchor="_Toc1441" w:history="1">
        <w:r>
          <w:rPr>
            <w:rFonts w:ascii="仿宋" w:eastAsia="仿宋" w:hAnsi="仿宋" w:cs="仿宋" w:hint="eastAsia"/>
            <w:lang w:eastAsia="zh-CN"/>
          </w:rPr>
          <w:t>(一)、可持续战略与实践</w:t>
        </w:r>
        <w:r>
          <w:tab/>
        </w:r>
        <w:r>
          <w:fldChar w:fldCharType="begin"/>
        </w:r>
        <w:r>
          <w:instrText xml:space="preserve"> PAGEREF _Toc1441 \h </w:instrText>
        </w:r>
        <w:r>
          <w:fldChar w:fldCharType="separate"/>
        </w:r>
        <w:r>
          <w:t>8</w:t>
        </w:r>
        <w:r>
          <w:fldChar w:fldCharType="end"/>
        </w:r>
      </w:hyperlink>
    </w:p>
    <w:p>
      <w:pPr>
        <w:pStyle w:val="TOC2"/>
        <w:tabs>
          <w:tab w:val="right" w:leader="dot" w:pos="8306"/>
        </w:tabs>
      </w:pPr>
      <w:hyperlink w:anchor="_Toc12490" w:history="1">
        <w:r>
          <w:rPr>
            <w:rFonts w:ascii="仿宋" w:eastAsia="仿宋" w:hAnsi="仿宋" w:cs="仿宋" w:hint="eastAsia"/>
            <w:lang w:eastAsia="zh-CN"/>
          </w:rPr>
          <w:t>(二)、环保与社会责任</w:t>
        </w:r>
        <w:r>
          <w:tab/>
        </w:r>
        <w:r>
          <w:fldChar w:fldCharType="begin"/>
        </w:r>
        <w:r>
          <w:instrText xml:space="preserve"> PAGEREF _Toc12490 \h </w:instrText>
        </w:r>
        <w:r>
          <w:fldChar w:fldCharType="separate"/>
        </w:r>
        <w:r>
          <w:t>9</w:t>
        </w:r>
        <w:r>
          <w:fldChar w:fldCharType="end"/>
        </w:r>
      </w:hyperlink>
    </w:p>
    <w:p>
      <w:pPr>
        <w:pStyle w:val="TOC1"/>
        <w:tabs>
          <w:tab w:val="right" w:leader="dot" w:pos="8306"/>
        </w:tabs>
      </w:pPr>
      <w:hyperlink w:anchor="_Toc32574" w:history="1">
        <w:r>
          <w:rPr>
            <w:rFonts w:ascii="仿宋" w:eastAsia="仿宋" w:hAnsi="仿宋" w:cs="仿宋" w:hint="eastAsia"/>
            <w:lang w:eastAsia="zh-CN"/>
          </w:rPr>
          <w:t>四、鸡舍正压过滤(FAPP)通风设备项目建设单位说明</w:t>
        </w:r>
        <w:r>
          <w:tab/>
        </w:r>
        <w:r>
          <w:fldChar w:fldCharType="begin"/>
        </w:r>
        <w:r>
          <w:instrText xml:space="preserve"> PAGEREF _Toc32574 \h </w:instrText>
        </w:r>
        <w:r>
          <w:fldChar w:fldCharType="separate"/>
        </w:r>
        <w:r>
          <w:t>10</w:t>
        </w:r>
        <w:r>
          <w:fldChar w:fldCharType="end"/>
        </w:r>
      </w:hyperlink>
    </w:p>
    <w:p>
      <w:pPr>
        <w:pStyle w:val="TOC2"/>
        <w:tabs>
          <w:tab w:val="right" w:leader="dot" w:pos="8306"/>
        </w:tabs>
      </w:pPr>
      <w:hyperlink w:anchor="_Toc12228" w:history="1">
        <w:r>
          <w:rPr>
            <w:rFonts w:ascii="仿宋" w:eastAsia="仿宋" w:hAnsi="仿宋" w:cs="仿宋" w:hint="eastAsia"/>
            <w:lang w:eastAsia="zh-CN"/>
          </w:rPr>
          <w:t>(一)、鸡舍正压过滤(FAPP)通风设备项目承办单位基本情况</w:t>
        </w:r>
        <w:r>
          <w:tab/>
        </w:r>
        <w:r>
          <w:fldChar w:fldCharType="begin"/>
        </w:r>
        <w:r>
          <w:instrText xml:space="preserve"> PAGEREF _Toc12228 \h </w:instrText>
        </w:r>
        <w:r>
          <w:fldChar w:fldCharType="separate"/>
        </w:r>
        <w:r>
          <w:t>10</w:t>
        </w:r>
        <w:r>
          <w:fldChar w:fldCharType="end"/>
        </w:r>
      </w:hyperlink>
    </w:p>
    <w:p>
      <w:pPr>
        <w:pStyle w:val="TOC2"/>
        <w:tabs>
          <w:tab w:val="right" w:leader="dot" w:pos="8306"/>
        </w:tabs>
      </w:pPr>
      <w:hyperlink w:anchor="_Toc26492" w:history="1">
        <w:r>
          <w:rPr>
            <w:rFonts w:ascii="仿宋" w:eastAsia="仿宋" w:hAnsi="仿宋" w:cs="仿宋" w:hint="eastAsia"/>
            <w:lang w:eastAsia="zh-CN"/>
          </w:rPr>
          <w:t>(二)、公司经济效益分析</w:t>
        </w:r>
        <w:r>
          <w:tab/>
        </w:r>
        <w:r>
          <w:fldChar w:fldCharType="begin"/>
        </w:r>
        <w:r>
          <w:instrText xml:space="preserve"> PAGEREF _Toc26492 \h </w:instrText>
        </w:r>
        <w:r>
          <w:fldChar w:fldCharType="separate"/>
        </w:r>
        <w:r>
          <w:t>11</w:t>
        </w:r>
        <w:r>
          <w:fldChar w:fldCharType="end"/>
        </w:r>
      </w:hyperlink>
    </w:p>
    <w:p>
      <w:pPr>
        <w:pStyle w:val="TOC1"/>
        <w:tabs>
          <w:tab w:val="right" w:leader="dot" w:pos="8306"/>
        </w:tabs>
      </w:pPr>
      <w:hyperlink w:anchor="_Toc19884" w:history="1">
        <w:r>
          <w:rPr>
            <w:rFonts w:ascii="仿宋" w:eastAsia="仿宋" w:hAnsi="仿宋" w:cs="仿宋" w:hint="eastAsia"/>
            <w:lang w:eastAsia="zh-CN"/>
          </w:rPr>
          <w:t>五、鸡舍正压过滤(FAPP)通风设备项目选址可行性分析</w:t>
        </w:r>
        <w:r>
          <w:tab/>
        </w:r>
        <w:r>
          <w:fldChar w:fldCharType="begin"/>
        </w:r>
        <w:r>
          <w:instrText xml:space="preserve"> PAGEREF _Toc19884 \h </w:instrText>
        </w:r>
        <w:r>
          <w:fldChar w:fldCharType="separate"/>
        </w:r>
        <w:r>
          <w:t>12</w:t>
        </w:r>
        <w:r>
          <w:fldChar w:fldCharType="end"/>
        </w:r>
      </w:hyperlink>
    </w:p>
    <w:p>
      <w:pPr>
        <w:pStyle w:val="TOC2"/>
        <w:tabs>
          <w:tab w:val="right" w:leader="dot" w:pos="8306"/>
        </w:tabs>
      </w:pPr>
      <w:hyperlink w:anchor="_Toc30599" w:history="1">
        <w:r>
          <w:rPr>
            <w:rFonts w:ascii="仿宋" w:eastAsia="仿宋" w:hAnsi="仿宋" w:cs="仿宋" w:hint="eastAsia"/>
            <w:lang w:eastAsia="zh-CN"/>
          </w:rPr>
          <w:t>(一)、鸡舍正压过滤(FAPP)通风设备项目选址</w:t>
        </w:r>
        <w:r>
          <w:tab/>
        </w:r>
        <w:r>
          <w:fldChar w:fldCharType="begin"/>
        </w:r>
        <w:r>
          <w:instrText xml:space="preserve"> PAGEREF _Toc30599 \h </w:instrText>
        </w:r>
        <w:r>
          <w:fldChar w:fldCharType="separate"/>
        </w:r>
        <w:r>
          <w:t>12</w:t>
        </w:r>
        <w:r>
          <w:fldChar w:fldCharType="end"/>
        </w:r>
      </w:hyperlink>
    </w:p>
    <w:p>
      <w:pPr>
        <w:pStyle w:val="TOC2"/>
        <w:tabs>
          <w:tab w:val="right" w:leader="dot" w:pos="8306"/>
        </w:tabs>
      </w:pPr>
      <w:hyperlink w:anchor="_Toc5982" w:history="1">
        <w:r>
          <w:rPr>
            <w:rFonts w:ascii="仿宋" w:eastAsia="仿宋" w:hAnsi="仿宋" w:cs="仿宋" w:hint="eastAsia"/>
            <w:lang w:eastAsia="zh-CN"/>
          </w:rPr>
          <w:t>(二)、用地控制指标</w:t>
        </w:r>
        <w:r>
          <w:tab/>
        </w:r>
        <w:r>
          <w:fldChar w:fldCharType="begin"/>
        </w:r>
        <w:r>
          <w:instrText xml:space="preserve"> PAGEREF _Toc5982 \h </w:instrText>
        </w:r>
        <w:r>
          <w:fldChar w:fldCharType="separate"/>
        </w:r>
        <w:r>
          <w:t>12</w:t>
        </w:r>
        <w:r>
          <w:fldChar w:fldCharType="end"/>
        </w:r>
      </w:hyperlink>
    </w:p>
    <w:p>
      <w:pPr>
        <w:pStyle w:val="TOC2"/>
        <w:tabs>
          <w:tab w:val="right" w:leader="dot" w:pos="8306"/>
        </w:tabs>
      </w:pPr>
      <w:hyperlink w:anchor="_Toc1934" w:history="1">
        <w:r>
          <w:rPr>
            <w:rFonts w:ascii="仿宋" w:eastAsia="仿宋" w:hAnsi="仿宋" w:cs="仿宋" w:hint="eastAsia"/>
            <w:lang w:eastAsia="zh-CN"/>
          </w:rPr>
          <w:t>(三)、节约用地措施</w:t>
        </w:r>
        <w:r>
          <w:tab/>
        </w:r>
        <w:r>
          <w:fldChar w:fldCharType="begin"/>
        </w:r>
        <w:r>
          <w:instrText xml:space="preserve"> PAGEREF _Toc1934 \h </w:instrText>
        </w:r>
        <w:r>
          <w:fldChar w:fldCharType="separate"/>
        </w:r>
        <w:r>
          <w:t>14</w:t>
        </w:r>
        <w:r>
          <w:fldChar w:fldCharType="end"/>
        </w:r>
      </w:hyperlink>
    </w:p>
    <w:p>
      <w:pPr>
        <w:pStyle w:val="TOC2"/>
        <w:tabs>
          <w:tab w:val="right" w:leader="dot" w:pos="8306"/>
        </w:tabs>
      </w:pPr>
      <w:hyperlink w:anchor="_Toc4114" w:history="1">
        <w:r>
          <w:rPr>
            <w:rFonts w:ascii="仿宋" w:eastAsia="仿宋" w:hAnsi="仿宋" w:cs="仿宋" w:hint="eastAsia"/>
            <w:lang w:eastAsia="zh-CN"/>
          </w:rPr>
          <w:t>(四)、总图布置方案</w:t>
        </w:r>
        <w:r>
          <w:tab/>
        </w:r>
        <w:r>
          <w:fldChar w:fldCharType="begin"/>
        </w:r>
        <w:r>
          <w:instrText xml:space="preserve"> PAGEREF _Toc4114 \h </w:instrText>
        </w:r>
        <w:r>
          <w:fldChar w:fldCharType="separate"/>
        </w:r>
        <w:r>
          <w:t>16</w:t>
        </w:r>
        <w:r>
          <w:fldChar w:fldCharType="end"/>
        </w:r>
      </w:hyperlink>
    </w:p>
    <w:p>
      <w:pPr>
        <w:pStyle w:val="TOC2"/>
        <w:tabs>
          <w:tab w:val="right" w:leader="dot" w:pos="8306"/>
        </w:tabs>
      </w:pPr>
      <w:hyperlink w:anchor="_Toc21180" w:history="1">
        <w:r>
          <w:rPr>
            <w:rFonts w:ascii="仿宋" w:eastAsia="仿宋" w:hAnsi="仿宋" w:cs="仿宋" w:hint="eastAsia"/>
            <w:lang w:eastAsia="zh-CN"/>
          </w:rPr>
          <w:t>(五)、选址综合评价</w:t>
        </w:r>
        <w:r>
          <w:tab/>
        </w:r>
        <w:r>
          <w:fldChar w:fldCharType="begin"/>
        </w:r>
        <w:r>
          <w:instrText xml:space="preserve"> PAGEREF _Toc21180 \h </w:instrText>
        </w:r>
        <w:r>
          <w:fldChar w:fldCharType="separate"/>
        </w:r>
        <w:r>
          <w:t>17</w:t>
        </w:r>
        <w:r>
          <w:fldChar w:fldCharType="end"/>
        </w:r>
      </w:hyperlink>
    </w:p>
    <w:p>
      <w:pPr>
        <w:pStyle w:val="TOC1"/>
        <w:tabs>
          <w:tab w:val="right" w:leader="dot" w:pos="8306"/>
        </w:tabs>
      </w:pPr>
      <w:hyperlink w:anchor="_Toc32715" w:history="1">
        <w:r>
          <w:rPr>
            <w:rFonts w:ascii="仿宋" w:eastAsia="仿宋" w:hAnsi="仿宋" w:cs="仿宋" w:hint="eastAsia"/>
            <w:lang w:eastAsia="zh-CN"/>
          </w:rPr>
          <w:t>六、鸡舍正压过滤(FAPP)通风设备项目危机管理</w:t>
        </w:r>
        <w:r>
          <w:tab/>
        </w:r>
        <w:r>
          <w:fldChar w:fldCharType="begin"/>
        </w:r>
        <w:r>
          <w:instrText xml:space="preserve"> PAGEREF _Toc32715 \h </w:instrText>
        </w:r>
        <w:r>
          <w:fldChar w:fldCharType="separate"/>
        </w:r>
        <w:r>
          <w:t>18</w:t>
        </w:r>
        <w:r>
          <w:fldChar w:fldCharType="end"/>
        </w:r>
      </w:hyperlink>
    </w:p>
    <w:p>
      <w:pPr>
        <w:pStyle w:val="TOC2"/>
        <w:tabs>
          <w:tab w:val="right" w:leader="dot" w:pos="8306"/>
        </w:tabs>
      </w:pPr>
      <w:hyperlink w:anchor="_Toc15465" w:history="1">
        <w:r>
          <w:rPr>
            <w:rFonts w:ascii="仿宋" w:eastAsia="仿宋" w:hAnsi="仿宋" w:cs="仿宋" w:hint="eastAsia"/>
            <w:lang w:eastAsia="zh-CN"/>
          </w:rPr>
          <w:t>(一)、危机预警与识别</w:t>
        </w:r>
        <w:r>
          <w:tab/>
        </w:r>
        <w:r>
          <w:fldChar w:fldCharType="begin"/>
        </w:r>
        <w:r>
          <w:instrText xml:space="preserve"> PAGEREF _Toc15465 \h </w:instrText>
        </w:r>
        <w:r>
          <w:fldChar w:fldCharType="separate"/>
        </w:r>
        <w:r>
          <w:t>18</w:t>
        </w:r>
        <w:r>
          <w:fldChar w:fldCharType="end"/>
        </w:r>
      </w:hyperlink>
    </w:p>
    <w:p>
      <w:pPr>
        <w:pStyle w:val="TOC2"/>
        <w:tabs>
          <w:tab w:val="right" w:leader="dot" w:pos="8306"/>
        </w:tabs>
      </w:pPr>
      <w:hyperlink w:anchor="_Toc4700" w:history="1">
        <w:r>
          <w:rPr>
            <w:rFonts w:ascii="仿宋" w:eastAsia="仿宋" w:hAnsi="仿宋" w:cs="仿宋" w:hint="eastAsia"/>
            <w:lang w:eastAsia="zh-CN"/>
          </w:rPr>
          <w:t>(二)、危机应对与恢复</w:t>
        </w:r>
        <w:r>
          <w:tab/>
        </w:r>
        <w:r>
          <w:fldChar w:fldCharType="begin"/>
        </w:r>
        <w:r>
          <w:instrText xml:space="preserve"> PAGEREF _Toc4700 \h </w:instrText>
        </w:r>
        <w:r>
          <w:fldChar w:fldCharType="separate"/>
        </w:r>
        <w:r>
          <w:t>19</w:t>
        </w:r>
        <w:r>
          <w:fldChar w:fldCharType="end"/>
        </w:r>
      </w:hyperlink>
    </w:p>
    <w:p>
      <w:pPr>
        <w:pStyle w:val="TOC1"/>
        <w:tabs>
          <w:tab w:val="right" w:leader="dot" w:pos="8306"/>
        </w:tabs>
      </w:pPr>
      <w:hyperlink w:anchor="_Toc10126" w:history="1">
        <w:r>
          <w:rPr>
            <w:rFonts w:ascii="仿宋" w:eastAsia="仿宋" w:hAnsi="仿宋" w:cs="仿宋" w:hint="eastAsia"/>
            <w:lang w:eastAsia="zh-CN"/>
          </w:rPr>
          <w:t>七、鸡舍正压过滤(FAPP)通风设备项目经营效益</w:t>
        </w:r>
        <w:r>
          <w:tab/>
        </w:r>
        <w:r>
          <w:fldChar w:fldCharType="begin"/>
        </w:r>
        <w:r>
          <w:instrText xml:space="preserve"> PAGEREF _Toc10126 \h </w:instrText>
        </w:r>
        <w:r>
          <w:fldChar w:fldCharType="separate"/>
        </w:r>
        <w:r>
          <w:t>21</w:t>
        </w:r>
        <w:r>
          <w:fldChar w:fldCharType="end"/>
        </w:r>
      </w:hyperlink>
    </w:p>
    <w:p>
      <w:pPr>
        <w:pStyle w:val="TOC2"/>
        <w:tabs>
          <w:tab w:val="right" w:leader="dot" w:pos="8306"/>
        </w:tabs>
      </w:pPr>
      <w:hyperlink w:anchor="_Toc13188" w:history="1">
        <w:r>
          <w:rPr>
            <w:rFonts w:ascii="仿宋" w:eastAsia="仿宋" w:hAnsi="仿宋" w:cs="仿宋" w:hint="eastAsia"/>
            <w:lang w:eastAsia="zh-CN"/>
          </w:rPr>
          <w:t>(一)、经济评价财务测算</w:t>
        </w:r>
        <w:r>
          <w:tab/>
        </w:r>
        <w:r>
          <w:fldChar w:fldCharType="begin"/>
        </w:r>
        <w:r>
          <w:instrText xml:space="preserve"> PAGEREF _Toc13188 \h </w:instrText>
        </w:r>
        <w:r>
          <w:fldChar w:fldCharType="separate"/>
        </w:r>
        <w:r>
          <w:t>21</w:t>
        </w:r>
        <w:r>
          <w:fldChar w:fldCharType="end"/>
        </w:r>
      </w:hyperlink>
    </w:p>
    <w:p>
      <w:pPr>
        <w:pStyle w:val="TOC2"/>
        <w:tabs>
          <w:tab w:val="right" w:leader="dot" w:pos="8306"/>
        </w:tabs>
      </w:pPr>
      <w:hyperlink w:anchor="_Toc15090" w:history="1">
        <w:r>
          <w:rPr>
            <w:rFonts w:ascii="仿宋" w:eastAsia="仿宋" w:hAnsi="仿宋" w:cs="仿宋" w:hint="eastAsia"/>
            <w:lang w:eastAsia="zh-CN"/>
          </w:rPr>
          <w:t>(二)、鸡舍正压过滤(FAPP)通风设备项目盈利能力分析</w:t>
        </w:r>
        <w:r>
          <w:tab/>
        </w:r>
        <w:r>
          <w:fldChar w:fldCharType="begin"/>
        </w:r>
        <w:r>
          <w:instrText xml:space="preserve"> PAGEREF _Toc15090 \h </w:instrText>
        </w:r>
        <w:r>
          <w:fldChar w:fldCharType="separate"/>
        </w:r>
        <w:r>
          <w:t>22</w:t>
        </w:r>
        <w:r>
          <w:fldChar w:fldCharType="end"/>
        </w:r>
      </w:hyperlink>
    </w:p>
    <w:p>
      <w:pPr>
        <w:pStyle w:val="TOC1"/>
        <w:tabs>
          <w:tab w:val="right" w:leader="dot" w:pos="8306"/>
        </w:tabs>
      </w:pPr>
      <w:hyperlink w:anchor="_Toc14570" w:history="1">
        <w:r>
          <w:rPr>
            <w:rFonts w:ascii="仿宋" w:eastAsia="仿宋" w:hAnsi="仿宋" w:cs="仿宋" w:hint="eastAsia"/>
            <w:lang w:eastAsia="zh-CN"/>
          </w:rPr>
          <w:t>八、鸡舍正压过滤(FAPP)通风设备项目计划安排</w:t>
        </w:r>
        <w:r>
          <w:tab/>
        </w:r>
        <w:r>
          <w:fldChar w:fldCharType="begin"/>
        </w:r>
        <w:r>
          <w:instrText xml:space="preserve"> PAGEREF _Toc14570 \h </w:instrText>
        </w:r>
        <w:r>
          <w:fldChar w:fldCharType="separate"/>
        </w:r>
        <w:r>
          <w:t>23</w:t>
        </w:r>
        <w:r>
          <w:fldChar w:fldCharType="end"/>
        </w:r>
      </w:hyperlink>
    </w:p>
    <w:p>
      <w:pPr>
        <w:pStyle w:val="TOC2"/>
        <w:tabs>
          <w:tab w:val="right" w:leader="dot" w:pos="8306"/>
        </w:tabs>
      </w:pPr>
      <w:hyperlink w:anchor="_Toc32687" w:history="1">
        <w:r>
          <w:rPr>
            <w:rFonts w:ascii="仿宋" w:eastAsia="仿宋" w:hAnsi="仿宋" w:cs="仿宋" w:hint="eastAsia"/>
            <w:lang w:eastAsia="zh-CN"/>
          </w:rPr>
          <w:t>(一)、建设周期</w:t>
        </w:r>
        <w:r>
          <w:tab/>
        </w:r>
        <w:r>
          <w:fldChar w:fldCharType="begin"/>
        </w:r>
        <w:r>
          <w:instrText xml:space="preserve"> PAGEREF _Toc32687 \h </w:instrText>
        </w:r>
        <w:r>
          <w:fldChar w:fldCharType="separate"/>
        </w:r>
        <w:r>
          <w:t>23</w:t>
        </w:r>
        <w:r>
          <w:fldChar w:fldCharType="end"/>
        </w:r>
      </w:hyperlink>
    </w:p>
    <w:p>
      <w:pPr>
        <w:pStyle w:val="TOC2"/>
        <w:tabs>
          <w:tab w:val="right" w:leader="dot" w:pos="8306"/>
        </w:tabs>
      </w:pPr>
      <w:hyperlink w:anchor="_Toc12547" w:history="1">
        <w:r>
          <w:rPr>
            <w:rFonts w:ascii="仿宋" w:eastAsia="仿宋" w:hAnsi="仿宋" w:cs="仿宋" w:hint="eastAsia"/>
            <w:lang w:eastAsia="zh-CN"/>
          </w:rPr>
          <w:t>(二)、建设进度</w:t>
        </w:r>
        <w:r>
          <w:tab/>
        </w:r>
        <w:r>
          <w:fldChar w:fldCharType="begin"/>
        </w:r>
        <w:r>
          <w:instrText xml:space="preserve"> PAGEREF _Toc12547 \h </w:instrText>
        </w:r>
        <w:r>
          <w:fldChar w:fldCharType="separate"/>
        </w:r>
        <w:r>
          <w:t>24</w:t>
        </w:r>
        <w:r>
          <w:fldChar w:fldCharType="end"/>
        </w:r>
      </w:hyperlink>
    </w:p>
    <w:p>
      <w:pPr>
        <w:pStyle w:val="TOC2"/>
        <w:tabs>
          <w:tab w:val="right" w:leader="dot" w:pos="8306"/>
        </w:tabs>
      </w:pPr>
      <w:hyperlink w:anchor="_Toc29959" w:history="1">
        <w:r>
          <w:rPr>
            <w:rFonts w:ascii="仿宋" w:eastAsia="仿宋" w:hAnsi="仿宋" w:cs="仿宋" w:hint="eastAsia"/>
            <w:lang w:eastAsia="zh-CN"/>
          </w:rPr>
          <w:t>(三)、进度安排注意事项</w:t>
        </w:r>
        <w:r>
          <w:tab/>
        </w:r>
        <w:r>
          <w:fldChar w:fldCharType="begin"/>
        </w:r>
        <w:r>
          <w:instrText xml:space="preserve"> PAGEREF _Toc29959 \h </w:instrText>
        </w:r>
        <w:r>
          <w:fldChar w:fldCharType="separate"/>
        </w:r>
        <w:r>
          <w:t>25</w:t>
        </w:r>
        <w:r>
          <w:fldChar w:fldCharType="end"/>
        </w:r>
      </w:hyperlink>
    </w:p>
    <w:p>
      <w:pPr>
        <w:pStyle w:val="TOC2"/>
        <w:tabs>
          <w:tab w:val="right" w:leader="dot" w:pos="8306"/>
        </w:tabs>
      </w:pPr>
      <w:hyperlink w:anchor="_Toc9774" w:history="1">
        <w:r>
          <w:rPr>
            <w:rFonts w:ascii="仿宋" w:eastAsia="仿宋" w:hAnsi="仿宋" w:cs="仿宋" w:hint="eastAsia"/>
            <w:lang w:eastAsia="zh-CN"/>
          </w:rPr>
          <w:t>(四)、人力资源配置</w:t>
        </w:r>
        <w:r>
          <w:tab/>
        </w:r>
        <w:r>
          <w:fldChar w:fldCharType="begin"/>
        </w:r>
        <w:r>
          <w:instrText xml:space="preserve"> PAGEREF _Toc9774 \h </w:instrText>
        </w:r>
        <w:r>
          <w:fldChar w:fldCharType="separate"/>
        </w:r>
        <w:r>
          <w:t>27</w:t>
        </w:r>
        <w:r>
          <w:fldChar w:fldCharType="end"/>
        </w:r>
      </w:hyperlink>
    </w:p>
    <w:p>
      <w:pPr>
        <w:pStyle w:val="TOC1"/>
        <w:tabs>
          <w:tab w:val="right" w:leader="dot" w:pos="8306"/>
        </w:tabs>
      </w:pPr>
      <w:hyperlink w:anchor="_Toc19349" w:history="1">
        <w:r>
          <w:rPr>
            <w:rFonts w:ascii="仿宋" w:eastAsia="仿宋" w:hAnsi="仿宋" w:cs="仿宋" w:hint="eastAsia"/>
            <w:lang w:eastAsia="zh-CN"/>
          </w:rPr>
          <w:t>九、鸡舍正压过滤(FAPP)通风设备项目人力资源管理</w:t>
        </w:r>
        <w:r>
          <w:tab/>
        </w:r>
        <w:r>
          <w:fldChar w:fldCharType="begin"/>
        </w:r>
        <w:r>
          <w:instrText xml:space="preserve"> PAGEREF _Toc19349 \h </w:instrText>
        </w:r>
        <w:r>
          <w:fldChar w:fldCharType="separate"/>
        </w:r>
        <w:r>
          <w:t>28</w:t>
        </w:r>
        <w:r>
          <w:fldChar w:fldCharType="end"/>
        </w:r>
      </w:hyperlink>
    </w:p>
    <w:p>
      <w:pPr>
        <w:pStyle w:val="TOC2"/>
        <w:tabs>
          <w:tab w:val="right" w:leader="dot" w:pos="8306"/>
        </w:tabs>
      </w:pPr>
      <w:hyperlink w:anchor="_Toc24443" w:history="1">
        <w:r>
          <w:rPr>
            <w:rFonts w:ascii="仿宋" w:eastAsia="仿宋" w:hAnsi="仿宋" w:cs="仿宋" w:hint="eastAsia"/>
            <w:lang w:eastAsia="zh-CN"/>
          </w:rPr>
          <w:t>(一)、建立健全的预算管理制度</w:t>
        </w:r>
        <w:r>
          <w:tab/>
        </w:r>
        <w:r>
          <w:fldChar w:fldCharType="begin"/>
        </w:r>
        <w:r>
          <w:instrText xml:space="preserve"> PAGEREF _Toc24443 \h </w:instrText>
        </w:r>
        <w:r>
          <w:fldChar w:fldCharType="separate"/>
        </w:r>
        <w:r>
          <w:t>28</w:t>
        </w:r>
        <w:r>
          <w:fldChar w:fldCharType="end"/>
        </w:r>
      </w:hyperlink>
    </w:p>
    <w:p>
      <w:pPr>
        <w:pStyle w:val="TOC2"/>
        <w:tabs>
          <w:tab w:val="right" w:leader="dot" w:pos="8306"/>
        </w:tabs>
      </w:pPr>
      <w:hyperlink w:anchor="_Toc19301" w:history="1">
        <w:r>
          <w:rPr>
            <w:rFonts w:ascii="仿宋" w:eastAsia="仿宋" w:hAnsi="仿宋" w:cs="仿宋" w:hint="eastAsia"/>
            <w:lang w:eastAsia="zh-CN"/>
          </w:rPr>
          <w:t>(二)、加强资金流动监控</w:t>
        </w:r>
        <w:r>
          <w:tab/>
        </w:r>
        <w:r>
          <w:fldChar w:fldCharType="begin"/>
        </w:r>
        <w:r>
          <w:instrText xml:space="preserve"> PAGEREF _Toc19301 \h </w:instrText>
        </w:r>
        <w:r>
          <w:fldChar w:fldCharType="separate"/>
        </w:r>
        <w:r>
          <w:t>30</w:t>
        </w:r>
        <w:r>
          <w:fldChar w:fldCharType="end"/>
        </w:r>
      </w:hyperlink>
    </w:p>
    <w:p>
      <w:pPr>
        <w:pStyle w:val="TOC2"/>
        <w:tabs>
          <w:tab w:val="right" w:leader="dot" w:pos="8306"/>
        </w:tabs>
      </w:pPr>
      <w:hyperlink w:anchor="_Toc13573" w:history="1">
        <w:r>
          <w:rPr>
            <w:rFonts w:ascii="仿宋" w:eastAsia="仿宋" w:hAnsi="仿宋" w:cs="仿宋" w:hint="eastAsia"/>
            <w:lang w:eastAsia="zh-CN"/>
          </w:rPr>
          <w:t>(三)、制定完善的风险控制机制</w:t>
        </w:r>
        <w:r>
          <w:tab/>
        </w:r>
        <w:r>
          <w:fldChar w:fldCharType="begin"/>
        </w:r>
        <w:r>
          <w:instrText xml:space="preserve"> PAGEREF _Toc13573 \h </w:instrText>
        </w:r>
        <w:r>
          <w:fldChar w:fldCharType="separate"/>
        </w:r>
        <w:r>
          <w:t>31</w:t>
        </w:r>
        <w:r>
          <w:fldChar w:fldCharType="end"/>
        </w:r>
      </w:hyperlink>
    </w:p>
    <w:p>
      <w:pPr>
        <w:pStyle w:val="TOC2"/>
        <w:tabs>
          <w:tab w:val="right" w:leader="dot" w:pos="8306"/>
        </w:tabs>
      </w:pPr>
      <w:hyperlink w:anchor="_Toc17276" w:history="1">
        <w:r>
          <w:rPr>
            <w:rFonts w:ascii="仿宋" w:eastAsia="仿宋" w:hAnsi="仿宋" w:cs="仿宋" w:hint="eastAsia"/>
            <w:lang w:eastAsia="zh-CN"/>
          </w:rPr>
          <w:t>(四)、优化成本管理</w:t>
        </w:r>
        <w:r>
          <w:tab/>
        </w:r>
        <w:r>
          <w:fldChar w:fldCharType="begin"/>
        </w:r>
        <w:r>
          <w:instrText xml:space="preserve"> PAGEREF _Toc17276 \h </w:instrText>
        </w:r>
        <w:r>
          <w:fldChar w:fldCharType="separate"/>
        </w:r>
        <w:r>
          <w:t>32</w:t>
        </w:r>
        <w:r>
          <w:fldChar w:fldCharType="end"/>
        </w:r>
      </w:hyperlink>
    </w:p>
    <w:p>
      <w:pPr>
        <w:pStyle w:val="TOC1"/>
        <w:tabs>
          <w:tab w:val="right" w:leader="dot" w:pos="8306"/>
        </w:tabs>
      </w:pPr>
      <w:hyperlink w:anchor="_Toc31686" w:history="1">
        <w:r>
          <w:rPr>
            <w:rFonts w:ascii="仿宋" w:eastAsia="仿宋" w:hAnsi="仿宋" w:cs="仿宋" w:hint="eastAsia"/>
            <w:lang w:eastAsia="zh-CN"/>
          </w:rPr>
          <w:t>十、鸡舍正压过滤(FAPP)通风设备项目人力资源培养与发展</w:t>
        </w:r>
        <w:r>
          <w:tab/>
        </w:r>
        <w:r>
          <w:fldChar w:fldCharType="begin"/>
        </w:r>
        <w:r>
          <w:instrText xml:space="preserve"> PAGEREF _Toc31686 \h </w:instrText>
        </w:r>
        <w:r>
          <w:fldChar w:fldCharType="separate"/>
        </w:r>
        <w:r>
          <w:t>34</w:t>
        </w:r>
        <w:r>
          <w:fldChar w:fldCharType="end"/>
        </w:r>
      </w:hyperlink>
    </w:p>
    <w:p>
      <w:pPr>
        <w:pStyle w:val="TOC2"/>
        <w:tabs>
          <w:tab w:val="right" w:leader="dot" w:pos="8306"/>
        </w:tabs>
      </w:pPr>
      <w:hyperlink w:anchor="_Toc5833" w:history="1">
        <w:r>
          <w:rPr>
            <w:rFonts w:ascii="仿宋" w:eastAsia="仿宋" w:hAnsi="仿宋" w:cs="仿宋" w:hint="eastAsia"/>
            <w:lang w:eastAsia="zh-CN"/>
          </w:rPr>
          <w:t>(一)、人才需求与规划</w:t>
        </w:r>
        <w:r>
          <w:tab/>
        </w:r>
        <w:r>
          <w:fldChar w:fldCharType="begin"/>
        </w:r>
        <w:r>
          <w:instrText xml:space="preserve"> PAGEREF _Toc5833 \h </w:instrText>
        </w:r>
        <w:r>
          <w:fldChar w:fldCharType="separate"/>
        </w:r>
        <w:r>
          <w:t>34</w:t>
        </w:r>
        <w:r>
          <w:fldChar w:fldCharType="end"/>
        </w:r>
      </w:hyperlink>
    </w:p>
    <w:p>
      <w:pPr>
        <w:pStyle w:val="TOC2"/>
        <w:tabs>
          <w:tab w:val="right" w:leader="dot" w:pos="8306"/>
        </w:tabs>
      </w:pPr>
      <w:hyperlink w:anchor="_Toc27975" w:history="1">
        <w:r>
          <w:rPr>
            <w:rFonts w:ascii="仿宋" w:eastAsia="仿宋" w:hAnsi="仿宋" w:cs="仿宋" w:hint="eastAsia"/>
            <w:lang w:eastAsia="zh-CN"/>
          </w:rPr>
          <w:t>(二)、培训与发展计划</w:t>
        </w:r>
        <w:r>
          <w:tab/>
        </w:r>
        <w:r>
          <w:fldChar w:fldCharType="begin"/>
        </w:r>
        <w:r>
          <w:instrText xml:space="preserve"> PAGEREF _Toc27975 \h </w:instrText>
        </w:r>
        <w:r>
          <w:fldChar w:fldCharType="separate"/>
        </w:r>
        <w:r>
          <w:t>35</w:t>
        </w:r>
        <w:r>
          <w:fldChar w:fldCharType="end"/>
        </w:r>
      </w:hyperlink>
    </w:p>
    <w:p>
      <w:pPr>
        <w:pStyle w:val="TOC1"/>
        <w:tabs>
          <w:tab w:val="right" w:leader="dot" w:pos="8306"/>
        </w:tabs>
      </w:pPr>
      <w:hyperlink w:anchor="_Toc22954" w:history="1">
        <w:r>
          <w:rPr>
            <w:rFonts w:ascii="仿宋" w:eastAsia="仿宋" w:hAnsi="仿宋" w:cs="仿宋" w:hint="eastAsia"/>
            <w:lang w:eastAsia="zh-CN"/>
          </w:rPr>
          <w:t>十一、鸡舍正压过滤(FAPP)通风设备项目技术管理</w:t>
        </w:r>
        <w:r>
          <w:tab/>
        </w:r>
        <w:r>
          <w:fldChar w:fldCharType="begin"/>
        </w:r>
        <w:r>
          <w:instrText xml:space="preserve"> PAGEREF _Toc22954 \h </w:instrText>
        </w:r>
        <w:r>
          <w:fldChar w:fldCharType="separate"/>
        </w:r>
        <w:r>
          <w:t>35</w:t>
        </w:r>
        <w:r>
          <w:fldChar w:fldCharType="end"/>
        </w:r>
      </w:hyperlink>
    </w:p>
    <w:p>
      <w:pPr>
        <w:pStyle w:val="TOC2"/>
        <w:tabs>
          <w:tab w:val="right" w:leader="dot" w:pos="8306"/>
        </w:tabs>
      </w:pPr>
      <w:hyperlink w:anchor="_Toc20895" w:history="1">
        <w:r>
          <w:rPr>
            <w:rFonts w:ascii="仿宋" w:eastAsia="仿宋" w:hAnsi="仿宋" w:cs="仿宋" w:hint="eastAsia"/>
            <w:lang w:eastAsia="zh-CN"/>
          </w:rPr>
          <w:t>(一)、技术方案选用方向</w:t>
        </w:r>
        <w:r>
          <w:tab/>
        </w:r>
        <w:r>
          <w:fldChar w:fldCharType="begin"/>
        </w:r>
        <w:r>
          <w:instrText xml:space="preserve"> PAGEREF _Toc20895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2" w:history="1">
        <w:r>
          <w:rPr>
            <w:rFonts w:ascii="仿宋" w:eastAsia="仿宋" w:hAnsi="仿宋" w:cs="仿宋" w:hint="eastAsia"/>
            <w:lang w:eastAsia="zh-CN"/>
          </w:rPr>
          <w:t>(二)、工艺技术方案选用原则</w:t>
        </w:r>
        <w:r>
          <w:tab/>
        </w:r>
        <w:r>
          <w:fldChar w:fldCharType="begin"/>
        </w:r>
        <w:r>
          <w:instrText xml:space="preserve"> PAGEREF _Toc19542 \h </w:instrText>
        </w:r>
        <w:r>
          <w:fldChar w:fldCharType="separate"/>
        </w:r>
        <w:r>
          <w:t>37</w:t>
        </w:r>
        <w:r>
          <w:fldChar w:fldCharType="end"/>
        </w:r>
      </w:hyperlink>
    </w:p>
    <w:p>
      <w:pPr>
        <w:pStyle w:val="TOC2"/>
        <w:tabs>
          <w:tab w:val="right" w:leader="dot" w:pos="8306"/>
        </w:tabs>
      </w:pPr>
      <w:hyperlink w:anchor="_Toc9884" w:history="1">
        <w:r>
          <w:rPr>
            <w:rFonts w:ascii="仿宋" w:eastAsia="仿宋" w:hAnsi="仿宋" w:cs="仿宋" w:hint="eastAsia"/>
            <w:lang w:eastAsia="zh-CN"/>
          </w:rPr>
          <w:t>(三)、工艺技术方案要求</w:t>
        </w:r>
        <w:r>
          <w:tab/>
        </w:r>
        <w:r>
          <w:fldChar w:fldCharType="begin"/>
        </w:r>
        <w:r>
          <w:instrText xml:space="preserve"> PAGEREF _Toc9884 \h </w:instrText>
        </w:r>
        <w:r>
          <w:fldChar w:fldCharType="separate"/>
        </w:r>
        <w:r>
          <w:t>39</w:t>
        </w:r>
        <w:r>
          <w:fldChar w:fldCharType="end"/>
        </w:r>
      </w:hyperlink>
    </w:p>
    <w:p>
      <w:pPr>
        <w:pStyle w:val="TOC1"/>
        <w:tabs>
          <w:tab w:val="right" w:leader="dot" w:pos="8306"/>
        </w:tabs>
      </w:pPr>
      <w:hyperlink w:anchor="_Toc8694" w:history="1">
        <w:r>
          <w:rPr>
            <w:rFonts w:ascii="仿宋" w:eastAsia="仿宋" w:hAnsi="仿宋" w:cs="仿宋" w:hint="eastAsia"/>
            <w:lang w:eastAsia="zh-CN"/>
          </w:rPr>
          <w:t>十二、鸡舍正压过滤(FAPP)通风设备项目环境影响分析</w:t>
        </w:r>
        <w:r>
          <w:tab/>
        </w:r>
        <w:r>
          <w:fldChar w:fldCharType="begin"/>
        </w:r>
        <w:r>
          <w:instrText xml:space="preserve"> PAGEREF _Toc8694 \h </w:instrText>
        </w:r>
        <w:r>
          <w:fldChar w:fldCharType="separate"/>
        </w:r>
        <w:r>
          <w:t>42</w:t>
        </w:r>
        <w:r>
          <w:fldChar w:fldCharType="end"/>
        </w:r>
      </w:hyperlink>
    </w:p>
    <w:p>
      <w:pPr>
        <w:pStyle w:val="TOC2"/>
        <w:tabs>
          <w:tab w:val="right" w:leader="dot" w:pos="8306"/>
        </w:tabs>
      </w:pPr>
      <w:hyperlink w:anchor="_Toc5393" w:history="1">
        <w:r>
          <w:rPr>
            <w:rFonts w:ascii="仿宋" w:eastAsia="仿宋" w:hAnsi="仿宋" w:cs="仿宋" w:hint="eastAsia"/>
            <w:lang w:eastAsia="zh-CN"/>
          </w:rPr>
          <w:t>(一)、建设区域环境质量现状</w:t>
        </w:r>
        <w:r>
          <w:tab/>
        </w:r>
        <w:r>
          <w:fldChar w:fldCharType="begin"/>
        </w:r>
        <w:r>
          <w:instrText xml:space="preserve"> PAGEREF _Toc5393 \h </w:instrText>
        </w:r>
        <w:r>
          <w:fldChar w:fldCharType="separate"/>
        </w:r>
        <w:r>
          <w:t>42</w:t>
        </w:r>
        <w:r>
          <w:fldChar w:fldCharType="end"/>
        </w:r>
      </w:hyperlink>
    </w:p>
    <w:p>
      <w:pPr>
        <w:pStyle w:val="TOC2"/>
        <w:tabs>
          <w:tab w:val="right" w:leader="dot" w:pos="8306"/>
        </w:tabs>
      </w:pPr>
      <w:hyperlink w:anchor="_Toc16695" w:history="1">
        <w:r>
          <w:rPr>
            <w:rFonts w:ascii="仿宋" w:eastAsia="仿宋" w:hAnsi="仿宋" w:cs="仿宋" w:hint="eastAsia"/>
            <w:lang w:eastAsia="zh-CN"/>
          </w:rPr>
          <w:t>(二)、建设期环境保护</w:t>
        </w:r>
        <w:r>
          <w:tab/>
        </w:r>
        <w:r>
          <w:fldChar w:fldCharType="begin"/>
        </w:r>
        <w:r>
          <w:instrText xml:space="preserve"> PAGEREF _Toc16695 \h </w:instrText>
        </w:r>
        <w:r>
          <w:fldChar w:fldCharType="separate"/>
        </w:r>
        <w:r>
          <w:t>43</w:t>
        </w:r>
        <w:r>
          <w:fldChar w:fldCharType="end"/>
        </w:r>
      </w:hyperlink>
    </w:p>
    <w:p>
      <w:pPr>
        <w:pStyle w:val="TOC2"/>
        <w:tabs>
          <w:tab w:val="right" w:leader="dot" w:pos="8306"/>
        </w:tabs>
      </w:pPr>
      <w:hyperlink w:anchor="_Toc19858" w:history="1">
        <w:r>
          <w:rPr>
            <w:rFonts w:ascii="仿宋" w:eastAsia="仿宋" w:hAnsi="仿宋" w:cs="仿宋" w:hint="eastAsia"/>
            <w:lang w:eastAsia="zh-CN"/>
          </w:rPr>
          <w:t>(三)、运营期环境保护</w:t>
        </w:r>
        <w:r>
          <w:tab/>
        </w:r>
        <w:r>
          <w:fldChar w:fldCharType="begin"/>
        </w:r>
        <w:r>
          <w:instrText xml:space="preserve"> PAGEREF _Toc19858 \h </w:instrText>
        </w:r>
        <w:r>
          <w:fldChar w:fldCharType="separate"/>
        </w:r>
        <w:r>
          <w:t>45</w:t>
        </w:r>
        <w:r>
          <w:fldChar w:fldCharType="end"/>
        </w:r>
      </w:hyperlink>
    </w:p>
    <w:p>
      <w:pPr>
        <w:pStyle w:val="TOC2"/>
        <w:tabs>
          <w:tab w:val="right" w:leader="dot" w:pos="8306"/>
        </w:tabs>
      </w:pPr>
      <w:hyperlink w:anchor="_Toc21131" w:history="1">
        <w:r>
          <w:rPr>
            <w:rFonts w:ascii="仿宋" w:eastAsia="仿宋" w:hAnsi="仿宋" w:cs="仿宋" w:hint="eastAsia"/>
            <w:lang w:eastAsia="zh-CN"/>
          </w:rPr>
          <w:t>(四)、鸡舍正压过滤(FAPP)通风设备项目建设对区域经济的影响</w:t>
        </w:r>
        <w:r>
          <w:tab/>
        </w:r>
        <w:r>
          <w:fldChar w:fldCharType="begin"/>
        </w:r>
        <w:r>
          <w:instrText xml:space="preserve"> PAGEREF _Toc21131 \h </w:instrText>
        </w:r>
        <w:r>
          <w:fldChar w:fldCharType="separate"/>
        </w:r>
        <w:r>
          <w:t>46</w:t>
        </w:r>
        <w:r>
          <w:fldChar w:fldCharType="end"/>
        </w:r>
      </w:hyperlink>
    </w:p>
    <w:p>
      <w:pPr>
        <w:pStyle w:val="TOC2"/>
        <w:tabs>
          <w:tab w:val="right" w:leader="dot" w:pos="8306"/>
        </w:tabs>
      </w:pPr>
      <w:hyperlink w:anchor="_Toc28719" w:history="1">
        <w:r>
          <w:rPr>
            <w:rFonts w:ascii="仿宋" w:eastAsia="仿宋" w:hAnsi="仿宋" w:cs="仿宋" w:hint="eastAsia"/>
            <w:lang w:eastAsia="zh-CN"/>
          </w:rPr>
          <w:t>(五)、废弃物处理</w:t>
        </w:r>
        <w:r>
          <w:tab/>
        </w:r>
        <w:r>
          <w:fldChar w:fldCharType="begin"/>
        </w:r>
        <w:r>
          <w:instrText xml:space="preserve"> PAGEREF _Toc28719 \h </w:instrText>
        </w:r>
        <w:r>
          <w:fldChar w:fldCharType="separate"/>
        </w:r>
        <w:r>
          <w:t>48</w:t>
        </w:r>
        <w:r>
          <w:fldChar w:fldCharType="end"/>
        </w:r>
      </w:hyperlink>
    </w:p>
    <w:p>
      <w:pPr>
        <w:pStyle w:val="TOC2"/>
        <w:tabs>
          <w:tab w:val="right" w:leader="dot" w:pos="8306"/>
        </w:tabs>
      </w:pPr>
      <w:hyperlink w:anchor="_Toc20869" w:history="1">
        <w:r>
          <w:rPr>
            <w:rFonts w:ascii="仿宋" w:eastAsia="仿宋" w:hAnsi="仿宋" w:cs="仿宋" w:hint="eastAsia"/>
            <w:lang w:eastAsia="zh-CN"/>
          </w:rPr>
          <w:t>(六)、特殊环境影响分析</w:t>
        </w:r>
        <w:r>
          <w:tab/>
        </w:r>
        <w:r>
          <w:fldChar w:fldCharType="begin"/>
        </w:r>
        <w:r>
          <w:instrText xml:space="preserve"> PAGEREF _Toc20869 \h </w:instrText>
        </w:r>
        <w:r>
          <w:fldChar w:fldCharType="separate"/>
        </w:r>
        <w:r>
          <w:t>49</w:t>
        </w:r>
        <w:r>
          <w:fldChar w:fldCharType="end"/>
        </w:r>
      </w:hyperlink>
    </w:p>
    <w:p>
      <w:pPr>
        <w:pStyle w:val="TOC2"/>
        <w:tabs>
          <w:tab w:val="right" w:leader="dot" w:pos="8306"/>
        </w:tabs>
      </w:pPr>
      <w:hyperlink w:anchor="_Toc32493" w:history="1">
        <w:r>
          <w:rPr>
            <w:rFonts w:ascii="仿宋" w:eastAsia="仿宋" w:hAnsi="仿宋" w:cs="仿宋" w:hint="eastAsia"/>
            <w:lang w:eastAsia="zh-CN"/>
          </w:rPr>
          <w:t>(七)、清洁生产</w:t>
        </w:r>
        <w:r>
          <w:tab/>
        </w:r>
        <w:r>
          <w:fldChar w:fldCharType="begin"/>
        </w:r>
        <w:r>
          <w:instrText xml:space="preserve"> PAGEREF _Toc32493 \h </w:instrText>
        </w:r>
        <w:r>
          <w:fldChar w:fldCharType="separate"/>
        </w:r>
        <w:r>
          <w:t>51</w:t>
        </w:r>
        <w:r>
          <w:fldChar w:fldCharType="end"/>
        </w:r>
      </w:hyperlink>
    </w:p>
    <w:p>
      <w:pPr>
        <w:pStyle w:val="TOC2"/>
        <w:tabs>
          <w:tab w:val="right" w:leader="dot" w:pos="8306"/>
        </w:tabs>
      </w:pPr>
      <w:hyperlink w:anchor="_Toc16874" w:history="1">
        <w:r>
          <w:rPr>
            <w:rFonts w:ascii="仿宋" w:eastAsia="仿宋" w:hAnsi="仿宋" w:cs="仿宋" w:hint="eastAsia"/>
            <w:lang w:eastAsia="zh-CN"/>
          </w:rPr>
          <w:t>(八)、环境保护综合评价</w:t>
        </w:r>
        <w:r>
          <w:tab/>
        </w:r>
        <w:r>
          <w:fldChar w:fldCharType="begin"/>
        </w:r>
        <w:r>
          <w:instrText xml:space="preserve"> PAGEREF _Toc16874 \h </w:instrText>
        </w:r>
        <w:r>
          <w:fldChar w:fldCharType="separate"/>
        </w:r>
        <w:r>
          <w:t>52</w:t>
        </w:r>
        <w:r>
          <w:fldChar w:fldCharType="end"/>
        </w:r>
      </w:hyperlink>
    </w:p>
    <w:p>
      <w:pPr>
        <w:pStyle w:val="TOC1"/>
        <w:tabs>
          <w:tab w:val="right" w:leader="dot" w:pos="8306"/>
        </w:tabs>
      </w:pPr>
      <w:hyperlink w:anchor="_Toc6406" w:history="1">
        <w:r>
          <w:rPr>
            <w:rFonts w:ascii="仿宋" w:eastAsia="仿宋" w:hAnsi="仿宋" w:cs="仿宋" w:hint="eastAsia"/>
            <w:lang w:eastAsia="zh-CN"/>
          </w:rPr>
          <w:t>十三、质量管理体系</w:t>
        </w:r>
        <w:r>
          <w:tab/>
        </w:r>
        <w:r>
          <w:fldChar w:fldCharType="begin"/>
        </w:r>
        <w:r>
          <w:instrText xml:space="preserve"> PAGEREF _Toc6406 \h </w:instrText>
        </w:r>
        <w:r>
          <w:fldChar w:fldCharType="separate"/>
        </w:r>
        <w:r>
          <w:t>53</w:t>
        </w:r>
        <w:r>
          <w:fldChar w:fldCharType="end"/>
        </w:r>
      </w:hyperlink>
    </w:p>
    <w:p>
      <w:pPr>
        <w:pStyle w:val="TOC2"/>
        <w:tabs>
          <w:tab w:val="right" w:leader="dot" w:pos="8306"/>
        </w:tabs>
      </w:pPr>
      <w:hyperlink w:anchor="_Toc28267" w:history="1">
        <w:r>
          <w:rPr>
            <w:rFonts w:ascii="仿宋" w:eastAsia="仿宋" w:hAnsi="仿宋" w:cs="仿宋" w:hint="eastAsia"/>
            <w:lang w:eastAsia="zh-CN"/>
          </w:rPr>
          <w:t>(一)、质量目标与方针</w:t>
        </w:r>
        <w:r>
          <w:tab/>
        </w:r>
        <w:r>
          <w:fldChar w:fldCharType="begin"/>
        </w:r>
        <w:r>
          <w:instrText xml:space="preserve"> PAGEREF _Toc28267 \h </w:instrText>
        </w:r>
        <w:r>
          <w:fldChar w:fldCharType="separate"/>
        </w:r>
        <w:r>
          <w:t>53</w:t>
        </w:r>
        <w:r>
          <w:fldChar w:fldCharType="end"/>
        </w:r>
      </w:hyperlink>
    </w:p>
    <w:p>
      <w:pPr>
        <w:pStyle w:val="TOC2"/>
        <w:tabs>
          <w:tab w:val="right" w:leader="dot" w:pos="8306"/>
        </w:tabs>
      </w:pPr>
      <w:hyperlink w:anchor="_Toc27967" w:history="1">
        <w:r>
          <w:rPr>
            <w:rFonts w:ascii="仿宋" w:eastAsia="仿宋" w:hAnsi="仿宋" w:cs="仿宋" w:hint="eastAsia"/>
            <w:lang w:eastAsia="zh-CN"/>
          </w:rPr>
          <w:t>(二)、质量管理责任</w:t>
        </w:r>
        <w:r>
          <w:tab/>
        </w:r>
        <w:r>
          <w:fldChar w:fldCharType="begin"/>
        </w:r>
        <w:r>
          <w:instrText xml:space="preserve"> PAGEREF _Toc27967 \h </w:instrText>
        </w:r>
        <w:r>
          <w:fldChar w:fldCharType="separate"/>
        </w:r>
        <w:r>
          <w:t>54</w:t>
        </w:r>
        <w:r>
          <w:fldChar w:fldCharType="end"/>
        </w:r>
      </w:hyperlink>
    </w:p>
    <w:p>
      <w:pPr>
        <w:pStyle w:val="TOC2"/>
        <w:tabs>
          <w:tab w:val="right" w:leader="dot" w:pos="8306"/>
        </w:tabs>
      </w:pPr>
      <w:hyperlink w:anchor="_Toc1582" w:history="1">
        <w:r>
          <w:rPr>
            <w:rFonts w:ascii="仿宋" w:eastAsia="仿宋" w:hAnsi="仿宋" w:cs="仿宋" w:hint="eastAsia"/>
            <w:lang w:eastAsia="zh-CN"/>
          </w:rPr>
          <w:t>(三)、质量管理体系文件</w:t>
        </w:r>
        <w:r>
          <w:tab/>
        </w:r>
        <w:r>
          <w:fldChar w:fldCharType="begin"/>
        </w:r>
        <w:r>
          <w:instrText xml:space="preserve"> PAGEREF _Toc1582 \h </w:instrText>
        </w:r>
        <w:r>
          <w:fldChar w:fldCharType="separate"/>
        </w:r>
        <w:r>
          <w:t>56</w:t>
        </w:r>
        <w:r>
          <w:fldChar w:fldCharType="end"/>
        </w:r>
      </w:hyperlink>
    </w:p>
    <w:p>
      <w:pPr>
        <w:pStyle w:val="TOC2"/>
        <w:tabs>
          <w:tab w:val="right" w:leader="dot" w:pos="8306"/>
        </w:tabs>
      </w:pPr>
      <w:hyperlink w:anchor="_Toc976" w:history="1">
        <w:r>
          <w:rPr>
            <w:rFonts w:ascii="仿宋" w:eastAsia="仿宋" w:hAnsi="仿宋" w:cs="仿宋" w:hint="eastAsia"/>
            <w:lang w:eastAsia="zh-CN"/>
          </w:rPr>
          <w:t>(四)、质量培训与教育</w:t>
        </w:r>
        <w:r>
          <w:tab/>
        </w:r>
        <w:r>
          <w:fldChar w:fldCharType="begin"/>
        </w:r>
        <w:r>
          <w:instrText xml:space="preserve"> PAGEREF _Toc976 \h </w:instrText>
        </w:r>
        <w:r>
          <w:fldChar w:fldCharType="separate"/>
        </w:r>
        <w:r>
          <w:t>58</w:t>
        </w:r>
        <w:r>
          <w:fldChar w:fldCharType="end"/>
        </w:r>
      </w:hyperlink>
    </w:p>
    <w:p>
      <w:pPr>
        <w:pStyle w:val="TOC2"/>
        <w:tabs>
          <w:tab w:val="right" w:leader="dot" w:pos="8306"/>
        </w:tabs>
      </w:pPr>
      <w:hyperlink w:anchor="_Toc22408" w:history="1">
        <w:r>
          <w:rPr>
            <w:rFonts w:ascii="仿宋" w:eastAsia="仿宋" w:hAnsi="仿宋" w:cs="仿宋" w:hint="eastAsia"/>
            <w:lang w:eastAsia="zh-CN"/>
          </w:rPr>
          <w:t>(五)、质量审核与评价</w:t>
        </w:r>
        <w:r>
          <w:tab/>
        </w:r>
        <w:r>
          <w:fldChar w:fldCharType="begin"/>
        </w:r>
        <w:r>
          <w:instrText xml:space="preserve"> PAGEREF _Toc22408 \h </w:instrText>
        </w:r>
        <w:r>
          <w:fldChar w:fldCharType="separate"/>
        </w:r>
        <w:r>
          <w:t>59</w:t>
        </w:r>
        <w:r>
          <w:fldChar w:fldCharType="end"/>
        </w:r>
      </w:hyperlink>
    </w:p>
    <w:p>
      <w:pPr>
        <w:pStyle w:val="TOC2"/>
        <w:tabs>
          <w:tab w:val="right" w:leader="dot" w:pos="8306"/>
        </w:tabs>
      </w:pPr>
      <w:hyperlink w:anchor="_Toc17592" w:history="1">
        <w:r>
          <w:rPr>
            <w:rFonts w:ascii="仿宋" w:eastAsia="仿宋" w:hAnsi="仿宋" w:cs="仿宋" w:hint="eastAsia"/>
            <w:lang w:eastAsia="zh-CN"/>
          </w:rPr>
          <w:t>(六)、不符合与纠正措施</w:t>
        </w:r>
        <w:r>
          <w:tab/>
        </w:r>
        <w:r>
          <w:fldChar w:fldCharType="begin"/>
        </w:r>
        <w:r>
          <w:instrText xml:space="preserve"> PAGEREF _Toc17592 \h </w:instrText>
        </w:r>
        <w:r>
          <w:fldChar w:fldCharType="separate"/>
        </w:r>
        <w:r>
          <w:t>61</w:t>
        </w:r>
        <w:r>
          <w:fldChar w:fldCharType="end"/>
        </w:r>
      </w:hyperlink>
    </w:p>
    <w:p>
      <w:pPr>
        <w:pStyle w:val="TOC1"/>
        <w:tabs>
          <w:tab w:val="right" w:leader="dot" w:pos="8306"/>
        </w:tabs>
      </w:pPr>
      <w:hyperlink w:anchor="_Toc6548" w:history="1">
        <w:r>
          <w:rPr>
            <w:rFonts w:ascii="仿宋" w:eastAsia="仿宋" w:hAnsi="仿宋" w:cs="仿宋" w:hint="eastAsia"/>
            <w:lang w:eastAsia="zh-CN"/>
          </w:rPr>
          <w:t>十四、鸡舍正压过滤(FAPP)通风设备项目变更管理</w:t>
        </w:r>
        <w:r>
          <w:tab/>
        </w:r>
        <w:r>
          <w:fldChar w:fldCharType="begin"/>
        </w:r>
        <w:r>
          <w:instrText xml:space="preserve"> PAGEREF _Toc6548 \h </w:instrText>
        </w:r>
        <w:r>
          <w:fldChar w:fldCharType="separate"/>
        </w:r>
        <w:r>
          <w:t>62</w:t>
        </w:r>
        <w:r>
          <w:fldChar w:fldCharType="end"/>
        </w:r>
      </w:hyperlink>
    </w:p>
    <w:p>
      <w:pPr>
        <w:pStyle w:val="TOC2"/>
        <w:tabs>
          <w:tab w:val="right" w:leader="dot" w:pos="8306"/>
        </w:tabs>
      </w:pPr>
      <w:hyperlink w:anchor="_Toc1387" w:history="1">
        <w:r>
          <w:rPr>
            <w:rFonts w:ascii="仿宋" w:eastAsia="仿宋" w:hAnsi="仿宋" w:cs="仿宋" w:hint="eastAsia"/>
            <w:lang w:eastAsia="zh-CN"/>
          </w:rPr>
          <w:t>(一)、变更申请与评估</w:t>
        </w:r>
        <w:r>
          <w:tab/>
        </w:r>
        <w:r>
          <w:fldChar w:fldCharType="begin"/>
        </w:r>
        <w:r>
          <w:instrText xml:space="preserve"> PAGEREF _Toc1387 \h </w:instrText>
        </w:r>
        <w:r>
          <w:fldChar w:fldCharType="separate"/>
        </w:r>
        <w:r>
          <w:t>62</w:t>
        </w:r>
        <w:r>
          <w:fldChar w:fldCharType="end"/>
        </w:r>
      </w:hyperlink>
    </w:p>
    <w:p>
      <w:pPr>
        <w:pStyle w:val="TOC2"/>
        <w:tabs>
          <w:tab w:val="right" w:leader="dot" w:pos="8306"/>
        </w:tabs>
      </w:pPr>
      <w:hyperlink w:anchor="_Toc916" w:history="1">
        <w:r>
          <w:rPr>
            <w:rFonts w:ascii="仿宋" w:eastAsia="仿宋" w:hAnsi="仿宋" w:cs="仿宋" w:hint="eastAsia"/>
            <w:lang w:eastAsia="zh-CN"/>
          </w:rPr>
          <w:t>(二)、变更实施与控制</w:t>
        </w:r>
        <w:r>
          <w:tab/>
        </w:r>
        <w:r>
          <w:fldChar w:fldCharType="begin"/>
        </w:r>
        <w:r>
          <w:instrText xml:space="preserve"> PAGEREF _Toc916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70"/>
      <w:r>
        <w:rPr>
          <w:rFonts w:ascii="仿宋" w:eastAsia="仿宋" w:hAnsi="仿宋" w:cs="仿宋" w:hint="eastAsia"/>
          <w:sz w:val="28"/>
          <w:lang w:eastAsia="zh-CN"/>
        </w:rPr>
        <w:t>一、鸡舍正压过滤(FAPP)通风设备项目文档管理</w:t>
      </w:r>
      <w:bookmarkEnd w:id="2"/>
    </w:p>
    <w:p>
      <w:pPr>
        <w:pStyle w:val="Heading2"/>
        <w:rPr>
          <w:rFonts w:ascii="仿宋" w:eastAsia="仿宋" w:hAnsi="仿宋" w:cs="仿宋" w:hint="eastAsia"/>
          <w:lang w:eastAsia="zh-CN"/>
        </w:rPr>
      </w:pPr>
      <w:bookmarkStart w:id="3" w:name="_Toc8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鸡舍正压过滤(FAPP)通风设备项目高度重视文档的质量和准确性，以支持鸡舍正压过滤(FAPP)通风设备项目的各项活动和决策。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鸡舍正压过滤(FAPP)通风设备项目文档的编制始于鸡舍正压过滤(FAPP)通风设备项目计划的初期，我们制定了详细的文档编制计划，明确了每个文档的内容、格式和编写责任人。在鸡舍正压过滤(FAPP)通风设备项目启动阶段，我们首先编制了鸡舍正压过滤(FAPP)通风设备项目章程，明确定义了鸡舍正压过滤(FAPP)通风设备项目的目标、范围、风险等关键要素。随后，鸡舍正压过滤(FAPP)通风设备项目团队根据计划陆续编制了需求文档、设计文档、测试文档等各类文档，确保鸡舍正压过滤(FAPP)通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鸡舍正压过滤(FAPP)通风设备项目管理中的重要环节，旨在确保鸡舍正压过滤(FAPP)通风设备项目文档符合质量标准和鸡舍正压过滤(FAPP)通风设备项目需求。在鸡舍正压过滤(FAPP)通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鸡舍正压过滤(FAPP)通风设备项目相关利益方和专业领域的专家对文档进行独立审查。这有助于获取更全面、客观的反馈，确保鸡舍正压过滤(FAPP)通风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在文档编制与审查方面建立了严格的管理机制，通过规范的流程和多维度的审查，确保鸡舍正压过滤(FAPP)通风设备项目文档的质量、准确性和可靠性，为鸡舍正压过滤(FAPP)通风设备项目的顺利推进提供了有力支持。</w:t>
      </w:r>
    </w:p>
    <w:p>
      <w:pPr>
        <w:pStyle w:val="Heading2"/>
        <w:ind w:firstLine="560" w:firstLineChars="200"/>
        <w:rPr>
          <w:rFonts w:ascii="仿宋" w:eastAsia="仿宋" w:hAnsi="仿宋" w:cs="仿宋" w:hint="eastAsia"/>
          <w:sz w:val="28"/>
          <w:lang w:eastAsia="zh-CN"/>
        </w:rPr>
      </w:pPr>
      <w:bookmarkStart w:id="4" w:name="_Toc4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我们通过多渠道发布文档，包括电子邮件、鸡舍正压过滤(FAPP)通风设备项目管理平台、内部网站等，以满足不同团队成员的偏好和需求。多渠道发布确保了信息的全面覆盖。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我们采用了精细的权限控制，确保只有授权人员可以访问敏感信息。这种安全措施保护了鸡舍正压过滤(FAPP)通风设备项目文档的机密性，防止了未经授权的信息泄露。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鸡舍正压过滤(FAPP)通风设备项目生命周期中一个至关重要的环节，直接关系到鸡舍正压过滤(FAPP)通风设备项目信息的长期保存和历史记录的完整性。在鸡舍正压过滤(FAPP)通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5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234"/>
      <w:r>
        <w:rPr>
          <w:rFonts w:ascii="仿宋" w:eastAsia="仿宋" w:hAnsi="仿宋" w:cs="仿宋" w:hint="eastAsia"/>
          <w:lang w:eastAsia="zh-CN"/>
        </w:rPr>
        <w:t>(一)、鸡舍正压过滤(FAPP)通风设备行业分析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行业一直以来都是市场的关注焦点。行业内的发展趋势、竞争态势以及潜在机会都对鸡舍正压过滤(FAPP)通风设备项目的推进产生深远的影响。通过深入研究行业的整体概貌，我们将更好地理解行业的核心特征，为鸡舍正压过滤(FAPP)通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行业，技术一直是推动创新和发展的关键因素。我们将对当前技术趋势进行详尽分析，包括但不限于人工智能、大数据应用、先进制造技术等。这有助于鸡舍正压过滤(FAPP)通风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鸡舍正压过滤(FAPP)通风设备项目成功的基础。我们将对主要竞争对手进行深入研究，包括其市场份额、产品特点、市场定位等。通过全面了解竞争对手的优势和劣势，鸡舍正压过滤(FAPP)通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466"/>
      <w:r>
        <w:rPr>
          <w:rFonts w:ascii="仿宋" w:eastAsia="仿宋" w:hAnsi="仿宋" w:cs="仿宋" w:hint="eastAsia"/>
          <w:sz w:val="28"/>
          <w:lang w:eastAsia="zh-CN"/>
        </w:rPr>
        <w:t>(二)、鸡舍正压过滤(FAPP)通风设备市场分析预测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鸡舍正压过滤(FAPP)通风设备市场未来的增长趋势。这包括市场的整体规模、各细分领域的发展趋势等。鸡舍正压过滤(FAPP)通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鸡舍正压过滤(FAPP)通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鸡舍正压过滤(FAPP)通风设备项目实施过程中需要充分考虑的因素。我们将对市场风险进行全面评估，包括但不限于政策法规风险、市场竞争风险、技术变革风险等。通过对潜在风险的深入分析，鸡舍正压过滤(FAPP)通风设备项目可以制定相应的风险缓解策略，降低不确定性对鸡舍正压过滤(FAPP)通风设备项目的影响。</w:t>
      </w:r>
    </w:p>
    <w:p>
      <w:pPr>
        <w:pStyle w:val="Heading1"/>
        <w:ind w:firstLine="560" w:firstLineChars="200"/>
        <w:rPr>
          <w:rFonts w:ascii="仿宋" w:eastAsia="仿宋" w:hAnsi="仿宋" w:cs="仿宋" w:hint="eastAsia"/>
          <w:sz w:val="28"/>
          <w:lang w:eastAsia="zh-CN"/>
        </w:rPr>
      </w:pPr>
      <w:bookmarkStart w:id="9" w:name="_Toc25106"/>
      <w:r>
        <w:rPr>
          <w:rFonts w:ascii="仿宋" w:eastAsia="仿宋" w:hAnsi="仿宋" w:cs="仿宋" w:hint="eastAsia"/>
          <w:sz w:val="28"/>
          <w:lang w:eastAsia="zh-CN"/>
        </w:rPr>
        <w:t>三、鸡舍正压过滤(FAPP)通风设备项目可持续发展</w:t>
      </w:r>
      <w:bookmarkEnd w:id="9"/>
    </w:p>
    <w:p>
      <w:pPr>
        <w:pStyle w:val="Heading2"/>
        <w:rPr>
          <w:rFonts w:ascii="仿宋" w:eastAsia="仿宋" w:hAnsi="仿宋" w:cs="仿宋" w:hint="eastAsia"/>
          <w:lang w:eastAsia="zh-CN"/>
        </w:rPr>
      </w:pPr>
      <w:bookmarkStart w:id="10" w:name="_Toc14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中，鸡舍正压过滤(FAPP)通风设备项目团队着眼于未来，明确了可持续发展的战略方向。制定的具体可持续发展目标包括降低资源使用、采用环保技术、最大化社会效益等。这一步骤不仅有助于鸡舍正压过滤(FAPP)通风设备项目在环保和社会责任方面达到最高标准，也为未来提供了明确的指引，确保鸡舍正压过滤(FAPP)通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可持续实践的融入鸡舍正压过滤(FAPP)通风设备项目管理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鸡舍正压过滤(FAPP)通风设备项目管理周期。从鸡舍正压过滤(FAPP)通风设备项目规划开始，鸡舍正压过滤(FAPP)通风设备项目团队就考虑了环境和社会的因素。在执行阶段，鸡舍正压过滤(FAPP)通风设备项目团队积极推动绿色技术的应用，优化资源利用。此外，关注员工的社会责任，通过培训和沟通活动提高员工对可持续发展的认知，使他们能够在日常工作中践行可持续实践。这些举措不仅为鸡舍正压过滤(FAPP)通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49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鸡舍正压过滤(FAPP)通风设备项目的可持续发展理念，我们深信环保与社会责任是鸡舍正压过滤(FAPP)通风设备项目成功的关键支柱。在鸡舍正压过滤(FAPP)通风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团队通过引入先进的环保技术、建立高效的废物处理系统以及推动能源节约措施，积极履行环保责任。定期的环保监测和评估确保鸡舍正压过滤(FAPP)通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不仅致力于自身可持续发展，还注重对社会的回馈。通过支持社区鸡舍正压过滤(FAPP)通风设备项目、参与慈善事业、提供培训机会等方式，鸡舍正压过滤(FAPP)通风设备项目积极履行社会责任。与当地社区建立积极互动，关注员工的工作与生活平衡，以及员工的身心健康，是鸡舍正压过滤(FAPP)通风设备项目在社会责任层面的关键举措。这样的实践不仅增强了鸡舍正压过滤(FAPP)通风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574"/>
      <w:r>
        <w:rPr>
          <w:rFonts w:ascii="仿宋" w:eastAsia="仿宋" w:hAnsi="仿宋" w:cs="仿宋" w:hint="eastAsia"/>
          <w:sz w:val="28"/>
          <w:lang w:eastAsia="zh-CN"/>
        </w:rPr>
        <w:t>四、鸡舍正压过滤(FAPP)通风设备项目建设单位说明</w:t>
      </w:r>
      <w:bookmarkEnd w:id="12"/>
    </w:p>
    <w:p>
      <w:pPr>
        <w:pStyle w:val="Heading2"/>
        <w:rPr>
          <w:rFonts w:ascii="仿宋" w:eastAsia="仿宋" w:hAnsi="仿宋" w:cs="仿宋" w:hint="eastAsia"/>
          <w:lang w:eastAsia="zh-CN"/>
        </w:rPr>
      </w:pPr>
      <w:bookmarkStart w:id="13" w:name="_Toc12228"/>
      <w:r>
        <w:rPr>
          <w:rFonts w:ascii="仿宋" w:eastAsia="仿宋" w:hAnsi="仿宋" w:cs="仿宋" w:hint="eastAsia"/>
          <w:lang w:eastAsia="zh-CN"/>
        </w:rPr>
        <w:t>(一)、鸡舍正压过滤(FAPP)通风设备项目承办单位基本情况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49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鸡舍正压过滤(FAPP)通风设备项目承办单位的XXXX，我们着眼于实现可持续的经济效益。通过技术创新和解决方案的提供，公司预计在鸡舍正压过滤(FAPP)通风设备项目执行期间将获得可观的收入增长。这一收入来源主要包括鸡舍正压过滤(FAPP)通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同时，我们注重成本控制和效率提升，以确保鸡舍正压过滤(FAPP)通风设备项目的可持续盈利。透过精细的管理和资源优化，公司期望实现鸡舍正压过滤(FAPP)通风设备项目利润最大化。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鸡舍正压过滤(FAPP)通风设备项目实施进行全面的投资评估，包括鸡舍正压过滤(FAPP)通风设备项目启动阶段的资金投入和后续运营成本。通过对鸡舍正压过滤(FAPP)通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鸡舍正压过滤(FAPP)通风设备项目实施过程中具备足够的资金流动性，公司将进行详尽的现金流分析。这包括资金需求的合理预测、鸡舍正压过滤(FAPP)通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884"/>
      <w:r>
        <w:rPr>
          <w:rFonts w:ascii="仿宋" w:eastAsia="仿宋" w:hAnsi="仿宋" w:cs="仿宋" w:hint="eastAsia"/>
          <w:sz w:val="28"/>
          <w:lang w:eastAsia="zh-CN"/>
        </w:rPr>
        <w:t>五、鸡舍正压过滤(FAPP)通风设备项目选址可行性分析</w:t>
      </w:r>
      <w:bookmarkEnd w:id="15"/>
    </w:p>
    <w:p>
      <w:pPr>
        <w:pStyle w:val="Heading2"/>
        <w:rPr>
          <w:rFonts w:ascii="仿宋" w:eastAsia="仿宋" w:hAnsi="仿宋" w:cs="仿宋" w:hint="eastAsia"/>
          <w:lang w:eastAsia="zh-CN"/>
        </w:rPr>
      </w:pPr>
      <w:bookmarkStart w:id="16" w:name="_Toc30599"/>
      <w:r>
        <w:rPr>
          <w:rFonts w:ascii="仿宋" w:eastAsia="仿宋" w:hAnsi="仿宋" w:cs="仿宋" w:hint="eastAsia"/>
          <w:lang w:eastAsia="zh-CN"/>
        </w:rPr>
        <w:t>(一)、鸡舍正压过滤(FAPP)通风设备项目选址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该鸡舍正压过滤(FAPP)通风设备项目选址位于XX省XX市XX区XXX街道</w:t>
      </w:r>
    </w:p>
    <w:p>
      <w:pPr>
        <w:pStyle w:val="Heading2"/>
        <w:ind w:firstLine="560" w:firstLineChars="200"/>
        <w:rPr>
          <w:rFonts w:ascii="仿宋" w:eastAsia="仿宋" w:hAnsi="仿宋" w:cs="仿宋" w:hint="eastAsia"/>
          <w:sz w:val="28"/>
          <w:lang w:eastAsia="zh-CN"/>
        </w:rPr>
      </w:pPr>
      <w:bookmarkStart w:id="17" w:name="_Toc598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鸡舍正压过滤(FAPP)通风设备项目的征地面积将根据鸡舍正压过滤(FAPP)通风设备项目的实际规模和需求进行精确规划。具体面积XXX平方米，旨在确保鸡舍正压过滤(FAPP)通风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净用地面积是在征地面积基础上去除不可利用面积后的实际可开发用地。具体面积XXX平方米，考虑到环保、交通、安全等多方面因素，以确保鸡舍正压过滤(FAPP)通风设备项目在整体利用效率上达到最优。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鸡舍正压过滤(FAPP)通风设备项目计划建设的建筑总规模具体面积XXX平方米。这一规模的确定综合考虑了鸡舍正压过滤(FAPP)通风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绿地率是鸡舍正压过滤(FAPP)通风设备项目用地中被规划为绿地的比例。具体面积XXX平方米，旨在通过合理规划绿地，改善鸡舍正压过滤(FAPP)通风设备项目周边环境，提升居民生活质量，并符合城市整体绿化规划。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容积率是用地上可以建设的建筑总体积与用地面积之比。具体面积XXX，通过合理的容积率规划，确保鸡舍正压过滤(FAPP)通风设备项目建筑规模与周边环境和谐共生。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鸡舍正压过滤(FAPP)通风设备项目选址与当地城市规划相一致，具体面积XXX平方米。通过与城市规划部门深入沟通，确保鸡舍正压过滤(FAPP)通风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鸡舍正压过滤(FAPP)通风设备项目选址符合当地产业政策，具体面积XXX平方米。这包括鸡舍正压过滤(FAPP)通风设备项目对当地经济的促进作用，以及对相关产业的带动效应，确保鸡舍正压过滤(FAPP)通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鸡舍正压过滤(FAPP)通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确保鸡舍正压过滤(FAPP)通风设备项目选址具备必要的公共设施配套，具体面积XXX平方米。这包括交通便利性、教育、医疗等基础设施，以提高居民生活品质，使得鸡舍正压过滤(FAPP)通风设备项目选址更具吸引力。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考虑用地总体要求对当地社会稳定性的影响，具体面积XXX平方米。通过深入了解当地社区反馈，确保鸡舍正压过滤(FAPP)通风设备项目的选址和建设过程对当地社会和谐稳定产生积极作用。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鸡舍正压过滤(FAPP)通风设备项目选址不仅符合法规和规划，还在实际操作中具有可行性。这一全面规划将为鸡舍正压过滤(FAPP)通风设备项目的成功实施提供坚实的基础，确保鸡舍正压过滤(FAPP)通风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3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鸡舍正压过滤(FAPP)通风设备项目的设备规划和空间设计中，我们将采取灵活设备布局的措施。设备布局将根据实际需求进行灵活设计，避免不必要的浪费。通过合理规划设备摆放位置，我们将提高设备的利用率，减少设备间距，以确保鸡舍正压过滤(FAPP)通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鸡舍正压过滤(FAPP)通风设备项目内部引入共享设施的概念，例如共享会议室、办公区等。通过这种方式，我们可以减少对资源的重复建设，提高资源共享效率，从而减小鸡舍正压过滤(FAPP)通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411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鸡舍正压过滤(FAPP)通风设备项目的总图布置中，我们将不同功能区域进行明确的规划，以最大程度满足鸡舍正压过滤(FAPP)通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https://d.book118.com/178101020124006037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505D9"/>
    <w:rsid w:val="25D50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0102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2024-02-17T22:02:00Z</dcterms:created>
  <dcterms:modified xsi:type="dcterms:W3CDTF">2024-02-17T22:02:45Z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D5FA7DEBBBE541FEB2C78B872C1D307D_11</vt:lpwstr>
  </property>
  <property fmtid="{D5CDD505-2E9C-101B-9397-08002B2CF9AE}" pid="3" name="KSOProductBuildVer">
    <vt:lpwstr>2052-12.1.0.16250</vt:lpwstr>
  </property>
</Properties>
</file>