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粉末冶金自润滑材料项目规划设计纲要</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22805" w:history="1">
        <w:r>
          <w:rPr>
            <w:rFonts w:ascii="仿宋" w:eastAsia="仿宋" w:hAnsi="仿宋" w:cs="仿宋" w:hint="eastAsia"/>
            <w:lang w:eastAsia="zh-CN"/>
          </w:rPr>
          <w:t>概论</w:t>
        </w:r>
        <w:r>
          <w:tab/>
        </w:r>
        <w:r>
          <w:fldChar w:fldCharType="begin"/>
        </w:r>
        <w:r>
          <w:instrText xml:space="preserve"> PAGEREF _Toc22805 \h </w:instrText>
        </w:r>
        <w:r>
          <w:fldChar w:fldCharType="separate"/>
        </w:r>
        <w:r>
          <w:t>3</w:t>
        </w:r>
        <w:r>
          <w:fldChar w:fldCharType="end"/>
        </w:r>
      </w:hyperlink>
    </w:p>
    <w:p>
      <w:pPr>
        <w:pStyle w:val="TOC1"/>
        <w:tabs>
          <w:tab w:val="right" w:leader="dot" w:pos="8306"/>
        </w:tabs>
      </w:pPr>
      <w:hyperlink w:anchor="_Toc13419" w:history="1">
        <w:r>
          <w:rPr>
            <w:rFonts w:ascii="仿宋" w:eastAsia="仿宋" w:hAnsi="仿宋" w:cs="仿宋" w:hint="eastAsia"/>
            <w:lang w:eastAsia="zh-CN"/>
          </w:rPr>
          <w:t>一、粉末冶金自润滑材料项目建设单位说明</w:t>
        </w:r>
        <w:r>
          <w:tab/>
        </w:r>
        <w:r>
          <w:fldChar w:fldCharType="begin"/>
        </w:r>
        <w:r>
          <w:instrText xml:space="preserve"> PAGEREF _Toc13419 \h </w:instrText>
        </w:r>
        <w:r>
          <w:fldChar w:fldCharType="separate"/>
        </w:r>
        <w:r>
          <w:t>3</w:t>
        </w:r>
        <w:r>
          <w:fldChar w:fldCharType="end"/>
        </w:r>
      </w:hyperlink>
    </w:p>
    <w:p>
      <w:pPr>
        <w:pStyle w:val="TOC2"/>
        <w:tabs>
          <w:tab w:val="right" w:leader="dot" w:pos="8306"/>
        </w:tabs>
      </w:pPr>
      <w:hyperlink w:anchor="_Toc11850" w:history="1">
        <w:r>
          <w:rPr>
            <w:rFonts w:ascii="仿宋" w:eastAsia="仿宋" w:hAnsi="仿宋" w:cs="仿宋" w:hint="eastAsia"/>
            <w:lang w:eastAsia="zh-CN"/>
          </w:rPr>
          <w:t>(一)、粉末冶金自润滑材料项目承办单位基本情况</w:t>
        </w:r>
        <w:r>
          <w:tab/>
        </w:r>
        <w:r>
          <w:fldChar w:fldCharType="begin"/>
        </w:r>
        <w:r>
          <w:instrText xml:space="preserve"> PAGEREF _Toc11850 \h </w:instrText>
        </w:r>
        <w:r>
          <w:fldChar w:fldCharType="separate"/>
        </w:r>
        <w:r>
          <w:t>3</w:t>
        </w:r>
        <w:r>
          <w:fldChar w:fldCharType="end"/>
        </w:r>
      </w:hyperlink>
    </w:p>
    <w:p>
      <w:pPr>
        <w:pStyle w:val="TOC2"/>
        <w:tabs>
          <w:tab w:val="right" w:leader="dot" w:pos="8306"/>
        </w:tabs>
      </w:pPr>
      <w:hyperlink w:anchor="_Toc22841" w:history="1">
        <w:r>
          <w:rPr>
            <w:rFonts w:ascii="仿宋" w:eastAsia="仿宋" w:hAnsi="仿宋" w:cs="仿宋" w:hint="eastAsia"/>
            <w:lang w:eastAsia="zh-CN"/>
          </w:rPr>
          <w:t>(二)、公司经济效益分析</w:t>
        </w:r>
        <w:r>
          <w:tab/>
        </w:r>
        <w:r>
          <w:fldChar w:fldCharType="begin"/>
        </w:r>
        <w:r>
          <w:instrText xml:space="preserve"> PAGEREF _Toc22841 \h </w:instrText>
        </w:r>
        <w:r>
          <w:fldChar w:fldCharType="separate"/>
        </w:r>
        <w:r>
          <w:t>4</w:t>
        </w:r>
        <w:r>
          <w:fldChar w:fldCharType="end"/>
        </w:r>
      </w:hyperlink>
    </w:p>
    <w:p>
      <w:pPr>
        <w:pStyle w:val="TOC1"/>
        <w:tabs>
          <w:tab w:val="right" w:leader="dot" w:pos="8306"/>
        </w:tabs>
      </w:pPr>
      <w:hyperlink w:anchor="_Toc6712" w:history="1">
        <w:r>
          <w:rPr>
            <w:rFonts w:ascii="仿宋" w:eastAsia="仿宋" w:hAnsi="仿宋" w:cs="仿宋" w:hint="eastAsia"/>
            <w:lang w:eastAsia="zh-CN"/>
          </w:rPr>
          <w:t>二、工艺说明</w:t>
        </w:r>
        <w:r>
          <w:tab/>
        </w:r>
        <w:r>
          <w:fldChar w:fldCharType="begin"/>
        </w:r>
        <w:r>
          <w:instrText xml:space="preserve"> PAGEREF _Toc6712 \h </w:instrText>
        </w:r>
        <w:r>
          <w:fldChar w:fldCharType="separate"/>
        </w:r>
        <w:r>
          <w:t>5</w:t>
        </w:r>
        <w:r>
          <w:fldChar w:fldCharType="end"/>
        </w:r>
      </w:hyperlink>
    </w:p>
    <w:p>
      <w:pPr>
        <w:pStyle w:val="TOC2"/>
        <w:tabs>
          <w:tab w:val="right" w:leader="dot" w:pos="8306"/>
        </w:tabs>
      </w:pPr>
      <w:hyperlink w:anchor="_Toc12167" w:history="1">
        <w:r>
          <w:rPr>
            <w:rFonts w:ascii="仿宋" w:eastAsia="仿宋" w:hAnsi="仿宋" w:cs="仿宋" w:hint="eastAsia"/>
            <w:lang w:eastAsia="zh-CN"/>
          </w:rPr>
          <w:t>(一)、技术管理特点</w:t>
        </w:r>
        <w:r>
          <w:tab/>
        </w:r>
        <w:r>
          <w:fldChar w:fldCharType="begin"/>
        </w:r>
        <w:r>
          <w:instrText xml:space="preserve"> PAGEREF _Toc12167 \h </w:instrText>
        </w:r>
        <w:r>
          <w:fldChar w:fldCharType="separate"/>
        </w:r>
        <w:r>
          <w:t>5</w:t>
        </w:r>
        <w:r>
          <w:fldChar w:fldCharType="end"/>
        </w:r>
      </w:hyperlink>
    </w:p>
    <w:p>
      <w:pPr>
        <w:pStyle w:val="TOC2"/>
        <w:tabs>
          <w:tab w:val="right" w:leader="dot" w:pos="8306"/>
        </w:tabs>
      </w:pPr>
      <w:hyperlink w:anchor="_Toc19875" w:history="1">
        <w:r>
          <w:rPr>
            <w:rFonts w:ascii="仿宋" w:eastAsia="仿宋" w:hAnsi="仿宋" w:cs="仿宋" w:hint="eastAsia"/>
            <w:lang w:eastAsia="zh-CN"/>
          </w:rPr>
          <w:t>(二)、粉末冶金自润滑材料项目工艺技术设计方案</w:t>
        </w:r>
        <w:r>
          <w:tab/>
        </w:r>
        <w:r>
          <w:fldChar w:fldCharType="begin"/>
        </w:r>
        <w:r>
          <w:instrText xml:space="preserve"> PAGEREF _Toc19875 \h </w:instrText>
        </w:r>
        <w:r>
          <w:fldChar w:fldCharType="separate"/>
        </w:r>
        <w:r>
          <w:t>6</w:t>
        </w:r>
        <w:r>
          <w:fldChar w:fldCharType="end"/>
        </w:r>
      </w:hyperlink>
    </w:p>
    <w:p>
      <w:pPr>
        <w:pStyle w:val="TOC2"/>
        <w:tabs>
          <w:tab w:val="right" w:leader="dot" w:pos="8306"/>
        </w:tabs>
      </w:pPr>
      <w:hyperlink w:anchor="_Toc25700" w:history="1">
        <w:r>
          <w:rPr>
            <w:rFonts w:ascii="仿宋" w:eastAsia="仿宋" w:hAnsi="仿宋" w:cs="仿宋" w:hint="eastAsia"/>
            <w:lang w:eastAsia="zh-CN"/>
          </w:rPr>
          <w:t>(三)、设备选型方案</w:t>
        </w:r>
        <w:r>
          <w:tab/>
        </w:r>
        <w:r>
          <w:fldChar w:fldCharType="begin"/>
        </w:r>
        <w:r>
          <w:instrText xml:space="preserve"> PAGEREF _Toc25700 \h </w:instrText>
        </w:r>
        <w:r>
          <w:fldChar w:fldCharType="separate"/>
        </w:r>
        <w:r>
          <w:t>7</w:t>
        </w:r>
        <w:r>
          <w:fldChar w:fldCharType="end"/>
        </w:r>
      </w:hyperlink>
    </w:p>
    <w:p>
      <w:pPr>
        <w:pStyle w:val="TOC1"/>
        <w:tabs>
          <w:tab w:val="right" w:leader="dot" w:pos="8306"/>
        </w:tabs>
      </w:pPr>
      <w:hyperlink w:anchor="_Toc27476" w:history="1">
        <w:r>
          <w:rPr>
            <w:rFonts w:ascii="仿宋" w:eastAsia="仿宋" w:hAnsi="仿宋" w:cs="仿宋" w:hint="eastAsia"/>
            <w:lang w:eastAsia="zh-CN"/>
          </w:rPr>
          <w:t>三、粉末冶金自润滑材料项目危机管理</w:t>
        </w:r>
        <w:r>
          <w:tab/>
        </w:r>
        <w:r>
          <w:fldChar w:fldCharType="begin"/>
        </w:r>
        <w:r>
          <w:instrText xml:space="preserve"> PAGEREF _Toc27476 \h </w:instrText>
        </w:r>
        <w:r>
          <w:fldChar w:fldCharType="separate"/>
        </w:r>
        <w:r>
          <w:t>9</w:t>
        </w:r>
        <w:r>
          <w:fldChar w:fldCharType="end"/>
        </w:r>
      </w:hyperlink>
    </w:p>
    <w:p>
      <w:pPr>
        <w:pStyle w:val="TOC2"/>
        <w:tabs>
          <w:tab w:val="right" w:leader="dot" w:pos="8306"/>
        </w:tabs>
      </w:pPr>
      <w:hyperlink w:anchor="_Toc22943" w:history="1">
        <w:r>
          <w:rPr>
            <w:rFonts w:ascii="仿宋" w:eastAsia="仿宋" w:hAnsi="仿宋" w:cs="仿宋" w:hint="eastAsia"/>
            <w:lang w:eastAsia="zh-CN"/>
          </w:rPr>
          <w:t>(一)、危机预警与识别</w:t>
        </w:r>
        <w:r>
          <w:tab/>
        </w:r>
        <w:r>
          <w:fldChar w:fldCharType="begin"/>
        </w:r>
        <w:r>
          <w:instrText xml:space="preserve"> PAGEREF _Toc22943 \h </w:instrText>
        </w:r>
        <w:r>
          <w:fldChar w:fldCharType="separate"/>
        </w:r>
        <w:r>
          <w:t>9</w:t>
        </w:r>
        <w:r>
          <w:fldChar w:fldCharType="end"/>
        </w:r>
      </w:hyperlink>
    </w:p>
    <w:p>
      <w:pPr>
        <w:pStyle w:val="TOC2"/>
        <w:tabs>
          <w:tab w:val="right" w:leader="dot" w:pos="8306"/>
        </w:tabs>
      </w:pPr>
      <w:hyperlink w:anchor="_Toc5979" w:history="1">
        <w:r>
          <w:rPr>
            <w:rFonts w:ascii="仿宋" w:eastAsia="仿宋" w:hAnsi="仿宋" w:cs="仿宋" w:hint="eastAsia"/>
            <w:lang w:eastAsia="zh-CN"/>
          </w:rPr>
          <w:t>(二)、危机应对与恢复</w:t>
        </w:r>
        <w:r>
          <w:tab/>
        </w:r>
        <w:r>
          <w:fldChar w:fldCharType="begin"/>
        </w:r>
        <w:r>
          <w:instrText xml:space="preserve"> PAGEREF _Toc5979 \h </w:instrText>
        </w:r>
        <w:r>
          <w:fldChar w:fldCharType="separate"/>
        </w:r>
        <w:r>
          <w:t>10</w:t>
        </w:r>
        <w:r>
          <w:fldChar w:fldCharType="end"/>
        </w:r>
      </w:hyperlink>
    </w:p>
    <w:p>
      <w:pPr>
        <w:pStyle w:val="TOC1"/>
        <w:tabs>
          <w:tab w:val="right" w:leader="dot" w:pos="8306"/>
        </w:tabs>
      </w:pPr>
      <w:hyperlink w:anchor="_Toc20097" w:history="1">
        <w:r>
          <w:rPr>
            <w:rFonts w:ascii="仿宋" w:eastAsia="仿宋" w:hAnsi="仿宋" w:cs="仿宋" w:hint="eastAsia"/>
            <w:lang w:eastAsia="zh-CN"/>
          </w:rPr>
          <w:t>四、市场分析、调研</w:t>
        </w:r>
        <w:r>
          <w:tab/>
        </w:r>
        <w:r>
          <w:fldChar w:fldCharType="begin"/>
        </w:r>
        <w:r>
          <w:instrText xml:space="preserve"> PAGEREF _Toc20097 \h </w:instrText>
        </w:r>
        <w:r>
          <w:fldChar w:fldCharType="separate"/>
        </w:r>
        <w:r>
          <w:t>11</w:t>
        </w:r>
        <w:r>
          <w:fldChar w:fldCharType="end"/>
        </w:r>
      </w:hyperlink>
    </w:p>
    <w:p>
      <w:pPr>
        <w:pStyle w:val="TOC2"/>
        <w:tabs>
          <w:tab w:val="right" w:leader="dot" w:pos="8306"/>
        </w:tabs>
      </w:pPr>
      <w:hyperlink w:anchor="_Toc31089" w:history="1">
        <w:r>
          <w:rPr>
            <w:rFonts w:ascii="仿宋" w:eastAsia="仿宋" w:hAnsi="仿宋" w:cs="仿宋" w:hint="eastAsia"/>
            <w:lang w:eastAsia="zh-CN"/>
          </w:rPr>
          <w:t>(一)、粉末冶金自润滑材料行业分析</w:t>
        </w:r>
        <w:r>
          <w:tab/>
        </w:r>
        <w:r>
          <w:fldChar w:fldCharType="begin"/>
        </w:r>
        <w:r>
          <w:instrText xml:space="preserve"> PAGEREF _Toc31089 \h </w:instrText>
        </w:r>
        <w:r>
          <w:fldChar w:fldCharType="separate"/>
        </w:r>
        <w:r>
          <w:t>11</w:t>
        </w:r>
        <w:r>
          <w:fldChar w:fldCharType="end"/>
        </w:r>
      </w:hyperlink>
    </w:p>
    <w:p>
      <w:pPr>
        <w:pStyle w:val="TOC2"/>
        <w:tabs>
          <w:tab w:val="right" w:leader="dot" w:pos="8306"/>
        </w:tabs>
      </w:pPr>
      <w:hyperlink w:anchor="_Toc25384" w:history="1">
        <w:r>
          <w:rPr>
            <w:rFonts w:ascii="仿宋" w:eastAsia="仿宋" w:hAnsi="仿宋" w:cs="仿宋" w:hint="eastAsia"/>
            <w:lang w:eastAsia="zh-CN"/>
          </w:rPr>
          <w:t>(二)、粉末冶金自润滑材料市场分析预测</w:t>
        </w:r>
        <w:r>
          <w:tab/>
        </w:r>
        <w:r>
          <w:fldChar w:fldCharType="begin"/>
        </w:r>
        <w:r>
          <w:instrText xml:space="preserve"> PAGEREF _Toc25384 \h </w:instrText>
        </w:r>
        <w:r>
          <w:fldChar w:fldCharType="separate"/>
        </w:r>
        <w:r>
          <w:t>12</w:t>
        </w:r>
        <w:r>
          <w:fldChar w:fldCharType="end"/>
        </w:r>
      </w:hyperlink>
    </w:p>
    <w:p>
      <w:pPr>
        <w:pStyle w:val="TOC1"/>
        <w:tabs>
          <w:tab w:val="right" w:leader="dot" w:pos="8306"/>
        </w:tabs>
      </w:pPr>
      <w:hyperlink w:anchor="_Toc4958" w:history="1">
        <w:r>
          <w:rPr>
            <w:rFonts w:ascii="仿宋" w:eastAsia="仿宋" w:hAnsi="仿宋" w:cs="仿宋" w:hint="eastAsia"/>
            <w:lang w:eastAsia="zh-CN"/>
          </w:rPr>
          <w:t>五、产品规划分析</w:t>
        </w:r>
        <w:r>
          <w:tab/>
        </w:r>
        <w:r>
          <w:fldChar w:fldCharType="begin"/>
        </w:r>
        <w:r>
          <w:instrText xml:space="preserve"> PAGEREF _Toc4958 \h </w:instrText>
        </w:r>
        <w:r>
          <w:fldChar w:fldCharType="separate"/>
        </w:r>
        <w:r>
          <w:t>13</w:t>
        </w:r>
        <w:r>
          <w:fldChar w:fldCharType="end"/>
        </w:r>
      </w:hyperlink>
    </w:p>
    <w:p>
      <w:pPr>
        <w:pStyle w:val="TOC2"/>
        <w:tabs>
          <w:tab w:val="right" w:leader="dot" w:pos="8306"/>
        </w:tabs>
      </w:pPr>
      <w:hyperlink w:anchor="_Toc29656" w:history="1">
        <w:r>
          <w:rPr>
            <w:rFonts w:ascii="仿宋" w:eastAsia="仿宋" w:hAnsi="仿宋" w:cs="仿宋" w:hint="eastAsia"/>
            <w:lang w:eastAsia="zh-CN"/>
          </w:rPr>
          <w:t>(一)、产品规划</w:t>
        </w:r>
        <w:r>
          <w:tab/>
        </w:r>
        <w:r>
          <w:fldChar w:fldCharType="begin"/>
        </w:r>
        <w:r>
          <w:instrText xml:space="preserve"> PAGEREF _Toc29656 \h </w:instrText>
        </w:r>
        <w:r>
          <w:fldChar w:fldCharType="separate"/>
        </w:r>
        <w:r>
          <w:t>13</w:t>
        </w:r>
        <w:r>
          <w:fldChar w:fldCharType="end"/>
        </w:r>
      </w:hyperlink>
    </w:p>
    <w:p>
      <w:pPr>
        <w:pStyle w:val="TOC2"/>
        <w:tabs>
          <w:tab w:val="right" w:leader="dot" w:pos="8306"/>
        </w:tabs>
      </w:pPr>
      <w:hyperlink w:anchor="_Toc5003" w:history="1">
        <w:r>
          <w:rPr>
            <w:rFonts w:ascii="仿宋" w:eastAsia="仿宋" w:hAnsi="仿宋" w:cs="仿宋" w:hint="eastAsia"/>
            <w:lang w:eastAsia="zh-CN"/>
          </w:rPr>
          <w:t>(二)、建设规模</w:t>
        </w:r>
        <w:r>
          <w:tab/>
        </w:r>
        <w:r>
          <w:fldChar w:fldCharType="begin"/>
        </w:r>
        <w:r>
          <w:instrText xml:space="preserve"> PAGEREF _Toc5003 \h </w:instrText>
        </w:r>
        <w:r>
          <w:fldChar w:fldCharType="separate"/>
        </w:r>
        <w:r>
          <w:t>14</w:t>
        </w:r>
        <w:r>
          <w:fldChar w:fldCharType="end"/>
        </w:r>
      </w:hyperlink>
    </w:p>
    <w:p>
      <w:pPr>
        <w:pStyle w:val="TOC1"/>
        <w:tabs>
          <w:tab w:val="right" w:leader="dot" w:pos="8306"/>
        </w:tabs>
      </w:pPr>
      <w:hyperlink w:anchor="_Toc29632" w:history="1">
        <w:r>
          <w:rPr>
            <w:rFonts w:ascii="仿宋" w:eastAsia="仿宋" w:hAnsi="仿宋" w:cs="仿宋" w:hint="eastAsia"/>
            <w:lang w:eastAsia="zh-CN"/>
          </w:rPr>
          <w:t>六、粉末冶金自润滑材料项目文档管理</w:t>
        </w:r>
        <w:r>
          <w:tab/>
        </w:r>
        <w:r>
          <w:fldChar w:fldCharType="begin"/>
        </w:r>
        <w:r>
          <w:instrText xml:space="preserve"> PAGEREF _Toc29632 \h </w:instrText>
        </w:r>
        <w:r>
          <w:fldChar w:fldCharType="separate"/>
        </w:r>
        <w:r>
          <w:t>15</w:t>
        </w:r>
        <w:r>
          <w:fldChar w:fldCharType="end"/>
        </w:r>
      </w:hyperlink>
    </w:p>
    <w:p>
      <w:pPr>
        <w:pStyle w:val="TOC2"/>
        <w:tabs>
          <w:tab w:val="right" w:leader="dot" w:pos="8306"/>
        </w:tabs>
      </w:pPr>
      <w:hyperlink w:anchor="_Toc19752" w:history="1">
        <w:r>
          <w:rPr>
            <w:rFonts w:ascii="仿宋" w:eastAsia="仿宋" w:hAnsi="仿宋" w:cs="仿宋" w:hint="eastAsia"/>
            <w:lang w:eastAsia="zh-CN"/>
          </w:rPr>
          <w:t>(一)、文档编制与审查</w:t>
        </w:r>
        <w:r>
          <w:tab/>
        </w:r>
        <w:r>
          <w:fldChar w:fldCharType="begin"/>
        </w:r>
        <w:r>
          <w:instrText xml:space="preserve"> PAGEREF _Toc19752 \h </w:instrText>
        </w:r>
        <w:r>
          <w:fldChar w:fldCharType="separate"/>
        </w:r>
        <w:r>
          <w:t>15</w:t>
        </w:r>
        <w:r>
          <w:fldChar w:fldCharType="end"/>
        </w:r>
      </w:hyperlink>
    </w:p>
    <w:p>
      <w:pPr>
        <w:pStyle w:val="TOC2"/>
        <w:tabs>
          <w:tab w:val="right" w:leader="dot" w:pos="8306"/>
        </w:tabs>
      </w:pPr>
      <w:hyperlink w:anchor="_Toc27399" w:history="1">
        <w:r>
          <w:rPr>
            <w:rFonts w:ascii="仿宋" w:eastAsia="仿宋" w:hAnsi="仿宋" w:cs="仿宋" w:hint="eastAsia"/>
            <w:lang w:eastAsia="zh-CN"/>
          </w:rPr>
          <w:t>(二)、文档发布与分发</w:t>
        </w:r>
        <w:r>
          <w:tab/>
        </w:r>
        <w:r>
          <w:fldChar w:fldCharType="begin"/>
        </w:r>
        <w:r>
          <w:instrText xml:space="preserve"> PAGEREF _Toc27399 \h </w:instrText>
        </w:r>
        <w:r>
          <w:fldChar w:fldCharType="separate"/>
        </w:r>
        <w:r>
          <w:t>16</w:t>
        </w:r>
        <w:r>
          <w:fldChar w:fldCharType="end"/>
        </w:r>
      </w:hyperlink>
    </w:p>
    <w:p>
      <w:pPr>
        <w:pStyle w:val="TOC2"/>
        <w:tabs>
          <w:tab w:val="right" w:leader="dot" w:pos="8306"/>
        </w:tabs>
      </w:pPr>
      <w:hyperlink w:anchor="_Toc2709" w:history="1">
        <w:r>
          <w:rPr>
            <w:rFonts w:ascii="仿宋" w:eastAsia="仿宋" w:hAnsi="仿宋" w:cs="仿宋" w:hint="eastAsia"/>
            <w:lang w:eastAsia="zh-CN"/>
          </w:rPr>
          <w:t>(三)、文档存档与归档</w:t>
        </w:r>
        <w:r>
          <w:tab/>
        </w:r>
        <w:r>
          <w:fldChar w:fldCharType="begin"/>
        </w:r>
        <w:r>
          <w:instrText xml:space="preserve"> PAGEREF _Toc2709 \h </w:instrText>
        </w:r>
        <w:r>
          <w:fldChar w:fldCharType="separate"/>
        </w:r>
        <w:r>
          <w:t>17</w:t>
        </w:r>
        <w:r>
          <w:fldChar w:fldCharType="end"/>
        </w:r>
      </w:hyperlink>
    </w:p>
    <w:p>
      <w:pPr>
        <w:pStyle w:val="TOC1"/>
        <w:tabs>
          <w:tab w:val="right" w:leader="dot" w:pos="8306"/>
        </w:tabs>
      </w:pPr>
      <w:hyperlink w:anchor="_Toc6684" w:history="1">
        <w:r>
          <w:rPr>
            <w:rFonts w:ascii="仿宋" w:eastAsia="仿宋" w:hAnsi="仿宋" w:cs="仿宋" w:hint="eastAsia"/>
            <w:lang w:eastAsia="zh-CN"/>
          </w:rPr>
          <w:t>七、粉末冶金自润滑材料项目创新与研发</w:t>
        </w:r>
        <w:r>
          <w:tab/>
        </w:r>
        <w:r>
          <w:fldChar w:fldCharType="begin"/>
        </w:r>
        <w:r>
          <w:instrText xml:space="preserve"> PAGEREF _Toc6684 \h </w:instrText>
        </w:r>
        <w:r>
          <w:fldChar w:fldCharType="separate"/>
        </w:r>
        <w:r>
          <w:t>18</w:t>
        </w:r>
        <w:r>
          <w:fldChar w:fldCharType="end"/>
        </w:r>
      </w:hyperlink>
    </w:p>
    <w:p>
      <w:pPr>
        <w:pStyle w:val="TOC2"/>
        <w:tabs>
          <w:tab w:val="right" w:leader="dot" w:pos="8306"/>
        </w:tabs>
      </w:pPr>
      <w:hyperlink w:anchor="_Toc21477" w:history="1">
        <w:r>
          <w:rPr>
            <w:rFonts w:ascii="仿宋" w:eastAsia="仿宋" w:hAnsi="仿宋" w:cs="仿宋" w:hint="eastAsia"/>
            <w:lang w:eastAsia="zh-CN"/>
          </w:rPr>
          <w:t>(一)、创新策略与方向</w:t>
        </w:r>
        <w:r>
          <w:tab/>
        </w:r>
        <w:r>
          <w:fldChar w:fldCharType="begin"/>
        </w:r>
        <w:r>
          <w:instrText xml:space="preserve"> PAGEREF _Toc21477 \h </w:instrText>
        </w:r>
        <w:r>
          <w:fldChar w:fldCharType="separate"/>
        </w:r>
        <w:r>
          <w:t>18</w:t>
        </w:r>
        <w:r>
          <w:fldChar w:fldCharType="end"/>
        </w:r>
      </w:hyperlink>
    </w:p>
    <w:p>
      <w:pPr>
        <w:pStyle w:val="TOC2"/>
        <w:tabs>
          <w:tab w:val="right" w:leader="dot" w:pos="8306"/>
        </w:tabs>
      </w:pPr>
      <w:hyperlink w:anchor="_Toc5274" w:history="1">
        <w:r>
          <w:rPr>
            <w:rFonts w:ascii="仿宋" w:eastAsia="仿宋" w:hAnsi="仿宋" w:cs="仿宋" w:hint="eastAsia"/>
            <w:lang w:eastAsia="zh-CN"/>
          </w:rPr>
          <w:t>(二)、研发规划与投入</w:t>
        </w:r>
        <w:r>
          <w:tab/>
        </w:r>
        <w:r>
          <w:fldChar w:fldCharType="begin"/>
        </w:r>
        <w:r>
          <w:instrText xml:space="preserve"> PAGEREF _Toc5274 \h </w:instrText>
        </w:r>
        <w:r>
          <w:fldChar w:fldCharType="separate"/>
        </w:r>
        <w:r>
          <w:t>20</w:t>
        </w:r>
        <w:r>
          <w:fldChar w:fldCharType="end"/>
        </w:r>
      </w:hyperlink>
    </w:p>
    <w:p>
      <w:pPr>
        <w:pStyle w:val="TOC1"/>
        <w:tabs>
          <w:tab w:val="right" w:leader="dot" w:pos="8306"/>
        </w:tabs>
      </w:pPr>
      <w:hyperlink w:anchor="_Toc21181" w:history="1">
        <w:r>
          <w:rPr>
            <w:rFonts w:ascii="仿宋" w:eastAsia="仿宋" w:hAnsi="仿宋" w:cs="仿宋" w:hint="eastAsia"/>
            <w:lang w:eastAsia="zh-CN"/>
          </w:rPr>
          <w:t>八、粉末冶金自润滑材料项目人力资源培养与发展</w:t>
        </w:r>
        <w:r>
          <w:tab/>
        </w:r>
        <w:r>
          <w:fldChar w:fldCharType="begin"/>
        </w:r>
        <w:r>
          <w:instrText xml:space="preserve"> PAGEREF _Toc21181 \h </w:instrText>
        </w:r>
        <w:r>
          <w:fldChar w:fldCharType="separate"/>
        </w:r>
        <w:r>
          <w:t>22</w:t>
        </w:r>
        <w:r>
          <w:fldChar w:fldCharType="end"/>
        </w:r>
      </w:hyperlink>
    </w:p>
    <w:p>
      <w:pPr>
        <w:pStyle w:val="TOC2"/>
        <w:tabs>
          <w:tab w:val="right" w:leader="dot" w:pos="8306"/>
        </w:tabs>
      </w:pPr>
      <w:hyperlink w:anchor="_Toc30786" w:history="1">
        <w:r>
          <w:rPr>
            <w:rFonts w:ascii="仿宋" w:eastAsia="仿宋" w:hAnsi="仿宋" w:cs="仿宋" w:hint="eastAsia"/>
            <w:lang w:eastAsia="zh-CN"/>
          </w:rPr>
          <w:t>(一)、人才需求与规划</w:t>
        </w:r>
        <w:r>
          <w:tab/>
        </w:r>
        <w:r>
          <w:fldChar w:fldCharType="begin"/>
        </w:r>
        <w:r>
          <w:instrText xml:space="preserve"> PAGEREF _Toc30786 \h </w:instrText>
        </w:r>
        <w:r>
          <w:fldChar w:fldCharType="separate"/>
        </w:r>
        <w:r>
          <w:t>22</w:t>
        </w:r>
        <w:r>
          <w:fldChar w:fldCharType="end"/>
        </w:r>
      </w:hyperlink>
    </w:p>
    <w:p>
      <w:pPr>
        <w:pStyle w:val="TOC2"/>
        <w:tabs>
          <w:tab w:val="right" w:leader="dot" w:pos="8306"/>
        </w:tabs>
      </w:pPr>
      <w:hyperlink w:anchor="_Toc1495" w:history="1">
        <w:r>
          <w:rPr>
            <w:rFonts w:ascii="仿宋" w:eastAsia="仿宋" w:hAnsi="仿宋" w:cs="仿宋" w:hint="eastAsia"/>
            <w:lang w:eastAsia="zh-CN"/>
          </w:rPr>
          <w:t>(二)、培训与发展计划</w:t>
        </w:r>
        <w:r>
          <w:tab/>
        </w:r>
        <w:r>
          <w:fldChar w:fldCharType="begin"/>
        </w:r>
        <w:r>
          <w:instrText xml:space="preserve"> PAGEREF _Toc1495 \h </w:instrText>
        </w:r>
        <w:r>
          <w:fldChar w:fldCharType="separate"/>
        </w:r>
        <w:r>
          <w:t>22</w:t>
        </w:r>
        <w:r>
          <w:fldChar w:fldCharType="end"/>
        </w:r>
      </w:hyperlink>
    </w:p>
    <w:p>
      <w:pPr>
        <w:pStyle w:val="TOC1"/>
        <w:tabs>
          <w:tab w:val="right" w:leader="dot" w:pos="8306"/>
        </w:tabs>
      </w:pPr>
      <w:hyperlink w:anchor="_Toc18651" w:history="1">
        <w:r>
          <w:rPr>
            <w:rFonts w:ascii="仿宋" w:eastAsia="仿宋" w:hAnsi="仿宋" w:cs="仿宋" w:hint="eastAsia"/>
            <w:lang w:eastAsia="zh-CN"/>
          </w:rPr>
          <w:t>九、生产安全保护</w:t>
        </w:r>
        <w:r>
          <w:tab/>
        </w:r>
        <w:r>
          <w:fldChar w:fldCharType="begin"/>
        </w:r>
        <w:r>
          <w:instrText xml:space="preserve"> PAGEREF _Toc18651 \h </w:instrText>
        </w:r>
        <w:r>
          <w:fldChar w:fldCharType="separate"/>
        </w:r>
        <w:r>
          <w:t>23</w:t>
        </w:r>
        <w:r>
          <w:fldChar w:fldCharType="end"/>
        </w:r>
      </w:hyperlink>
    </w:p>
    <w:p>
      <w:pPr>
        <w:pStyle w:val="TOC2"/>
        <w:tabs>
          <w:tab w:val="right" w:leader="dot" w:pos="8306"/>
        </w:tabs>
      </w:pPr>
      <w:hyperlink w:anchor="_Toc18930" w:history="1">
        <w:r>
          <w:rPr>
            <w:rFonts w:ascii="仿宋" w:eastAsia="仿宋" w:hAnsi="仿宋" w:cs="仿宋" w:hint="eastAsia"/>
            <w:lang w:eastAsia="zh-CN"/>
          </w:rPr>
          <w:t>(一)、消防安全</w:t>
        </w:r>
        <w:r>
          <w:tab/>
        </w:r>
        <w:r>
          <w:fldChar w:fldCharType="begin"/>
        </w:r>
        <w:r>
          <w:instrText xml:space="preserve"> PAGEREF _Toc18930 \h </w:instrText>
        </w:r>
        <w:r>
          <w:fldChar w:fldCharType="separate"/>
        </w:r>
        <w:r>
          <w:t>23</w:t>
        </w:r>
        <w:r>
          <w:fldChar w:fldCharType="end"/>
        </w:r>
      </w:hyperlink>
    </w:p>
    <w:p>
      <w:pPr>
        <w:pStyle w:val="TOC2"/>
        <w:tabs>
          <w:tab w:val="right" w:leader="dot" w:pos="8306"/>
        </w:tabs>
      </w:pPr>
      <w:hyperlink w:anchor="_Toc32760" w:history="1">
        <w:r>
          <w:rPr>
            <w:rFonts w:ascii="仿宋" w:eastAsia="仿宋" w:hAnsi="仿宋" w:cs="仿宋" w:hint="eastAsia"/>
            <w:lang w:eastAsia="zh-CN"/>
          </w:rPr>
          <w:t>(二)、防火防爆总图布置措施</w:t>
        </w:r>
        <w:r>
          <w:tab/>
        </w:r>
        <w:r>
          <w:fldChar w:fldCharType="begin"/>
        </w:r>
        <w:r>
          <w:instrText xml:space="preserve"> PAGEREF _Toc32760 \h </w:instrText>
        </w:r>
        <w:r>
          <w:fldChar w:fldCharType="separate"/>
        </w:r>
        <w:r>
          <w:t>24</w:t>
        </w:r>
        <w:r>
          <w:fldChar w:fldCharType="end"/>
        </w:r>
      </w:hyperlink>
    </w:p>
    <w:p>
      <w:pPr>
        <w:pStyle w:val="TOC2"/>
        <w:tabs>
          <w:tab w:val="right" w:leader="dot" w:pos="8306"/>
        </w:tabs>
      </w:pPr>
      <w:hyperlink w:anchor="_Toc11001" w:history="1">
        <w:r>
          <w:rPr>
            <w:rFonts w:ascii="仿宋" w:eastAsia="仿宋" w:hAnsi="仿宋" w:cs="仿宋" w:hint="eastAsia"/>
            <w:lang w:eastAsia="zh-CN"/>
          </w:rPr>
          <w:t>(三)、自然灾害防范措施</w:t>
        </w:r>
        <w:r>
          <w:tab/>
        </w:r>
        <w:r>
          <w:fldChar w:fldCharType="begin"/>
        </w:r>
        <w:r>
          <w:instrText xml:space="preserve"> PAGEREF _Toc11001 \h </w:instrText>
        </w:r>
        <w:r>
          <w:fldChar w:fldCharType="separate"/>
        </w:r>
        <w:r>
          <w:t>25</w:t>
        </w:r>
        <w:r>
          <w:fldChar w:fldCharType="end"/>
        </w:r>
      </w:hyperlink>
    </w:p>
    <w:p>
      <w:pPr>
        <w:pStyle w:val="TOC2"/>
        <w:tabs>
          <w:tab w:val="right" w:leader="dot" w:pos="8306"/>
        </w:tabs>
      </w:pPr>
      <w:hyperlink w:anchor="_Toc6123" w:history="1">
        <w:r>
          <w:rPr>
            <w:rFonts w:ascii="仿宋" w:eastAsia="仿宋" w:hAnsi="仿宋" w:cs="仿宋" w:hint="eastAsia"/>
            <w:lang w:eastAsia="zh-CN"/>
          </w:rPr>
          <w:t>(四)、安全色及安全标志使用要求</w:t>
        </w:r>
        <w:r>
          <w:tab/>
        </w:r>
        <w:r>
          <w:fldChar w:fldCharType="begin"/>
        </w:r>
        <w:r>
          <w:instrText xml:space="preserve"> PAGEREF _Toc6123 \h </w:instrText>
        </w:r>
        <w:r>
          <w:fldChar w:fldCharType="separate"/>
        </w:r>
        <w:r>
          <w:t>26</w:t>
        </w:r>
        <w:r>
          <w:fldChar w:fldCharType="end"/>
        </w:r>
      </w:hyperlink>
    </w:p>
    <w:p>
      <w:pPr>
        <w:pStyle w:val="TOC2"/>
        <w:tabs>
          <w:tab w:val="right" w:leader="dot" w:pos="8306"/>
        </w:tabs>
      </w:pPr>
      <w:hyperlink w:anchor="_Toc18339" w:history="1">
        <w:r>
          <w:rPr>
            <w:rFonts w:ascii="仿宋" w:eastAsia="仿宋" w:hAnsi="仿宋" w:cs="仿宋" w:hint="eastAsia"/>
            <w:lang w:eastAsia="zh-CN"/>
          </w:rPr>
          <w:t>(五)、防尘防毒措施</w:t>
        </w:r>
        <w:r>
          <w:tab/>
        </w:r>
        <w:r>
          <w:fldChar w:fldCharType="begin"/>
        </w:r>
        <w:r>
          <w:instrText xml:space="preserve"> PAGEREF _Toc18339 \h </w:instrText>
        </w:r>
        <w:r>
          <w:fldChar w:fldCharType="separate"/>
        </w:r>
        <w:r>
          <w:t>27</w:t>
        </w:r>
        <w:r>
          <w:fldChar w:fldCharType="end"/>
        </w:r>
      </w:hyperlink>
    </w:p>
    <w:p>
      <w:pPr>
        <w:pStyle w:val="TOC2"/>
        <w:tabs>
          <w:tab w:val="right" w:leader="dot" w:pos="8306"/>
        </w:tabs>
      </w:pPr>
      <w:hyperlink w:anchor="_Toc21372" w:history="1">
        <w:r>
          <w:rPr>
            <w:rFonts w:ascii="仿宋" w:eastAsia="仿宋" w:hAnsi="仿宋" w:cs="仿宋" w:hint="eastAsia"/>
            <w:lang w:eastAsia="zh-CN"/>
          </w:rPr>
          <w:t>(六)、防静电、触电防护及防雷措施</w:t>
        </w:r>
        <w:r>
          <w:tab/>
        </w:r>
        <w:r>
          <w:fldChar w:fldCharType="begin"/>
        </w:r>
        <w:r>
          <w:instrText xml:space="preserve"> PAGEREF _Toc21372 \h </w:instrText>
        </w:r>
        <w:r>
          <w:fldChar w:fldCharType="separate"/>
        </w:r>
        <w:r>
          <w:t>28</w:t>
        </w:r>
        <w:r>
          <w:fldChar w:fldCharType="end"/>
        </w:r>
      </w:hyperlink>
    </w:p>
    <w:p>
      <w:pPr>
        <w:pStyle w:val="TOC2"/>
        <w:tabs>
          <w:tab w:val="right" w:leader="dot" w:pos="8306"/>
        </w:tabs>
      </w:pPr>
      <w:hyperlink w:anchor="_Toc8930" w:history="1">
        <w:r>
          <w:rPr>
            <w:rFonts w:ascii="仿宋" w:eastAsia="仿宋" w:hAnsi="仿宋" w:cs="仿宋" w:hint="eastAsia"/>
            <w:lang w:eastAsia="zh-CN"/>
          </w:rPr>
          <w:t>(七)、机械设备安全保障措施</w:t>
        </w:r>
        <w:r>
          <w:tab/>
        </w:r>
        <w:r>
          <w:fldChar w:fldCharType="begin"/>
        </w:r>
        <w:r>
          <w:instrText xml:space="preserve"> PAGEREF _Toc8930 \h </w:instrText>
        </w:r>
        <w:r>
          <w:fldChar w:fldCharType="separate"/>
        </w:r>
        <w:r>
          <w:t>30</w:t>
        </w:r>
        <w:r>
          <w:fldChar w:fldCharType="end"/>
        </w:r>
      </w:hyperlink>
    </w:p>
    <w:p>
      <w:pPr>
        <w:pStyle w:val="TOC1"/>
        <w:tabs>
          <w:tab w:val="right" w:leader="dot" w:pos="8306"/>
        </w:tabs>
      </w:pPr>
      <w:hyperlink w:anchor="_Toc20498" w:history="1">
        <w:r>
          <w:rPr>
            <w:rFonts w:ascii="仿宋" w:eastAsia="仿宋" w:hAnsi="仿宋" w:cs="仿宋" w:hint="eastAsia"/>
            <w:lang w:eastAsia="zh-CN"/>
          </w:rPr>
          <w:t>十、粉末冶金自润滑材料项目社会影响</w:t>
        </w:r>
        <w:r>
          <w:tab/>
        </w:r>
        <w:r>
          <w:fldChar w:fldCharType="begin"/>
        </w:r>
        <w:r>
          <w:instrText xml:space="preserve"> PAGEREF _Toc20498 \h </w:instrText>
        </w:r>
        <w:r>
          <w:fldChar w:fldCharType="separate"/>
        </w:r>
        <w:r>
          <w:t>31</w:t>
        </w:r>
        <w:r>
          <w:fldChar w:fldCharType="end"/>
        </w:r>
      </w:hyperlink>
    </w:p>
    <w:p>
      <w:pPr>
        <w:pStyle w:val="TOC2"/>
        <w:tabs>
          <w:tab w:val="right" w:leader="dot" w:pos="8306"/>
        </w:tabs>
      </w:pPr>
      <w:hyperlink w:anchor="_Toc22986" w:history="1">
        <w:r>
          <w:rPr>
            <w:rFonts w:ascii="仿宋" w:eastAsia="仿宋" w:hAnsi="仿宋" w:cs="仿宋" w:hint="eastAsia"/>
            <w:lang w:eastAsia="zh-CN"/>
          </w:rPr>
          <w:t>(一)、社会责任与义务</w:t>
        </w:r>
        <w:r>
          <w:tab/>
        </w:r>
        <w:r>
          <w:fldChar w:fldCharType="begin"/>
        </w:r>
        <w:r>
          <w:instrText xml:space="preserve"> PAGEREF _Toc22986 \h </w:instrText>
        </w:r>
        <w:r>
          <w:fldChar w:fldCharType="separate"/>
        </w:r>
        <w:r>
          <w:t>31</w:t>
        </w:r>
        <w:r>
          <w:fldChar w:fldCharType="end"/>
        </w:r>
      </w:hyperlink>
    </w:p>
    <w:p>
      <w:pPr>
        <w:pStyle w:val="TOC2"/>
        <w:tabs>
          <w:tab w:val="right" w:leader="dot" w:pos="8306"/>
        </w:tabs>
      </w:pPr>
      <w:hyperlink w:anchor="_Toc7797" w:history="1">
        <w:r>
          <w:rPr>
            <w:rFonts w:ascii="仿宋" w:eastAsia="仿宋" w:hAnsi="仿宋" w:cs="仿宋" w:hint="eastAsia"/>
            <w:lang w:eastAsia="zh-CN"/>
          </w:rPr>
          <w:t>(二)、社会参与与沟通</w:t>
        </w:r>
        <w:r>
          <w:tab/>
        </w:r>
        <w:r>
          <w:fldChar w:fldCharType="begin"/>
        </w:r>
        <w:r>
          <w:instrText xml:space="preserve"> PAGEREF _Toc7797 \h </w:instrText>
        </w:r>
        <w:r>
          <w:fldChar w:fldCharType="separate"/>
        </w:r>
        <w:r>
          <w:t>32</w:t>
        </w:r>
        <w:r>
          <w:fldChar w:fldCharType="end"/>
        </w:r>
      </w:hyperlink>
    </w:p>
    <w:p>
      <w:pPr>
        <w:pStyle w:val="TOC1"/>
        <w:tabs>
          <w:tab w:val="right" w:leader="dot" w:pos="8306"/>
        </w:tabs>
      </w:pPr>
      <w:hyperlink w:anchor="_Toc10731" w:history="1">
        <w:r>
          <w:rPr>
            <w:rFonts w:ascii="仿宋" w:eastAsia="仿宋" w:hAnsi="仿宋" w:cs="仿宋" w:hint="eastAsia"/>
            <w:lang w:eastAsia="zh-CN"/>
          </w:rPr>
          <w:t>十一、粉末冶金自润滑材料项目财务管理</w:t>
        </w:r>
        <w:r>
          <w:tab/>
        </w:r>
        <w:r>
          <w:fldChar w:fldCharType="begin"/>
        </w:r>
        <w:r>
          <w:instrText xml:space="preserve"> PAGEREF _Toc10731 \h </w:instrText>
        </w:r>
        <w:r>
          <w:fldChar w:fldCharType="separate"/>
        </w:r>
        <w:r>
          <w:t>33</w:t>
        </w:r>
        <w:r>
          <w:fldChar w:fldCharType="end"/>
        </w:r>
      </w:hyperlink>
    </w:p>
    <w:p>
      <w:pPr>
        <w:pStyle w:val="TOC2"/>
        <w:tabs>
          <w:tab w:val="right" w:leader="dot" w:pos="8306"/>
        </w:tabs>
      </w:pPr>
      <w:hyperlink w:anchor="_Toc15956" w:history="1">
        <w:r>
          <w:rPr>
            <w:rFonts w:ascii="仿宋" w:eastAsia="仿宋" w:hAnsi="仿宋" w:cs="仿宋" w:hint="eastAsia"/>
            <w:lang w:eastAsia="zh-CN"/>
          </w:rPr>
          <w:t>(一)、资金需求大</w:t>
        </w:r>
        <w:r>
          <w:tab/>
        </w:r>
        <w:r>
          <w:fldChar w:fldCharType="begin"/>
        </w:r>
        <w:r>
          <w:instrText xml:space="preserve"> PAGEREF _Toc15956 \h </w:instrText>
        </w:r>
        <w:r>
          <w:fldChar w:fldCharType="separate"/>
        </w:r>
        <w:r>
          <w:t>33</w:t>
        </w:r>
        <w:r>
          <w:fldChar w:fldCharType="end"/>
        </w:r>
      </w:hyperlink>
    </w:p>
    <w:p>
      <w:pPr>
        <w:pStyle w:val="TOC2"/>
        <w:tabs>
          <w:tab w:val="right" w:leader="dot" w:pos="8306"/>
        </w:tabs>
      </w:pPr>
      <w:hyperlink w:anchor="_Toc21290" w:history="1">
        <w:r>
          <w:rPr>
            <w:rFonts w:ascii="仿宋" w:eastAsia="仿宋" w:hAnsi="仿宋" w:cs="仿宋" w:hint="eastAsia"/>
            <w:lang w:eastAsia="zh-CN"/>
          </w:rPr>
          <w:t>(二)、研发周期长</w:t>
        </w:r>
        <w:r>
          <w:tab/>
        </w:r>
        <w:r>
          <w:fldChar w:fldCharType="begin"/>
        </w:r>
        <w:r>
          <w:instrText xml:space="preserve"> PAGEREF _Toc21290 \h </w:instrText>
        </w:r>
        <w:r>
          <w:fldChar w:fldCharType="separate"/>
        </w:r>
        <w:r>
          <w:t>34</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31530" w:history="1">
        <w:r>
          <w:rPr>
            <w:rFonts w:ascii="仿宋" w:eastAsia="仿宋" w:hAnsi="仿宋" w:cs="仿宋" w:hint="eastAsia"/>
            <w:lang w:eastAsia="zh-CN"/>
          </w:rPr>
          <w:t>(三)、市场风险大</w:t>
        </w:r>
        <w:r>
          <w:tab/>
        </w:r>
        <w:r>
          <w:fldChar w:fldCharType="begin"/>
        </w:r>
        <w:r>
          <w:instrText xml:space="preserve"> PAGEREF _Toc31530 \h </w:instrText>
        </w:r>
        <w:r>
          <w:fldChar w:fldCharType="separate"/>
        </w:r>
        <w:r>
          <w:t>36</w:t>
        </w:r>
        <w:r>
          <w:fldChar w:fldCharType="end"/>
        </w:r>
      </w:hyperlink>
    </w:p>
    <w:p>
      <w:pPr>
        <w:pStyle w:val="TOC2"/>
        <w:tabs>
          <w:tab w:val="right" w:leader="dot" w:pos="8306"/>
        </w:tabs>
      </w:pPr>
      <w:hyperlink w:anchor="_Toc31124" w:history="1">
        <w:r>
          <w:rPr>
            <w:rFonts w:ascii="仿宋" w:eastAsia="仿宋" w:hAnsi="仿宋" w:cs="仿宋" w:hint="eastAsia"/>
            <w:lang w:eastAsia="zh-CN"/>
          </w:rPr>
          <w:t>(四)、利润率高</w:t>
        </w:r>
        <w:r>
          <w:tab/>
        </w:r>
        <w:r>
          <w:fldChar w:fldCharType="begin"/>
        </w:r>
        <w:r>
          <w:instrText xml:space="preserve"> PAGEREF _Toc31124 \h </w:instrText>
        </w:r>
        <w:r>
          <w:fldChar w:fldCharType="separate"/>
        </w:r>
        <w:r>
          <w:t>38</w:t>
        </w:r>
        <w:r>
          <w:fldChar w:fldCharType="end"/>
        </w:r>
      </w:hyperlink>
    </w:p>
    <w:p>
      <w:pPr>
        <w:pStyle w:val="TOC1"/>
        <w:tabs>
          <w:tab w:val="right" w:leader="dot" w:pos="8306"/>
        </w:tabs>
      </w:pPr>
      <w:hyperlink w:anchor="_Toc23877" w:history="1">
        <w:r>
          <w:rPr>
            <w:rFonts w:ascii="仿宋" w:eastAsia="仿宋" w:hAnsi="仿宋" w:cs="仿宋" w:hint="eastAsia"/>
            <w:lang w:eastAsia="zh-CN"/>
          </w:rPr>
          <w:t>十二、粉末冶金自润滑材料项目投资规划</w:t>
        </w:r>
        <w:r>
          <w:tab/>
        </w:r>
        <w:r>
          <w:fldChar w:fldCharType="begin"/>
        </w:r>
        <w:r>
          <w:instrText xml:space="preserve"> PAGEREF _Toc23877 \h </w:instrText>
        </w:r>
        <w:r>
          <w:fldChar w:fldCharType="separate"/>
        </w:r>
        <w:r>
          <w:t>40</w:t>
        </w:r>
        <w:r>
          <w:fldChar w:fldCharType="end"/>
        </w:r>
      </w:hyperlink>
    </w:p>
    <w:p>
      <w:pPr>
        <w:pStyle w:val="TOC2"/>
        <w:tabs>
          <w:tab w:val="right" w:leader="dot" w:pos="8306"/>
        </w:tabs>
      </w:pPr>
      <w:hyperlink w:anchor="_Toc3796" w:history="1">
        <w:r>
          <w:rPr>
            <w:rFonts w:ascii="仿宋" w:eastAsia="仿宋" w:hAnsi="仿宋" w:cs="仿宋" w:hint="eastAsia"/>
            <w:lang w:eastAsia="zh-CN"/>
          </w:rPr>
          <w:t>(一)、粉末冶金自润滑材料项目总投资估算</w:t>
        </w:r>
        <w:r>
          <w:tab/>
        </w:r>
        <w:r>
          <w:fldChar w:fldCharType="begin"/>
        </w:r>
        <w:r>
          <w:instrText xml:space="preserve"> PAGEREF _Toc3796 \h </w:instrText>
        </w:r>
        <w:r>
          <w:fldChar w:fldCharType="separate"/>
        </w:r>
        <w:r>
          <w:t>40</w:t>
        </w:r>
        <w:r>
          <w:fldChar w:fldCharType="end"/>
        </w:r>
      </w:hyperlink>
    </w:p>
    <w:p>
      <w:pPr>
        <w:pStyle w:val="TOC2"/>
        <w:tabs>
          <w:tab w:val="right" w:leader="dot" w:pos="8306"/>
        </w:tabs>
      </w:pPr>
      <w:hyperlink w:anchor="_Toc14322" w:history="1">
        <w:r>
          <w:rPr>
            <w:rFonts w:ascii="仿宋" w:eastAsia="仿宋" w:hAnsi="仿宋" w:cs="仿宋" w:hint="eastAsia"/>
            <w:lang w:eastAsia="zh-CN"/>
          </w:rPr>
          <w:t>(二)、资金筹措</w:t>
        </w:r>
        <w:r>
          <w:tab/>
        </w:r>
        <w:r>
          <w:fldChar w:fldCharType="begin"/>
        </w:r>
        <w:r>
          <w:instrText xml:space="preserve"> PAGEREF _Toc14322 \h </w:instrText>
        </w:r>
        <w:r>
          <w:fldChar w:fldCharType="separate"/>
        </w:r>
        <w:r>
          <w:t>42</w:t>
        </w:r>
        <w:r>
          <w:fldChar w:fldCharType="end"/>
        </w:r>
      </w:hyperlink>
    </w:p>
    <w:p>
      <w:pPr>
        <w:pStyle w:val="TOC1"/>
        <w:tabs>
          <w:tab w:val="right" w:leader="dot" w:pos="8306"/>
        </w:tabs>
      </w:pPr>
      <w:hyperlink w:anchor="_Toc18468" w:history="1">
        <w:r>
          <w:rPr>
            <w:rFonts w:ascii="仿宋" w:eastAsia="仿宋" w:hAnsi="仿宋" w:cs="仿宋" w:hint="eastAsia"/>
            <w:lang w:eastAsia="zh-CN"/>
          </w:rPr>
          <w:t>十三、粉末冶金自润滑材料项目实施保障措施</w:t>
        </w:r>
        <w:r>
          <w:tab/>
        </w:r>
        <w:r>
          <w:fldChar w:fldCharType="begin"/>
        </w:r>
        <w:r>
          <w:instrText xml:space="preserve"> PAGEREF _Toc18468 \h </w:instrText>
        </w:r>
        <w:r>
          <w:fldChar w:fldCharType="separate"/>
        </w:r>
        <w:r>
          <w:t>42</w:t>
        </w:r>
        <w:r>
          <w:fldChar w:fldCharType="end"/>
        </w:r>
      </w:hyperlink>
    </w:p>
    <w:p>
      <w:pPr>
        <w:pStyle w:val="TOC2"/>
        <w:tabs>
          <w:tab w:val="right" w:leader="dot" w:pos="8306"/>
        </w:tabs>
      </w:pPr>
      <w:hyperlink w:anchor="_Toc26142" w:history="1">
        <w:r>
          <w:rPr>
            <w:rFonts w:ascii="仿宋" w:eastAsia="仿宋" w:hAnsi="仿宋" w:cs="仿宋" w:hint="eastAsia"/>
            <w:lang w:eastAsia="zh-CN"/>
          </w:rPr>
          <w:t>(一)、粉末冶金自润滑材料项目实施保障机制</w:t>
        </w:r>
        <w:r>
          <w:tab/>
        </w:r>
        <w:r>
          <w:fldChar w:fldCharType="begin"/>
        </w:r>
        <w:r>
          <w:instrText xml:space="preserve"> PAGEREF _Toc26142 \h </w:instrText>
        </w:r>
        <w:r>
          <w:fldChar w:fldCharType="separate"/>
        </w:r>
        <w:r>
          <w:t>42</w:t>
        </w:r>
        <w:r>
          <w:fldChar w:fldCharType="end"/>
        </w:r>
      </w:hyperlink>
    </w:p>
    <w:p>
      <w:pPr>
        <w:pStyle w:val="TOC2"/>
        <w:tabs>
          <w:tab w:val="right" w:leader="dot" w:pos="8306"/>
        </w:tabs>
      </w:pPr>
      <w:hyperlink w:anchor="_Toc3312" w:history="1">
        <w:r>
          <w:rPr>
            <w:rFonts w:ascii="仿宋" w:eastAsia="仿宋" w:hAnsi="仿宋" w:cs="仿宋" w:hint="eastAsia"/>
            <w:lang w:eastAsia="zh-CN"/>
          </w:rPr>
          <w:t>(二)、粉末冶金自润滑材料项目法律合规要求</w:t>
        </w:r>
        <w:r>
          <w:tab/>
        </w:r>
        <w:r>
          <w:fldChar w:fldCharType="begin"/>
        </w:r>
        <w:r>
          <w:instrText xml:space="preserve"> PAGEREF _Toc3312 \h </w:instrText>
        </w:r>
        <w:r>
          <w:fldChar w:fldCharType="separate"/>
        </w:r>
        <w:r>
          <w:t>46</w:t>
        </w:r>
        <w:r>
          <w:fldChar w:fldCharType="end"/>
        </w:r>
      </w:hyperlink>
    </w:p>
    <w:p>
      <w:pPr>
        <w:pStyle w:val="TOC2"/>
        <w:tabs>
          <w:tab w:val="right" w:leader="dot" w:pos="8306"/>
        </w:tabs>
      </w:pPr>
      <w:hyperlink w:anchor="_Toc4331" w:history="1">
        <w:r>
          <w:rPr>
            <w:rFonts w:ascii="仿宋" w:eastAsia="仿宋" w:hAnsi="仿宋" w:cs="仿宋" w:hint="eastAsia"/>
            <w:lang w:eastAsia="zh-CN"/>
          </w:rPr>
          <w:t>(三)、粉末冶金自润滑材料项目合同管理与法律事务</w:t>
        </w:r>
        <w:r>
          <w:tab/>
        </w:r>
        <w:r>
          <w:fldChar w:fldCharType="begin"/>
        </w:r>
        <w:r>
          <w:instrText xml:space="preserve"> PAGEREF _Toc4331 \h </w:instrText>
        </w:r>
        <w:r>
          <w:fldChar w:fldCharType="separate"/>
        </w:r>
        <w:r>
          <w:t>51</w:t>
        </w:r>
        <w:r>
          <w:fldChar w:fldCharType="end"/>
        </w:r>
      </w:hyperlink>
    </w:p>
    <w:p>
      <w:pPr>
        <w:pStyle w:val="TOC2"/>
        <w:tabs>
          <w:tab w:val="right" w:leader="dot" w:pos="8306"/>
        </w:tabs>
      </w:pPr>
      <w:hyperlink w:anchor="_Toc27536" w:history="1">
        <w:r>
          <w:rPr>
            <w:rFonts w:ascii="仿宋" w:eastAsia="仿宋" w:hAnsi="仿宋" w:cs="仿宋" w:hint="eastAsia"/>
            <w:lang w:eastAsia="zh-CN"/>
          </w:rPr>
          <w:t>(四)、粉末冶金自润滑材料项目知识产权保护策略</w:t>
        </w:r>
        <w:r>
          <w:tab/>
        </w:r>
        <w:r>
          <w:fldChar w:fldCharType="begin"/>
        </w:r>
        <w:r>
          <w:instrText xml:space="preserve"> PAGEREF _Toc27536 \h </w:instrText>
        </w:r>
        <w:r>
          <w:fldChar w:fldCharType="separate"/>
        </w:r>
        <w:r>
          <w:t>57</w:t>
        </w:r>
        <w:r>
          <w:fldChar w:fldCharType="end"/>
        </w:r>
      </w:hyperlink>
    </w:p>
    <w:p>
      <w:pPr>
        <w:pStyle w:val="TOC1"/>
        <w:tabs>
          <w:tab w:val="right" w:leader="dot" w:pos="8306"/>
        </w:tabs>
      </w:pPr>
      <w:hyperlink w:anchor="_Toc30735" w:history="1">
        <w:r>
          <w:rPr>
            <w:rFonts w:ascii="仿宋" w:eastAsia="仿宋" w:hAnsi="仿宋" w:cs="仿宋" w:hint="eastAsia"/>
            <w:lang w:eastAsia="zh-CN"/>
          </w:rPr>
          <w:t>十四、粉末冶金自润滑材料项目变更管理</w:t>
        </w:r>
        <w:r>
          <w:tab/>
        </w:r>
        <w:r>
          <w:fldChar w:fldCharType="begin"/>
        </w:r>
        <w:r>
          <w:instrText xml:space="preserve"> PAGEREF _Toc30735 \h </w:instrText>
        </w:r>
        <w:r>
          <w:fldChar w:fldCharType="separate"/>
        </w:r>
        <w:r>
          <w:t>60</w:t>
        </w:r>
        <w:r>
          <w:fldChar w:fldCharType="end"/>
        </w:r>
      </w:hyperlink>
    </w:p>
    <w:p>
      <w:pPr>
        <w:pStyle w:val="TOC2"/>
        <w:tabs>
          <w:tab w:val="right" w:leader="dot" w:pos="8306"/>
        </w:tabs>
      </w:pPr>
      <w:hyperlink w:anchor="_Toc19642" w:history="1">
        <w:r>
          <w:rPr>
            <w:rFonts w:ascii="仿宋" w:eastAsia="仿宋" w:hAnsi="仿宋" w:cs="仿宋" w:hint="eastAsia"/>
            <w:lang w:eastAsia="zh-CN"/>
          </w:rPr>
          <w:t>(一)、变更申请与评估</w:t>
        </w:r>
        <w:r>
          <w:tab/>
        </w:r>
        <w:r>
          <w:fldChar w:fldCharType="begin"/>
        </w:r>
        <w:r>
          <w:instrText xml:space="preserve"> PAGEREF _Toc19642 \h </w:instrText>
        </w:r>
        <w:r>
          <w:fldChar w:fldCharType="separate"/>
        </w:r>
        <w:r>
          <w:t>60</w:t>
        </w:r>
        <w:r>
          <w:fldChar w:fldCharType="end"/>
        </w:r>
      </w:hyperlink>
    </w:p>
    <w:p>
      <w:pPr>
        <w:pStyle w:val="TOC2"/>
        <w:tabs>
          <w:tab w:val="right" w:leader="dot" w:pos="8306"/>
        </w:tabs>
      </w:pPr>
      <w:hyperlink w:anchor="_Toc12783" w:history="1">
        <w:r>
          <w:rPr>
            <w:rFonts w:ascii="仿宋" w:eastAsia="仿宋" w:hAnsi="仿宋" w:cs="仿宋" w:hint="eastAsia"/>
            <w:lang w:eastAsia="zh-CN"/>
          </w:rPr>
          <w:t>(二)、变更实施与控制</w:t>
        </w:r>
        <w:r>
          <w:tab/>
        </w:r>
        <w:r>
          <w:fldChar w:fldCharType="begin"/>
        </w:r>
        <w:r>
          <w:instrText xml:space="preserve"> PAGEREF _Toc12783 \h </w:instrText>
        </w:r>
        <w:r>
          <w:fldChar w:fldCharType="separate"/>
        </w:r>
        <w:r>
          <w:t>60</w:t>
        </w:r>
        <w:r>
          <w:fldChar w:fldCharType="end"/>
        </w:r>
      </w:hyperlink>
    </w:p>
    <w:p>
      <w:pPr>
        <w:pStyle w:val="TOC1"/>
        <w:tabs>
          <w:tab w:val="right" w:leader="dot" w:pos="8306"/>
        </w:tabs>
      </w:pPr>
      <w:hyperlink w:anchor="_Toc9118" w:history="1">
        <w:r>
          <w:rPr>
            <w:rFonts w:ascii="仿宋" w:eastAsia="仿宋" w:hAnsi="仿宋" w:cs="仿宋" w:hint="eastAsia"/>
            <w:lang w:eastAsia="zh-CN"/>
          </w:rPr>
          <w:t>十五、粉末冶金自润滑材料项目实施时间节点</w:t>
        </w:r>
        <w:r>
          <w:tab/>
        </w:r>
        <w:r>
          <w:fldChar w:fldCharType="begin"/>
        </w:r>
        <w:r>
          <w:instrText xml:space="preserve"> PAGEREF _Toc9118 \h </w:instrText>
        </w:r>
        <w:r>
          <w:fldChar w:fldCharType="separate"/>
        </w:r>
        <w:r>
          <w:t>61</w:t>
        </w:r>
        <w:r>
          <w:fldChar w:fldCharType="end"/>
        </w:r>
      </w:hyperlink>
    </w:p>
    <w:p>
      <w:pPr>
        <w:pStyle w:val="TOC2"/>
        <w:tabs>
          <w:tab w:val="right" w:leader="dot" w:pos="8306"/>
        </w:tabs>
      </w:pPr>
      <w:hyperlink w:anchor="_Toc18903" w:history="1">
        <w:r>
          <w:rPr>
            <w:rFonts w:ascii="仿宋" w:eastAsia="仿宋" w:hAnsi="仿宋" w:cs="仿宋" w:hint="eastAsia"/>
            <w:lang w:eastAsia="zh-CN"/>
          </w:rPr>
          <w:t>(一)、粉末冶金自润滑材料项目启动阶段时间节点</w:t>
        </w:r>
        <w:r>
          <w:tab/>
        </w:r>
        <w:r>
          <w:fldChar w:fldCharType="begin"/>
        </w:r>
        <w:r>
          <w:instrText xml:space="preserve"> PAGEREF _Toc18903 \h </w:instrText>
        </w:r>
        <w:r>
          <w:fldChar w:fldCharType="separate"/>
        </w:r>
        <w:r>
          <w:t>61</w:t>
        </w:r>
        <w:r>
          <w:fldChar w:fldCharType="end"/>
        </w:r>
      </w:hyperlink>
    </w:p>
    <w:p>
      <w:pPr>
        <w:pStyle w:val="TOC2"/>
        <w:tabs>
          <w:tab w:val="right" w:leader="dot" w:pos="8306"/>
        </w:tabs>
      </w:pPr>
      <w:hyperlink w:anchor="_Toc1995" w:history="1">
        <w:r>
          <w:rPr>
            <w:rFonts w:ascii="仿宋" w:eastAsia="仿宋" w:hAnsi="仿宋" w:cs="仿宋" w:hint="eastAsia"/>
            <w:lang w:eastAsia="zh-CN"/>
          </w:rPr>
          <w:t>(二)、粉末冶金自润滑材料项目执行阶段时间节点</w:t>
        </w:r>
        <w:r>
          <w:tab/>
        </w:r>
        <w:r>
          <w:fldChar w:fldCharType="begin"/>
        </w:r>
        <w:r>
          <w:instrText xml:space="preserve"> PAGEREF _Toc1995 \h </w:instrText>
        </w:r>
        <w:r>
          <w:fldChar w:fldCharType="separate"/>
        </w:r>
        <w:r>
          <w:t>63</w:t>
        </w:r>
        <w:r>
          <w:fldChar w:fldCharType="end"/>
        </w:r>
      </w:hyperlink>
    </w:p>
    <w:p>
      <w:pPr>
        <w:pStyle w:val="TOC2"/>
        <w:tabs>
          <w:tab w:val="right" w:leader="dot" w:pos="8306"/>
        </w:tabs>
      </w:pPr>
      <w:hyperlink w:anchor="_Toc5316" w:history="1">
        <w:r>
          <w:rPr>
            <w:rFonts w:ascii="仿宋" w:eastAsia="仿宋" w:hAnsi="仿宋" w:cs="仿宋" w:hint="eastAsia"/>
            <w:lang w:eastAsia="zh-CN"/>
          </w:rPr>
          <w:t>(三)、粉末冶金自润滑材料项目完成阶段时间节点</w:t>
        </w:r>
        <w:r>
          <w:tab/>
        </w:r>
        <w:r>
          <w:fldChar w:fldCharType="begin"/>
        </w:r>
        <w:r>
          <w:instrText xml:space="preserve"> PAGEREF _Toc5316 \h </w:instrText>
        </w:r>
        <w:r>
          <w:fldChar w:fldCharType="separate"/>
        </w:r>
        <w:r>
          <w:t>64</w:t>
        </w:r>
        <w:r>
          <w:fldChar w:fldCharType="end"/>
        </w:r>
      </w:hyperlink>
    </w:p>
    <w:p>
      <w:pPr>
        <w:pStyle w:val="TOC1"/>
        <w:tabs>
          <w:tab w:val="right" w:leader="dot" w:pos="8306"/>
        </w:tabs>
      </w:pPr>
      <w:hyperlink w:anchor="_Toc20298" w:history="1">
        <w:r>
          <w:rPr>
            <w:rFonts w:ascii="仿宋" w:eastAsia="仿宋" w:hAnsi="仿宋" w:cs="仿宋" w:hint="eastAsia"/>
            <w:lang w:eastAsia="zh-CN"/>
          </w:rPr>
          <w:t>十六、营销与推广策略</w:t>
        </w:r>
        <w:r>
          <w:tab/>
        </w:r>
        <w:r>
          <w:fldChar w:fldCharType="begin"/>
        </w:r>
        <w:r>
          <w:instrText xml:space="preserve"> PAGEREF _Toc20298 \h </w:instrText>
        </w:r>
        <w:r>
          <w:fldChar w:fldCharType="separate"/>
        </w:r>
        <w:r>
          <w:t>65</w:t>
        </w:r>
        <w:r>
          <w:fldChar w:fldCharType="end"/>
        </w:r>
      </w:hyperlink>
    </w:p>
    <w:p>
      <w:pPr>
        <w:pStyle w:val="TOC2"/>
        <w:tabs>
          <w:tab w:val="right" w:leader="dot" w:pos="8306"/>
        </w:tabs>
      </w:pPr>
      <w:hyperlink w:anchor="_Toc6547" w:history="1">
        <w:r>
          <w:rPr>
            <w:rFonts w:ascii="仿宋" w:eastAsia="仿宋" w:hAnsi="仿宋" w:cs="仿宋" w:hint="eastAsia"/>
            <w:lang w:eastAsia="zh-CN"/>
          </w:rPr>
          <w:t>(一)、产品/服务定位与特点</w:t>
        </w:r>
        <w:r>
          <w:tab/>
        </w:r>
        <w:r>
          <w:fldChar w:fldCharType="begin"/>
        </w:r>
        <w:r>
          <w:instrText xml:space="preserve"> PAGEREF _Toc6547 \h </w:instrText>
        </w:r>
        <w:r>
          <w:fldChar w:fldCharType="separate"/>
        </w:r>
        <w:r>
          <w:t>65</w:t>
        </w:r>
        <w:r>
          <w:fldChar w:fldCharType="end"/>
        </w:r>
      </w:hyperlink>
    </w:p>
    <w:p>
      <w:pPr>
        <w:pStyle w:val="TOC2"/>
        <w:tabs>
          <w:tab w:val="right" w:leader="dot" w:pos="8306"/>
        </w:tabs>
      </w:pPr>
      <w:hyperlink w:anchor="_Toc12954" w:history="1">
        <w:r>
          <w:rPr>
            <w:rFonts w:ascii="仿宋" w:eastAsia="仿宋" w:hAnsi="仿宋" w:cs="仿宋" w:hint="eastAsia"/>
            <w:lang w:eastAsia="zh-CN"/>
          </w:rPr>
          <w:t>(二)、市场定位与竞争分析</w:t>
        </w:r>
        <w:r>
          <w:tab/>
        </w:r>
        <w:r>
          <w:fldChar w:fldCharType="begin"/>
        </w:r>
        <w:r>
          <w:instrText xml:space="preserve"> PAGEREF _Toc12954 \h </w:instrText>
        </w:r>
        <w:r>
          <w:fldChar w:fldCharType="separate"/>
        </w:r>
        <w:r>
          <w:t>66</w:t>
        </w:r>
        <w:r>
          <w:fldChar w:fldCharType="end"/>
        </w:r>
      </w:hyperlink>
    </w:p>
    <w:p>
      <w:pPr>
        <w:pStyle w:val="TOC2"/>
        <w:tabs>
          <w:tab w:val="right" w:leader="dot" w:pos="8306"/>
        </w:tabs>
      </w:pPr>
      <w:hyperlink w:anchor="_Toc3987" w:history="1">
        <w:r>
          <w:rPr>
            <w:rFonts w:ascii="仿宋" w:eastAsia="仿宋" w:hAnsi="仿宋" w:cs="仿宋" w:hint="eastAsia"/>
            <w:lang w:eastAsia="zh-CN"/>
          </w:rPr>
          <w:t>(三)、营销渠道与策略</w:t>
        </w:r>
        <w:r>
          <w:tab/>
        </w:r>
        <w:r>
          <w:fldChar w:fldCharType="begin"/>
        </w:r>
        <w:r>
          <w:instrText xml:space="preserve"> PAGEREF _Toc3987 \h </w:instrText>
        </w:r>
        <w:r>
          <w:fldChar w:fldCharType="separate"/>
        </w:r>
        <w:r>
          <w:t>68</w:t>
        </w:r>
        <w:r>
          <w:fldChar w:fldCharType="end"/>
        </w:r>
      </w:hyperlink>
    </w:p>
    <w:p>
      <w:pPr>
        <w:pStyle w:val="TOC2"/>
        <w:tabs>
          <w:tab w:val="right" w:leader="dot" w:pos="8306"/>
        </w:tabs>
      </w:pPr>
      <w:hyperlink w:anchor="_Toc4457" w:history="1">
        <w:r>
          <w:rPr>
            <w:rFonts w:ascii="仿宋" w:eastAsia="仿宋" w:hAnsi="仿宋" w:cs="仿宋" w:hint="eastAsia"/>
            <w:lang w:eastAsia="zh-CN"/>
          </w:rPr>
          <w:t>(四)、推广与宣传活动</w:t>
        </w:r>
        <w:r>
          <w:tab/>
        </w:r>
        <w:r>
          <w:fldChar w:fldCharType="begin"/>
        </w:r>
        <w:r>
          <w:instrText xml:space="preserve"> PAGEREF _Toc4457 \h </w:instrText>
        </w:r>
        <w:r>
          <w:fldChar w:fldCharType="separate"/>
        </w:r>
        <w:r>
          <w:t>69</w:t>
        </w:r>
        <w:r>
          <w:fldChar w:fldCharType="end"/>
        </w:r>
      </w:hyperlink>
    </w:p>
    <w:p>
      <w:pPr>
        <w:pStyle w:val="TOC1"/>
        <w:tabs>
          <w:tab w:val="right" w:leader="dot" w:pos="8306"/>
        </w:tabs>
      </w:pPr>
      <w:hyperlink w:anchor="_Toc20179" w:history="1">
        <w:r>
          <w:rPr>
            <w:rFonts w:ascii="仿宋" w:eastAsia="仿宋" w:hAnsi="仿宋" w:cs="仿宋" w:hint="eastAsia"/>
            <w:lang w:eastAsia="zh-CN"/>
          </w:rPr>
          <w:t>十七、粉末冶金自润滑材料项目工程方案分析</w:t>
        </w:r>
        <w:r>
          <w:tab/>
        </w:r>
        <w:r>
          <w:fldChar w:fldCharType="begin"/>
        </w:r>
        <w:r>
          <w:instrText xml:space="preserve"> PAGEREF _Toc20179 \h </w:instrText>
        </w:r>
        <w:r>
          <w:fldChar w:fldCharType="separate"/>
        </w:r>
        <w:r>
          <w:t>74</w:t>
        </w:r>
        <w:r>
          <w:fldChar w:fldCharType="end"/>
        </w:r>
      </w:hyperlink>
    </w:p>
    <w:p>
      <w:pPr>
        <w:pStyle w:val="TOC2"/>
        <w:tabs>
          <w:tab w:val="right" w:leader="dot" w:pos="8306"/>
        </w:tabs>
      </w:pPr>
      <w:hyperlink w:anchor="_Toc26178" w:history="1">
        <w:r>
          <w:rPr>
            <w:rFonts w:ascii="仿宋" w:eastAsia="仿宋" w:hAnsi="仿宋" w:cs="仿宋" w:hint="eastAsia"/>
            <w:lang w:eastAsia="zh-CN"/>
          </w:rPr>
          <w:t>(一)、建筑工程设计原则</w:t>
        </w:r>
        <w:r>
          <w:tab/>
        </w:r>
        <w:r>
          <w:fldChar w:fldCharType="begin"/>
        </w:r>
        <w:r>
          <w:instrText xml:space="preserve"> PAGEREF _Toc26178 \h </w:instrText>
        </w:r>
        <w:r>
          <w:fldChar w:fldCharType="separate"/>
        </w:r>
        <w:r>
          <w:t>74</w:t>
        </w:r>
        <w:r>
          <w:fldChar w:fldCharType="end"/>
        </w:r>
      </w:hyperlink>
    </w:p>
    <w:p>
      <w:pPr>
        <w:pStyle w:val="TOC2"/>
        <w:tabs>
          <w:tab w:val="right" w:leader="dot" w:pos="8306"/>
        </w:tabs>
      </w:pPr>
      <w:hyperlink w:anchor="_Toc10140" w:history="1">
        <w:r>
          <w:rPr>
            <w:rFonts w:ascii="仿宋" w:eastAsia="仿宋" w:hAnsi="仿宋" w:cs="仿宋" w:hint="eastAsia"/>
            <w:lang w:eastAsia="zh-CN"/>
          </w:rPr>
          <w:t>(二)、土建工程建设指标</w:t>
        </w:r>
        <w:r>
          <w:tab/>
        </w:r>
        <w:r>
          <w:fldChar w:fldCharType="begin"/>
        </w:r>
        <w:r>
          <w:instrText xml:space="preserve"> PAGEREF _Toc10140 \h </w:instrText>
        </w:r>
        <w:r>
          <w:fldChar w:fldCharType="separate"/>
        </w:r>
        <w:r>
          <w:t>77</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22805"/>
      <w:r>
        <w:rPr>
          <w:rFonts w:ascii="仿宋" w:eastAsia="仿宋" w:hAnsi="仿宋" w:cs="仿宋" w:hint="eastAsia"/>
          <w:lang w:eastAsia="zh-CN"/>
        </w:rPr>
        <w:t>概论</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将依据相关的规范标准，通过充分的调研和分析，在满足项目需求的前提下，确定合理的设计方案。在此，郑重声明本方案仅限于学习交流使用，并不可做为商业用途。通过本方案的实施，期望能够在项目的全过程中有效地进行规划和设计，推动项目进展并取得良好的成果。</w:t>
      </w:r>
    </w:p>
    <w:p>
      <w:pPr>
        <w:pStyle w:val="Heading1"/>
        <w:ind w:firstLine="560" w:firstLineChars="200"/>
        <w:rPr>
          <w:rFonts w:ascii="仿宋" w:eastAsia="仿宋" w:hAnsi="仿宋" w:cs="仿宋" w:hint="eastAsia"/>
          <w:sz w:val="28"/>
          <w:lang w:eastAsia="zh-CN"/>
        </w:rPr>
      </w:pPr>
      <w:bookmarkStart w:id="2" w:name="_Toc13419"/>
      <w:r>
        <w:rPr>
          <w:rFonts w:ascii="仿宋" w:eastAsia="仿宋" w:hAnsi="仿宋" w:cs="仿宋" w:hint="eastAsia"/>
          <w:sz w:val="28"/>
          <w:lang w:eastAsia="zh-CN"/>
        </w:rPr>
        <w:t>一、粉末冶金自润滑材料项目建设单位说明</w:t>
      </w:r>
      <w:bookmarkEnd w:id="2"/>
    </w:p>
    <w:p>
      <w:pPr>
        <w:pStyle w:val="Heading2"/>
        <w:rPr>
          <w:rFonts w:ascii="仿宋" w:eastAsia="仿宋" w:hAnsi="仿宋" w:cs="仿宋" w:hint="eastAsia"/>
          <w:lang w:eastAsia="zh-CN"/>
        </w:rPr>
      </w:pPr>
      <w:bookmarkStart w:id="3" w:name="_Toc11850"/>
      <w:r>
        <w:rPr>
          <w:rFonts w:ascii="仿宋" w:eastAsia="仿宋" w:hAnsi="仿宋" w:cs="仿宋" w:hint="eastAsia"/>
          <w:lang w:eastAsia="zh-CN"/>
        </w:rPr>
        <w:t>(一)、粉末冶金自润滑材料项目承办单位基本情况</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(一) 公司名称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公司名称：某某公司有限公司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注册地址：XX省XX市XX区XX街XX号</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注册资本：XXX万元</w:t>
      </w:r>
    </w:p>
    <w:p>
      <w:pPr>
        <w:ind w:firstLine="560" w:firstLineChars="200"/>
        <w:rPr>
          <w:rFonts w:ascii="仿宋" w:eastAsia="仿宋" w:hAnsi="仿宋" w:cs="仿宋" w:hint="eastAsia"/>
          <w:sz w:val="28"/>
        </w:rPr>
      </w:pPr>
      <w:r>
        <w:rPr>
          <w:rFonts w:ascii="仿宋" w:eastAsia="仿宋" w:hAnsi="仿宋" w:cs="仿宋" w:hint="eastAsia"/>
          <w:sz w:val="28"/>
          <w:lang w:eastAsia="zh-CN"/>
        </w:rPr>
        <w:t>成立日期：20XX年</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公司性质：民营/国有/合资公司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(二) 公司简介</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某某公司有限公司是一家领先的企业，专注于[公司主要业务领域]。公司成立于20XX年，凭借多年来在[行业领域]的卓越表现，已经成为该行业的领先者之一。公司以创新、质量和可持续性为核心价值观，致力于满足客户的需求并推动行业的发展。</w:t>
      </w:r>
    </w:p>
    <w:p>
      <w:pPr>
        <w:pStyle w:val="Heading2"/>
        <w:ind w:firstLine="560" w:firstLineChars="200"/>
        <w:rPr>
          <w:rFonts w:ascii="仿宋" w:eastAsia="仿宋" w:hAnsi="仿宋" w:cs="仿宋" w:hint="eastAsia"/>
          <w:sz w:val="28"/>
          <w:lang w:eastAsia="zh-CN"/>
        </w:rPr>
      </w:pPr>
      <w:bookmarkStart w:id="4" w:name="_Toc22841"/>
      <w:r>
        <w:rPr>
          <w:rFonts w:ascii="仿宋" w:eastAsia="仿宋" w:hAnsi="仿宋" w:cs="仿宋" w:hint="eastAsia"/>
          <w:sz w:val="28"/>
          <w:lang w:eastAsia="zh-CN"/>
        </w:rPr>
        <w:t>(二)、公司经济效益分析</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3.1 收入与利润</w:t>
      </w:r>
    </w:p>
    <w:p>
      <w:pPr>
        <w:ind w:firstLine="560" w:firstLineChars="200"/>
        <w:rPr>
          <w:rFonts w:ascii="仿宋" w:eastAsia="仿宋" w:hAnsi="仿宋" w:cs="仿宋" w:hint="eastAsia"/>
          <w:sz w:val="28"/>
        </w:rPr>
      </w:pPr>
      <w:r>
        <w:rPr>
          <w:rFonts w:ascii="仿宋" w:eastAsia="仿宋" w:hAnsi="仿宋" w:cs="仿宋" w:hint="eastAsia"/>
          <w:sz w:val="28"/>
          <w:lang w:eastAsia="zh-CN"/>
        </w:rPr>
        <w:t>作为粉末冶金自润滑材料项目承办单位的XXXX，我们着眼于实现可持续的经济效益。通过技术创新和解决方案的提供，公司预计在粉末冶金自润滑材料项目执行期间将获得可观的收入增长。这一收入来源主要包括粉末冶金自润滑材料项目交付、技术服务和解决方案的销售。</w:t>
      </w:r>
    </w:p>
    <w:p>
      <w:pPr>
        <w:ind w:firstLine="560" w:firstLineChars="200"/>
        <w:rPr>
          <w:rFonts w:ascii="仿宋" w:eastAsia="仿宋" w:hAnsi="仿宋" w:cs="仿宋" w:hint="eastAsia"/>
          <w:sz w:val="28"/>
        </w:rPr>
      </w:pPr>
      <w:r>
        <w:rPr>
          <w:rFonts w:ascii="仿宋" w:eastAsia="仿宋" w:hAnsi="仿宋" w:cs="仿宋" w:hint="eastAsia"/>
          <w:sz w:val="28"/>
          <w:lang w:eastAsia="zh-CN"/>
        </w:rPr>
        <w:t>同时，我们注重成本控制和效率提升，以确保粉末冶金自润滑材料项目的可持续盈利。透过精细的管理和资源优化，公司期望实现粉末冶金自润滑材料项目利润最大化。</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3.2 投资回报率</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将对粉末冶金自润滑材料项目实施进行全面的投资评估，包括粉末冶金自润滑材料项目启动阶段的资金投入和后续运营成本。通过对粉末冶金自润滑材料项目的全生命周期进行经济分析，公司将确保投资回报率（ROI）能够满足预期目标，保障投资的合理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3.3 现金流分析</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为确保公司在粉末冶金自润滑材料项目实施过程中具备足够的资金流动性，公司将进行详尽的现金流分析。这包括资金需求的合理预测、粉末冶金自润滑材料项目周期内的资金峰谷分析以及灵活的财务管理策略，以应对各种潜在的经济变动。</w:t>
      </w:r>
    </w:p>
    <w:p>
      <w:pPr>
        <w:pStyle w:val="Heading1"/>
        <w:ind w:firstLine="560" w:firstLineChars="200"/>
        <w:rPr>
          <w:rFonts w:ascii="仿宋" w:eastAsia="仿宋" w:hAnsi="仿宋" w:cs="仿宋" w:hint="eastAsia"/>
          <w:sz w:val="28"/>
          <w:lang w:eastAsia="zh-CN"/>
        </w:rPr>
      </w:pPr>
      <w:bookmarkStart w:id="5" w:name="_Toc6712"/>
      <w:r>
        <w:rPr>
          <w:rFonts w:ascii="仿宋" w:eastAsia="仿宋" w:hAnsi="仿宋" w:cs="仿宋" w:hint="eastAsia"/>
          <w:sz w:val="28"/>
          <w:lang w:eastAsia="zh-CN"/>
        </w:rPr>
        <w:t>二、工艺说明</w:t>
      </w:r>
      <w:bookmarkEnd w:id="5"/>
    </w:p>
    <w:p>
      <w:pPr>
        <w:pStyle w:val="Heading2"/>
        <w:rPr>
          <w:rFonts w:ascii="仿宋" w:eastAsia="仿宋" w:hAnsi="仿宋" w:cs="仿宋" w:hint="eastAsia"/>
          <w:lang w:eastAsia="zh-CN"/>
        </w:rPr>
      </w:pPr>
      <w:bookmarkStart w:id="6" w:name="_Toc12167"/>
      <w:r>
        <w:rPr>
          <w:rFonts w:ascii="仿宋" w:eastAsia="仿宋" w:hAnsi="仿宋" w:cs="仿宋" w:hint="eastAsia"/>
          <w:lang w:eastAsia="zh-CN"/>
        </w:rPr>
        <w:t>(一)、技术管理特点</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粉末冶金自润滑材料项目的技术管理特点体现在其创新导向。通过引入最先进的技术趋势和解决方案，粉末冶金自润滑材料项目致力于提升科技含量、提高质量和效率水平。这意味着我们将采用最新的工具和方法，确保粉末冶金自润滑材料项目在技术层面始终走在前沿，从而在竞争激烈的市场中脱颖而出。</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整合性策略是粉末冶金自润滑材料项目技术管理的显著特征。通过整合不同领域的技术资源，我们实现了跨学科的协同工作。这有助于优化技术架构，提高整体效能。此外，整合性策略还促进了不同技术团队之间的紧密沟通和高效合作，确保粉末冶金自润滑材料项目各方面的技术都能得到协同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管理的第三个显著特点是持续优化。为了保持竞争力，我们将建立健全的技术监测体系，定期评估和更新粉末冶金自润滑材料项目所采用的技术。通过不断优化技术方案，粉末冶金自润滑材料项目将能够灵活应对市场和行业的变化，确保技术一直处于领先地位。</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r>
        <w:rPr>
          <w:rFonts w:ascii="仿宋" w:eastAsia="仿宋" w:hAnsi="仿宋" w:cs="仿宋" w:hint="eastAsia"/>
          <w:sz w:val="28"/>
          <w:lang w:eastAsia="zh-CN"/>
        </w:rPr>
        <w:t>另一方面，风险管理在技术管理中也占据重要地位。粉末冶金自润滑材料项目团队将在粉末冶金自润滑材料项目初期识别可能的技术风险，并采取相应的预防和应对措施。通过建立健全的风险评估机制，粉末冶金自润滑材料项目能够在实施过程中及时发现并解决潜在的技术问题，保障粉末冶金自润滑材料项目技术实施的平稳进行。</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这些独特的技术管理特点，我们确信在粉末冶金自润滑材料项目中，技术将成为粉末冶金自润滑材料项目成功的有力支持。这一深度剖析揭示了技术管理在粉末冶金自润滑材料项目实施中的关键作用，为粉末冶金自润滑材料项目的技术基础奠定了坚实的基础。</w:t>
      </w:r>
    </w:p>
    <w:p>
      <w:pPr>
        <w:pStyle w:val="Heading2"/>
        <w:ind w:firstLine="560" w:firstLineChars="200"/>
        <w:rPr>
          <w:rFonts w:ascii="仿宋" w:eastAsia="仿宋" w:hAnsi="仿宋" w:cs="仿宋" w:hint="eastAsia"/>
          <w:sz w:val="28"/>
          <w:lang w:eastAsia="zh-CN"/>
        </w:rPr>
      </w:pPr>
      <w:bookmarkStart w:id="7" w:name="_Toc19875"/>
      <w:r>
        <w:rPr>
          <w:rFonts w:ascii="仿宋" w:eastAsia="仿宋" w:hAnsi="仿宋" w:cs="仿宋" w:hint="eastAsia"/>
          <w:sz w:val="28"/>
          <w:lang w:eastAsia="zh-CN"/>
        </w:rPr>
        <w:t>(二)、粉末冶金自润滑材料项目工艺技术设计方案</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对于生产技术方案的选用，粉末冶金自润滑材料项目将遵循“利用资源”的原则，选择当前较先进的集散型控制系统。这系统能够全面掌控整个生产线的各项工艺参数，确保产品质量稳定在高水平，同时降低物料的消耗。这一决策旨在通过高效的控制系统实现生产过程的优化，提高产品生产的效率和质量。</w:t>
      </w: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经营活动方面，粉末冶金自润滑材料项目将严格按照相关行业规范要求进行组织。通过有效控制产品质量，粉末冶金自润滑材料项目将致力于为顾客提供优质的粉末冶金自润滑材料项目产品和良好的服务。这体现了粉末冶金自润滑材料项目对于生产活动合规性和质量标准的高度重视，为粉末冶金自润滑材料项目的可持续发展和顾客满意度奠定了基础。</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工艺技术方面，粉末冶金自润滑材料项目注重生态效益和清洁生产原则。粉末冶金自润滑材料项目建设将紧密结合地方特色经济发展，与社会经济发展规划和区域环境保护规划方案相协调一致。通过与当地区域自然生态系统的结合，粉末冶金自润滑材料项目将实施可持续发展的产业结构调整和传统产业的升级改造，以提高资源利用效率，减少污染物产生和对环境的压力。</w:t>
      </w:r>
    </w:p>
    <w:p>
      <w:pPr>
        <w:ind w:firstLine="560" w:firstLineChars="200"/>
        <w:rPr>
          <w:rFonts w:ascii="仿宋" w:eastAsia="仿宋" w:hAnsi="仿宋" w:cs="仿宋" w:hint="eastAsia"/>
          <w:sz w:val="28"/>
        </w:rPr>
      </w:pPr>
      <w:r>
        <w:rPr>
          <w:rFonts w:ascii="仿宋" w:eastAsia="仿宋" w:hAnsi="仿宋" w:cs="仿宋" w:hint="eastAsia"/>
          <w:sz w:val="28"/>
          <w:lang w:eastAsia="zh-CN"/>
        </w:rPr>
        <w:t>在产品方面，粉末冶金自润滑材料项目产品具有多样化的客户需求和个性化的特点。因此，粉末冶金自润滑材料项目产品规格品种多样，且单批生产数量较小。为满足这一特点，粉末冶金自润滑材料项目承办单位将建设先进的柔性制造生产线。通过广泛应用柔性制造技术，粉末冶金自润滑材料项目能够在照顾客户个性化要求的同时，保持生产规模优势和高水平的质量控制。</w:t>
      </w:r>
    </w:p>
    <w:p>
      <w:pPr>
        <w:ind w:firstLine="560" w:firstLineChars="200"/>
        <w:rPr>
          <w:rFonts w:ascii="仿宋" w:eastAsia="仿宋" w:hAnsi="仿宋" w:cs="仿宋" w:hint="eastAsia"/>
          <w:sz w:val="28"/>
        </w:rPr>
      </w:pPr>
      <w:r>
        <w:rPr>
          <w:rFonts w:ascii="仿宋" w:eastAsia="仿宋" w:hAnsi="仿宋" w:cs="仿宋" w:hint="eastAsia"/>
          <w:sz w:val="28"/>
          <w:lang w:eastAsia="zh-CN"/>
        </w:rPr>
        <w:t>总体而言，粉末冶金自润滑材料项目采用的技术具有较高的技术含量和自动化水平，处于国内先进水平。这一技术选用不仅体现了对生产效率、质量和环境友好性的高标准要求，同时为粉末冶金自润滑材料项目的可持续发展奠定了坚实的基础。</w:t>
      </w:r>
    </w:p>
    <w:p>
      <w:pPr>
        <w:pStyle w:val="Heading2"/>
        <w:ind w:firstLine="560" w:firstLineChars="200"/>
        <w:rPr>
          <w:rFonts w:ascii="仿宋" w:eastAsia="仿宋" w:hAnsi="仿宋" w:cs="仿宋" w:hint="eastAsia"/>
          <w:sz w:val="28"/>
          <w:lang w:eastAsia="zh-CN"/>
        </w:rPr>
      </w:pPr>
      <w:bookmarkStart w:id="8" w:name="_Toc25700"/>
      <w:r>
        <w:rPr>
          <w:rFonts w:ascii="仿宋" w:eastAsia="仿宋" w:hAnsi="仿宋" w:cs="仿宋" w:hint="eastAsia"/>
          <w:sz w:val="28"/>
          <w:lang w:eastAsia="zh-CN"/>
        </w:rPr>
        <w:t>(三)、设备选型方案</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为确保粉末冶金自润滑材料项目的高效生产和技术实施，我们制定了一套精心设计的设备选型方案，以满足粉末冶金自润滑材料项目生产、质量和环保的要求。该方案的主要特点如下：</w:t>
      </w:r>
    </w:p>
    <w:p>
      <w:pPr>
        <w:ind w:firstLine="560" w:firstLineChars="200"/>
        <w:rPr>
          <w:rFonts w:ascii="仿宋" w:eastAsia="仿宋" w:hAnsi="仿宋" w:cs="仿宋" w:hint="eastAsia"/>
          <w:sz w:val="28"/>
        </w:rPr>
      </w:pPr>
      <w:r>
        <w:rPr>
          <w:rFonts w:ascii="仿宋" w:eastAsia="仿宋" w:hAnsi="仿宋" w:cs="仿宋" w:hint="eastAsia"/>
          <w:sz w:val="28"/>
          <w:lang w:eastAsia="zh-CN"/>
        </w:rPr>
        <w:t>1. 先进控制系统选用</w:t>
      </w: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技术方案的选用中，我们决定采用先进的集散型控制系统。这一系统将负责监控和控制整个生产线的工艺参数，确保产品的生产过程得到精准控制。通过引入这一控制系统，我们能够实现生产线的高度自动化和数字化，提高生产效率。</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2. 设备智能化水平提升</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在设备选型中，我们注重提高设备的智能化水平。通过选择智能化设备，可以实现设备之间的联动，减少人工干预，降低操作成本。同时，这也有助于提高设备的故障诊断和维护效率，确保生产线的稳定运行。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遵循清洁生产原则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将严格遵循清洁生产原则。选择符合环保标准的设备，以减少对环境的影响。设备的能效和资源利用率将得到优化，降低能源消耗和废弃物产生。这有助于粉末冶金自润滑材料项目在生产过程中实现更高的生态效益。</w:t>
      </w:r>
    </w:p>
    <w:p>
      <w:pPr>
        <w:ind w:firstLine="560" w:firstLineChars="200"/>
        <w:rPr>
          <w:rFonts w:ascii="仿宋" w:eastAsia="仿宋" w:hAnsi="仿宋" w:cs="仿宋" w:hint="eastAsia"/>
          <w:sz w:val="28"/>
        </w:rPr>
      </w:pPr>
      <w:r>
        <w:rPr>
          <w:rFonts w:ascii="仿宋" w:eastAsia="仿宋" w:hAnsi="仿宋" w:cs="仿宋" w:hint="eastAsia"/>
          <w:sz w:val="28"/>
          <w:lang w:eastAsia="zh-CN"/>
        </w:rPr>
        <w:t>4. 柔性制造生产线建设</w:t>
      </w:r>
    </w:p>
    <w:p>
      <w:pPr>
        <w:ind w:firstLine="560" w:firstLineChars="200"/>
        <w:rPr>
          <w:rFonts w:ascii="仿宋" w:eastAsia="仿宋" w:hAnsi="仿宋" w:cs="仿宋" w:hint="eastAsia"/>
          <w:sz w:val="28"/>
        </w:rPr>
      </w:pPr>
      <w:r>
        <w:rPr>
          <w:rFonts w:ascii="仿宋" w:eastAsia="仿宋" w:hAnsi="仿宋" w:cs="仿宋" w:hint="eastAsia"/>
          <w:sz w:val="28"/>
          <w:lang w:eastAsia="zh-CN"/>
        </w:rPr>
        <w:t>针对粉末冶金自润滑材料项目产品的多样性和小批量生产的特点，我们将建设柔性制造生产线。通过在设备选型中考虑柔性制造技术，可以灵活应对不同产品规格和生产需求，实现生产线的高度灵活性和适应性。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设备质量和耐久性</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在设备选型中，我们将优先选择质量可靠、耐久性强的设备。这有助于减少设备故障和维护频率，确保生产线的稳定运行，最大程度地提高设备的使用寿命。</w:t>
      </w:r>
    </w:p>
    <w:p>
      <w:pPr>
        <w:pStyle w:val="Heading1"/>
        <w:ind w:firstLine="560" w:firstLineChars="200"/>
        <w:rPr>
          <w:rFonts w:ascii="仿宋" w:eastAsia="仿宋" w:hAnsi="仿宋" w:cs="仿宋" w:hint="eastAsia"/>
          <w:sz w:val="28"/>
          <w:lang w:eastAsia="zh-CN"/>
        </w:rPr>
      </w:pPr>
      <w:bookmarkStart w:id="9" w:name="_Toc27476"/>
      <w:r>
        <w:rPr>
          <w:rFonts w:ascii="仿宋" w:eastAsia="仿宋" w:hAnsi="仿宋" w:cs="仿宋" w:hint="eastAsia"/>
          <w:sz w:val="28"/>
          <w:lang w:eastAsia="zh-CN"/>
        </w:rPr>
        <w:t>三、粉末冶金自润滑材料项目危机管理</w:t>
      </w:r>
      <w:bookmarkEnd w:id="9"/>
    </w:p>
    <w:p>
      <w:pPr>
        <w:pStyle w:val="Heading2"/>
        <w:rPr>
          <w:rFonts w:ascii="仿宋" w:eastAsia="仿宋" w:hAnsi="仿宋" w:cs="仿宋" w:hint="eastAsia"/>
          <w:lang w:eastAsia="zh-CN"/>
        </w:rPr>
      </w:pPr>
      <w:bookmarkStart w:id="10" w:name="_Toc22943"/>
      <w:r>
        <w:rPr>
          <w:rFonts w:ascii="仿宋" w:eastAsia="仿宋" w:hAnsi="仿宋" w:cs="仿宋" w:hint="eastAsia"/>
          <w:lang w:eastAsia="zh-CN"/>
        </w:rPr>
        <w:t>(一)、危机预警与识别</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在粉末冶金自润滑材料项目危机管理中，危机预警与识别是确保粉末冶金自润滑材料项目稳健运行的核心步骤。通过建立全面的监测机制，粉末冶金自润滑材料项目团队旨在及时发现和理解潜在的风险和危机因素，以便采取及时的预防和应对措施，确保粉末冶金自润滑材料项目持续处于可控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首先，通过深入的风险评估，粉末冶金自润滑材料项目团队全面分析了整个粉末冶金自润滑材料项目和各个阶段可能存在的威胁。这包括准确评估每个潜在风险的发生概率和可能影响的程度，为后续危机预警提供了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制定敏感指标和预警机制，粉末冶金自润滑材料项目团队着重于明确定义粉末冶金自润滑材料项目进展中的关键节点和相关指标，以便迅速察觉潜在问题。通过建立预警系统，团队能够更早地发现可能导致危机的迹象，并及时采取必要的行动。</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监测作为危机预警的关键手段，通过对粉末冶金自润滑材料项目进展的持续监控，团队能够及时发现潜在问题并作出迅速反应。粉末冶金自润滑材料项目管理工具、定期进度报告以及团队会议等方式都被纳入监测体系，确保信息能够流畅传递。</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这一阶段，团队的专业素养和反应速度将发挥至关重要的作用，以确保潜在危机能够在初期得到有效的处理，最大程度地减轻负面影响。通过危机预警与识别，粉末冶金自润滑材料项目得以更有序、可控地推进。</w:t>
      </w:r>
    </w:p>
    <w:p>
      <w:pPr>
        <w:pStyle w:val="Heading2"/>
        <w:ind w:firstLine="560" w:firstLineChars="200"/>
        <w:rPr>
          <w:rFonts w:ascii="仿宋" w:eastAsia="仿宋" w:hAnsi="仿宋" w:cs="仿宋" w:hint="eastAsia"/>
          <w:sz w:val="28"/>
          <w:lang w:eastAsia="zh-CN"/>
        </w:rPr>
      </w:pPr>
      <w:bookmarkStart w:id="11" w:name="_Toc5979"/>
      <w:r>
        <w:rPr>
          <w:rFonts w:ascii="仿宋" w:eastAsia="仿宋" w:hAnsi="仿宋" w:cs="仿宋" w:hint="eastAsia"/>
          <w:sz w:val="28"/>
          <w:lang w:eastAsia="zh-CN"/>
        </w:rPr>
        <w:t>(二)、危机应对与恢复</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1. 紧急应对措施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在危机发生时，粉末冶金自润滑材料项目团队立即行动，成立了应急小组。该小组的任务是迅速制定并实施紧急应对措施，以最小化潜在损失。以下是采取的主要措施：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暂停粉末冶金自润滑材料项目进度：为遏制危机蔓延，粉末冶金自润滑材料项目暂时停止进行，以便全面评估当前状况。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资源重新分配：重新评估粉末冶金自润滑材料项目资源的分配，确保最大限度地减小损失。</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实时沟通：与关键利益相关者建立实时沟通机制，向他们传递粉末冶金自润滑材料项目危机的实际状况，保障粉末冶金自润滑材料项目核心利益。</w:t>
      </w:r>
    </w:p>
    <w:p>
      <w:pPr>
        <w:ind w:firstLine="560" w:firstLineChars="200"/>
        <w:rPr>
          <w:rFonts w:ascii="仿宋" w:eastAsia="仿宋" w:hAnsi="仿宋" w:cs="仿宋" w:hint="eastAsia"/>
          <w:sz w:val="28"/>
        </w:rPr>
      </w:pPr>
      <w:r>
        <w:rPr>
          <w:rFonts w:ascii="仿宋" w:eastAsia="仿宋" w:hAnsi="仿宋" w:cs="仿宋" w:hint="eastAsia"/>
          <w:sz w:val="28"/>
          <w:lang w:eastAsia="zh-CN"/>
        </w:rPr>
        <w:t>2. 团队协作与沟通</w:t>
      </w:r>
    </w:p>
    <w:p>
      <w:pPr>
        <w:ind w:firstLine="560" w:firstLineChars="200"/>
        <w:rPr>
          <w:rFonts w:ascii="仿宋" w:eastAsia="仿宋" w:hAnsi="仿宋" w:cs="仿宋" w:hint="eastAsia"/>
          <w:sz w:val="28"/>
        </w:rPr>
      </w:pPr>
      <w:r>
        <w:rPr>
          <w:rFonts w:ascii="仿宋" w:eastAsia="仿宋" w:hAnsi="仿宋" w:cs="仿宋" w:hint="eastAsia"/>
          <w:sz w:val="28"/>
          <w:lang w:eastAsia="zh-CN"/>
        </w:rPr>
        <w:t>在紧急应对的同时，粉末冶金自润滑材料项目团队强调了团队协作和有效沟通的重要性。以下是团队协作的关键举措：</w:t>
      </w:r>
    </w:p>
    <w:p>
      <w:pPr>
        <w:ind w:firstLine="560" w:firstLineChars="200"/>
        <w:rPr>
          <w:rFonts w:ascii="仿宋" w:eastAsia="仿宋" w:hAnsi="仿宋" w:cs="仿宋" w:hint="eastAsia"/>
          <w:sz w:val="28"/>
        </w:rPr>
      </w:pPr>
      <w:r>
        <w:rPr>
          <w:rFonts w:ascii="仿宋" w:eastAsia="仿宋" w:hAnsi="仿宋" w:cs="仿宋" w:hint="eastAsia"/>
          <w:sz w:val="28"/>
          <w:lang w:eastAsia="zh-CN"/>
        </w:rPr>
        <w:t>应急小组成员职责明确：每位成员清晰了解自己在应急小组中的任务，保证任务执行的高效协同。</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信息共享机制：建立了信息共享平台，确保团队成员能够及时获取粉末冶金自润滑材料项目危机的实时信息。</w:t>
      </w:r>
    </w:p>
    <w:p>
      <w:pPr>
        <w:ind w:firstLine="560" w:firstLineChars="200"/>
        <w:rPr>
          <w:rFonts w:ascii="仿宋" w:eastAsia="仿宋" w:hAnsi="仿宋" w:cs="仿宋" w:hint="eastAsia"/>
          <w:sz w:val="28"/>
        </w:rPr>
      </w:pPr>
      <w:r>
        <w:rPr>
          <w:rFonts w:ascii="仿宋" w:eastAsia="仿宋" w:hAnsi="仿宋" w:cs="仿宋" w:hint="eastAsia"/>
          <w:sz w:val="28"/>
          <w:lang w:eastAsia="zh-CN"/>
        </w:rPr>
        <w:t>领导者沟通：粉末冶金自润滑材料项目领导者通过定期会议和即时沟通工具，指导团队应对危机，保持团队稳定运行。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恢复计划制定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随着危机得到初步控制，粉末冶金自润滑材料项目团队转向制定恢复计划，以确保粉末冶金自润滑材料项目能够从中迅速恢复。主要恢复计划包括：</w:t>
      </w:r>
    </w:p>
    <w:p>
      <w:pPr>
        <w:ind w:firstLine="560" w:firstLineChars="200"/>
        <w:rPr>
          <w:rFonts w:ascii="仿宋" w:eastAsia="仿宋" w:hAnsi="仿宋" w:cs="仿宋" w:hint="eastAsia"/>
          <w:sz w:val="28"/>
        </w:rPr>
      </w:pPr>
      <w:r>
        <w:rPr>
          <w:rFonts w:ascii="仿宋" w:eastAsia="仿宋" w:hAnsi="仿宋" w:cs="仿宋" w:hint="eastAsia"/>
          <w:sz w:val="28"/>
          <w:lang w:eastAsia="zh-CN"/>
        </w:rPr>
        <w:t>修复受损的进度计划：重新评估粉末冶金自润滑材料项目进度，制定修复计划，确保粉末冶金自润滑材料项目尽快回归正常进程。</w:t>
      </w:r>
    </w:p>
    <w:p>
      <w:pPr>
        <w:ind w:firstLine="560" w:firstLineChars="200"/>
        <w:rPr>
          <w:rFonts w:ascii="仿宋" w:eastAsia="仿宋" w:hAnsi="仿宋" w:cs="仿宋" w:hint="eastAsia"/>
          <w:sz w:val="28"/>
        </w:rPr>
      </w:pPr>
      <w:r>
        <w:rPr>
          <w:rFonts w:ascii="仿宋" w:eastAsia="仿宋" w:hAnsi="仿宋" w:cs="仿宋" w:hint="eastAsia"/>
          <w:sz w:val="28"/>
          <w:lang w:eastAsia="zh-CN"/>
        </w:rPr>
        <w:t>重新调整资源分配：优化资源分配，确保粉末冶金自润滑材料项目在有限资源下高效运转。</w:t>
      </w:r>
    </w:p>
    <w:p>
      <w:pPr>
        <w:ind w:firstLine="560" w:firstLineChars="200"/>
        <w:rPr>
          <w:rFonts w:ascii="仿宋" w:eastAsia="仿宋" w:hAnsi="仿宋" w:cs="仿宋" w:hint="eastAsia"/>
          <w:sz w:val="28"/>
        </w:rPr>
      </w:pPr>
      <w:r>
        <w:rPr>
          <w:rFonts w:ascii="仿宋" w:eastAsia="仿宋" w:hAnsi="仿宋" w:cs="仿宋" w:hint="eastAsia"/>
          <w:sz w:val="28"/>
          <w:lang w:eastAsia="zh-CN"/>
        </w:rPr>
        <w:t>风险管理机制加强：对粉末冶金自润滑材料项目风险进行全面评估，制定更强化的风险管理策略，以预防未来可能的危机。</w:t>
      </w:r>
    </w:p>
    <w:p>
      <w:pPr>
        <w:pStyle w:val="Heading1"/>
        <w:ind w:firstLine="560" w:firstLineChars="200"/>
        <w:rPr>
          <w:rFonts w:ascii="仿宋" w:eastAsia="仿宋" w:hAnsi="仿宋" w:cs="仿宋" w:hint="eastAsia"/>
          <w:sz w:val="28"/>
          <w:lang w:eastAsia="zh-CN"/>
        </w:rPr>
      </w:pPr>
      <w:bookmarkStart w:id="12" w:name="_Toc20097"/>
      <w:r>
        <w:rPr>
          <w:rFonts w:ascii="仿宋" w:eastAsia="仿宋" w:hAnsi="仿宋" w:cs="仿宋" w:hint="eastAsia"/>
          <w:sz w:val="28"/>
          <w:lang w:eastAsia="zh-CN"/>
        </w:rPr>
        <w:t>四、市场分析、调研</w:t>
      </w:r>
      <w:bookmarkEnd w:id="12"/>
    </w:p>
    <w:p>
      <w:pPr>
        <w:pStyle w:val="Heading2"/>
        <w:rPr>
          <w:rFonts w:ascii="仿宋" w:eastAsia="仿宋" w:hAnsi="仿宋" w:cs="仿宋" w:hint="eastAsia"/>
          <w:lang w:eastAsia="zh-CN"/>
        </w:rPr>
      </w:pPr>
      <w:bookmarkStart w:id="13" w:name="_Toc31089"/>
      <w:r>
        <w:rPr>
          <w:rFonts w:ascii="仿宋" w:eastAsia="仿宋" w:hAnsi="仿宋" w:cs="仿宋" w:hint="eastAsia"/>
          <w:lang w:eastAsia="zh-CN"/>
        </w:rPr>
        <w:t>(一)、粉末冶金自润滑材料行业分析</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粉末冶金自润滑材料行业一直以来都是市场的关注焦点。行业内的发展趋势、竞争态势以及潜在机会都对粉末冶金自润滑材料项目的推进产生深远的影响。通过深入研究行业的整体概貌，我们将更好地理解行业的核心特征，为粉末冶金自润滑材料项目的定位提供有力支持。</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r>
        <w:rPr>
          <w:rFonts w:ascii="仿宋" w:eastAsia="仿宋" w:hAnsi="仿宋" w:cs="仿宋" w:hint="eastAsia"/>
          <w:sz w:val="28"/>
          <w:lang w:eastAsia="zh-CN"/>
        </w:rPr>
        <w:t>4.1.2 技术趋势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在粉末冶金自润滑材料行业，技术一直是推动创新和发展的关键因素。我们将对当前技术趋势进行详尽分析，包括但不限于人工智能、大数据应用、先进制造技术等。这有助于粉末冶金自润滑材料项目更好地把握行业的技术脉搏，为技术应用和创新提供有针对性的方向。</w:t>
      </w:r>
    </w:p>
    <w:p>
      <w:pPr>
        <w:ind w:firstLine="560" w:firstLineChars="200"/>
        <w:rPr>
          <w:rFonts w:ascii="仿宋" w:eastAsia="仿宋" w:hAnsi="仿宋" w:cs="仿宋" w:hint="eastAsia"/>
          <w:sz w:val="28"/>
        </w:rPr>
      </w:pPr>
      <w:r>
        <w:rPr>
          <w:rFonts w:ascii="仿宋" w:eastAsia="仿宋" w:hAnsi="仿宋" w:cs="仿宋" w:hint="eastAsia"/>
          <w:sz w:val="28"/>
          <w:lang w:eastAsia="zh-CN"/>
        </w:rPr>
        <w:t>4.1.3 市场竞争格局</w:t>
      </w:r>
    </w:p>
    <w:p>
      <w:pPr>
        <w:ind w:firstLine="560" w:firstLineChars="200"/>
        <w:rPr>
          <w:rFonts w:ascii="仿宋" w:eastAsia="仿宋" w:hAnsi="仿宋" w:cs="仿宋" w:hint="eastAsia"/>
          <w:sz w:val="28"/>
        </w:rPr>
      </w:pPr>
      <w:r>
        <w:rPr>
          <w:rFonts w:ascii="仿宋" w:eastAsia="仿宋" w:hAnsi="仿宋" w:cs="仿宋" w:hint="eastAsia"/>
          <w:sz w:val="28"/>
          <w:lang w:eastAsia="zh-CN"/>
        </w:rPr>
        <w:t>了解行业内的竞争格局是粉末冶金自润滑材料项目成功的基础。我们将对主要竞争对手进行深入研究，包括其市场份额、产品特点、市场定位等。通过全面了解竞争对手的优势和劣势，粉末冶金自润滑材料项目可以更好地制定市场推广策略，寻找差异化竞争优势。</w:t>
      </w:r>
    </w:p>
    <w:p>
      <w:pPr>
        <w:pStyle w:val="Heading2"/>
        <w:ind w:firstLine="560" w:firstLineChars="200"/>
        <w:rPr>
          <w:rFonts w:ascii="仿宋" w:eastAsia="仿宋" w:hAnsi="仿宋" w:cs="仿宋" w:hint="eastAsia"/>
          <w:sz w:val="28"/>
          <w:lang w:eastAsia="zh-CN"/>
        </w:rPr>
      </w:pPr>
      <w:bookmarkStart w:id="14" w:name="_Toc25384"/>
      <w:r>
        <w:rPr>
          <w:rFonts w:ascii="仿宋" w:eastAsia="仿宋" w:hAnsi="仿宋" w:cs="仿宋" w:hint="eastAsia"/>
          <w:sz w:val="28"/>
          <w:lang w:eastAsia="zh-CN"/>
        </w:rPr>
        <w:t>(二)、粉末冶金自润滑材料市场分析预测</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4.2.1 市场规模与增长趋势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市场规模的深入调研，我们将预测粉末冶金自润滑材料市场未来的增长趋势。这包括市场的整体规模、各细分领域的发展趋势等。粉末冶金自润滑材料项目可以根据市场的扩张速度和潜在机会，制定更符合市场需求的发展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4.2.2 消费者需求分析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了解消费者的需求是市场分析的核心。我们将通过调查研究，深入挖掘目标消费者的需求特点、购买习惯以及对产品和服务的期望。这有助于粉末冶金自润滑材料项目更好地定位目标市场，提供更符合消费者期待的解决方案。</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r>
        <w:rPr>
          <w:rFonts w:ascii="仿宋" w:eastAsia="仿宋" w:hAnsi="仿宋" w:cs="仿宋" w:hint="eastAsia"/>
          <w:sz w:val="28"/>
          <w:lang w:eastAsia="zh-CN"/>
        </w:rPr>
        <w:t>4.2.3 市场风险评估</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风险是粉末冶金自润滑材料项目实施过程中需要充分考虑的因素。我们将对市场风险进行全面评估，包括但不限于政策法规风险、市场竞争风险、技术变革风险等。通过对潜在风险的深入分析，粉末冶金自润滑材料项目可以制定相应的风险缓解策略，降低不确定性对粉末冶金自润滑材料项目的影响。</w:t>
      </w:r>
    </w:p>
    <w:p>
      <w:pPr>
        <w:pStyle w:val="Heading1"/>
        <w:ind w:firstLine="560" w:firstLineChars="200"/>
        <w:rPr>
          <w:rFonts w:ascii="仿宋" w:eastAsia="仿宋" w:hAnsi="仿宋" w:cs="仿宋" w:hint="eastAsia"/>
          <w:sz w:val="28"/>
          <w:lang w:eastAsia="zh-CN"/>
        </w:rPr>
      </w:pPr>
      <w:bookmarkStart w:id="15" w:name="_Toc4958"/>
      <w:r>
        <w:rPr>
          <w:rFonts w:ascii="仿宋" w:eastAsia="仿宋" w:hAnsi="仿宋" w:cs="仿宋" w:hint="eastAsia"/>
          <w:sz w:val="28"/>
          <w:lang w:eastAsia="zh-CN"/>
        </w:rPr>
        <w:t>五、产品规划分析</w:t>
      </w:r>
      <w:bookmarkEnd w:id="15"/>
    </w:p>
    <w:p>
      <w:pPr>
        <w:pStyle w:val="Heading2"/>
        <w:rPr>
          <w:rFonts w:ascii="仿宋" w:eastAsia="仿宋" w:hAnsi="仿宋" w:cs="仿宋" w:hint="eastAsia"/>
          <w:lang w:eastAsia="zh-CN"/>
        </w:rPr>
      </w:pPr>
      <w:bookmarkStart w:id="16" w:name="_Toc29656"/>
      <w:r>
        <w:rPr>
          <w:rFonts w:ascii="仿宋" w:eastAsia="仿宋" w:hAnsi="仿宋" w:cs="仿宋" w:hint="eastAsia"/>
          <w:lang w:eastAsia="zh-CN"/>
        </w:rPr>
        <w:t>(一)、产品规划</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粉末冶金自润滑材料项目的主要产品是XXXX，预计年产值为XXX万元。这一产品在市场中占据着重要的地位，其广泛的应用范围使得该粉末冶金自润滑材料项目的市场前景非常广阔。</w:t>
      </w:r>
    </w:p>
    <w:p>
      <w:pPr>
        <w:ind w:firstLine="560" w:firstLineChars="200"/>
        <w:rPr>
          <w:rFonts w:ascii="仿宋" w:eastAsia="仿宋" w:hAnsi="仿宋" w:cs="仿宋" w:hint="eastAsia"/>
          <w:sz w:val="28"/>
        </w:rPr>
      </w:pPr>
      <w:r>
        <w:rPr>
          <w:rFonts w:ascii="仿宋" w:eastAsia="仿宋" w:hAnsi="仿宋" w:cs="仿宋" w:hint="eastAsia"/>
          <w:sz w:val="28"/>
          <w:lang w:eastAsia="zh-CN"/>
        </w:rPr>
        <w:t>与此相关的行业具有高度的关联度，涉及范围广泛，对相关产业的带动力也较大。根据国内统计数据显示，相关行业的发展不仅直接关系到原材料、能源、商业、金融、交通运输等多个领域，同时也对人力资源配置产生深远影响。这种产业的发展不仅仅是单一行业的独立增长，更是对整个国民经济的全方位推动。</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这一产业生态系统中，粉末冶金自润滑材料项目的xxx产品作为重要的原材料之一，将在多个领域发挥关键作用。其在建筑、交通、能源等方面的广泛应用将为整个产业链提供强大的支持，形成产业协同效应。粉末冶金自润滑材料项目的年产值XXX万XXX万XXX万万元不仅反映了其在市场上的巨大潜力，更预示着它对国民经济的积极贡献。这种关联度高、涉及面广的产业关系，使得该粉末冶金自润滑材料项目在未来的发展中将成为相关产业链的重要推动力。</w:t>
      </w:r>
    </w:p>
    <w:p>
      <w:pPr>
        <w:pStyle w:val="Heading2"/>
        <w:ind w:firstLine="560" w:firstLineChars="200"/>
        <w:rPr>
          <w:rFonts w:ascii="仿宋" w:eastAsia="仿宋" w:hAnsi="仿宋" w:cs="仿宋" w:hint="eastAsia"/>
          <w:sz w:val="28"/>
          <w:lang w:eastAsia="zh-CN"/>
        </w:rPr>
      </w:pPr>
      <w:bookmarkStart w:id="17" w:name="_Toc5003"/>
      <w:r>
        <w:rPr>
          <w:rFonts w:ascii="仿宋" w:eastAsia="仿宋" w:hAnsi="仿宋" w:cs="仿宋" w:hint="eastAsia"/>
          <w:sz w:val="28"/>
          <w:lang w:eastAsia="zh-CN"/>
        </w:rPr>
        <w:t>(二)、建设规模</w:t>
      </w:r>
      <w:bookmarkEnd w:id="17"/>
    </w:p>
    <w:p>
      <w:pPr>
        <w:ind w:firstLine="560" w:firstLineChars="200"/>
        <w:rPr>
          <w:rFonts w:ascii="仿宋" w:eastAsia="仿宋" w:hAnsi="仿宋" w:cs="仿宋" w:hint="eastAsia"/>
          <w:sz w:val="28"/>
        </w:rPr>
      </w:pPr>
      <w:r>
        <w:rPr>
          <w:rFonts w:ascii="仿宋" w:eastAsia="仿宋" w:hAnsi="仿宋" w:cs="仿宋" w:hint="eastAsia"/>
          <w:sz w:val="28"/>
          <w:lang w:eastAsia="zh-CN"/>
        </w:rPr>
        <w:t>（一）用地规模</w:t>
      </w:r>
    </w:p>
    <w:p>
      <w:pPr>
        <w:ind w:firstLine="560" w:firstLineChars="200"/>
        <w:rPr>
          <w:rFonts w:ascii="仿宋" w:eastAsia="仿宋" w:hAnsi="仿宋" w:cs="仿宋" w:hint="eastAsia"/>
          <w:sz w:val="28"/>
        </w:rPr>
      </w:pPr>
      <w:r>
        <w:rPr>
          <w:rFonts w:ascii="仿宋" w:eastAsia="仿宋" w:hAnsi="仿宋" w:cs="仿宋" w:hint="eastAsia"/>
          <w:sz w:val="28"/>
          <w:lang w:eastAsia="zh-CN"/>
        </w:rPr>
        <w:t>粉末冶金自润滑材料项目总征地面积为XXXX平方米，相当于约XX.XX亩，其中净用地面积为XXXX平方米，红线范围内相当于约XX.XX亩。这一用地规模充分考虑了粉末冶金自润滑材料项目的建设需求，保障了粉末冶金自润滑材料项目在合适的空间内得以充分发展。粉末冶金自润滑材料项目规划的总建筑面积为XXXX平方米，其中主体工程建设占XXXX平方米，计容建筑面积达XXXX平方米。预计建筑工程的投资将达到XXXX万元，为粉末冶金自润滑材料项目的顺利推进提供了经济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（二）设备购置</w:t>
      </w:r>
    </w:p>
    <w:p>
      <w:pPr>
        <w:ind w:firstLine="560" w:firstLineChars="200"/>
        <w:rPr>
          <w:rFonts w:ascii="仿宋" w:eastAsia="仿宋" w:hAnsi="仿宋" w:cs="仿宋" w:hint="eastAsia"/>
          <w:sz w:val="28"/>
        </w:rPr>
      </w:pPr>
      <w:r>
        <w:rPr>
          <w:rFonts w:ascii="仿宋" w:eastAsia="仿宋" w:hAnsi="仿宋" w:cs="仿宋" w:hint="eastAsia"/>
          <w:sz w:val="28"/>
          <w:lang w:eastAsia="zh-CN"/>
        </w:rPr>
        <w:t>粉末冶金自润滑材料项目计划购置的设备共计XXXX台（套），设备购置费用为XXXX万元。这一设备购置计划充分考虑到粉末冶金自润滑材料项目的生产需求和技术要求，确保了粉末冶金自润滑材料项目在生产运营中具备先进的技术装备和高效的生产能力。设备的合理配置将为粉末冶金自润滑材料项目的正常运作和未来的产能提升奠定坚实基础。</w:t>
      </w:r>
    </w:p>
    <w:p>
      <w:pPr>
        <w:ind w:firstLine="560" w:firstLineChars="200"/>
        <w:rPr>
          <w:rFonts w:ascii="仿宋" w:eastAsia="仿宋" w:hAnsi="仿宋" w:cs="仿宋" w:hint="eastAsia"/>
          <w:sz w:val="28"/>
        </w:rPr>
      </w:pPr>
      <w:r>
        <w:rPr>
          <w:rFonts w:ascii="仿宋" w:eastAsia="仿宋" w:hAnsi="仿宋" w:cs="仿宋" w:hint="eastAsia"/>
          <w:sz w:val="28"/>
          <w:lang w:eastAsia="zh-CN"/>
        </w:rPr>
        <w:t>（三）产能规模</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粉末冶金自润滑材料项目计划总投资为XXXX万元，预计年实现营业收入为XXXX万元。这一产能规模的设定旨在确保粉末冶金自润滑材料项目能够在投资与回报之间取得平衡，实现长期可持续的发展。粉末冶金自润滑材料项目的总投资充分考虑到各个方面的需求，包括用地建设、设备购置等多个环节，以确保粉末冶金自润滑材料项目在未来能够具备强大的产能规模，为市场创造更大的经济效益。</w:t>
      </w:r>
    </w:p>
    <w:p>
      <w:pPr>
        <w:pStyle w:val="Heading1"/>
        <w:ind w:firstLine="560" w:firstLineChars="200"/>
        <w:rPr>
          <w:rFonts w:ascii="仿宋" w:eastAsia="仿宋" w:hAnsi="仿宋" w:cs="仿宋" w:hint="eastAsia"/>
          <w:sz w:val="28"/>
          <w:lang w:eastAsia="zh-CN"/>
        </w:rPr>
      </w:pPr>
      <w:bookmarkStart w:id="18" w:name="_Toc29632"/>
      <w:r>
        <w:rPr>
          <w:rFonts w:ascii="仿宋" w:eastAsia="仿宋" w:hAnsi="仿宋" w:cs="仿宋" w:hint="eastAsia"/>
          <w:sz w:val="28"/>
          <w:lang w:eastAsia="zh-CN"/>
        </w:rPr>
        <w:t>六、粉末冶金自润滑材料项目文档管理</w:t>
      </w:r>
      <w:bookmarkEnd w:id="18"/>
    </w:p>
    <w:p>
      <w:pPr>
        <w:pStyle w:val="Heading2"/>
        <w:rPr>
          <w:rFonts w:ascii="仿宋" w:eastAsia="仿宋" w:hAnsi="仿宋" w:cs="仿宋" w:hint="eastAsia"/>
          <w:lang w:eastAsia="zh-CN"/>
        </w:rPr>
      </w:pPr>
      <w:bookmarkStart w:id="19" w:name="_Toc19752"/>
      <w:r>
        <w:rPr>
          <w:rFonts w:ascii="仿宋" w:eastAsia="仿宋" w:hAnsi="仿宋" w:cs="仿宋" w:hint="eastAsia"/>
          <w:lang w:eastAsia="zh-CN"/>
        </w:rPr>
        <w:t>(一)、文档编制与审查</w:t>
      </w:r>
      <w:bookmarkEnd w:id="19"/>
    </w:p>
    <w:p>
      <w:pPr>
        <w:ind w:firstLine="560" w:firstLineChars="200"/>
        <w:rPr>
          <w:rFonts w:ascii="仿宋" w:eastAsia="仿宋" w:hAnsi="仿宋" w:cs="仿宋" w:hint="eastAsia"/>
          <w:sz w:val="28"/>
        </w:rPr>
      </w:pPr>
      <w:r>
        <w:rPr>
          <w:rFonts w:ascii="仿宋" w:eastAsia="仿宋" w:hAnsi="仿宋" w:cs="仿宋" w:hint="eastAsia"/>
          <w:sz w:val="28"/>
          <w:lang w:eastAsia="zh-CN"/>
        </w:rPr>
        <w:t>粉末冶金自润滑材料项目高度重视文档的质量和准确性，以支持粉末冶金自润滑材料项目的各项活动和决策。</w:t>
      </w:r>
    </w:p>
    <w:p>
      <w:pPr>
        <w:ind w:firstLine="560" w:firstLineChars="200"/>
        <w:rPr>
          <w:rFonts w:ascii="仿宋" w:eastAsia="仿宋" w:hAnsi="仿宋" w:cs="仿宋" w:hint="eastAsia"/>
          <w:sz w:val="28"/>
        </w:rPr>
      </w:pPr>
      <w:r>
        <w:rPr>
          <w:rFonts w:ascii="仿宋" w:eastAsia="仿宋" w:hAnsi="仿宋" w:cs="仿宋" w:hint="eastAsia"/>
          <w:sz w:val="28"/>
          <w:lang w:eastAsia="zh-CN"/>
        </w:rPr>
        <w:t>1 文档编制</w:t>
      </w:r>
    </w:p>
    <w:p>
      <w:pPr>
        <w:ind w:firstLine="560" w:firstLineChars="200"/>
        <w:rPr>
          <w:rFonts w:ascii="仿宋" w:eastAsia="仿宋" w:hAnsi="仿宋" w:cs="仿宋" w:hint="eastAsia"/>
          <w:sz w:val="28"/>
        </w:rPr>
      </w:pPr>
      <w:r>
        <w:rPr>
          <w:rFonts w:ascii="仿宋" w:eastAsia="仿宋" w:hAnsi="仿宋" w:cs="仿宋" w:hint="eastAsia"/>
          <w:sz w:val="28"/>
          <w:lang w:eastAsia="zh-CN"/>
        </w:rPr>
        <w:t>粉末冶金自润滑材料项目文档的编制始于粉末冶金自润滑材料项目计划的初期，我们制定了详细的文档编制计划，明确了每个文档的内容、格式和编写责任人。在粉末冶金自润滑材料项目启动阶段，我们首先编制了粉末冶金自润滑材料项目章程，明确定义了粉末冶金自润滑材料项目的目标、范围、风险等关键要素。随后，粉末冶金自润滑材料项目团队根据计划陆续编制了需求文档、设计文档、测试文档等各类文档，确保粉末冶金自润滑材料项目的每个阶段都有清晰的文档支持。</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文档编制过程中，我们注重文档的一致性和规范性。通过建立统一的文档模板和规范，我们确保了不同文档之间的协调一致，提高了文档的可读性和可维护性。同时，编制过程中进行多轮的内部审查，保证了文档的质量和准确性。</w:t>
      </w:r>
    </w:p>
    <w:p>
      <w:pPr>
        <w:ind w:firstLine="560" w:firstLineChars="200"/>
        <w:rPr>
          <w:rFonts w:ascii="仿宋" w:eastAsia="仿宋" w:hAnsi="仿宋" w:cs="仿宋" w:hint="eastAsia"/>
          <w:sz w:val="28"/>
        </w:rPr>
      </w:pPr>
      <w:r>
        <w:rPr>
          <w:rFonts w:ascii="仿宋" w:eastAsia="仿宋" w:hAnsi="仿宋" w:cs="仿宋" w:hint="eastAsia"/>
          <w:sz w:val="28"/>
          <w:lang w:eastAsia="zh-CN"/>
        </w:rPr>
        <w:t>2 文档审查</w:t>
      </w:r>
    </w:p>
    <w:p>
      <w:pPr>
        <w:ind w:firstLine="560" w:firstLineChars="200"/>
        <w:rPr>
          <w:rFonts w:ascii="仿宋" w:eastAsia="仿宋" w:hAnsi="仿宋" w:cs="仿宋" w:hint="eastAsia"/>
          <w:sz w:val="28"/>
        </w:rPr>
      </w:pPr>
      <w:r>
        <w:rPr>
          <w:rFonts w:ascii="仿宋" w:eastAsia="仿宋" w:hAnsi="仿宋" w:cs="仿宋" w:hint="eastAsia"/>
          <w:sz w:val="28"/>
          <w:lang w:eastAsia="zh-CN"/>
        </w:rPr>
        <w:t>文档审查是粉末冶金自润滑材料项目管理中的重要环节，旨在确保粉末冶金自润滑材料项目文档符合质量标准和粉末冶金自润滑材料项目需求。在粉末冶金自润滑材料项目团队内部，我们实施了多层次的文档审查机制。首先，由文档编制者进行自审，确保文档的完整性和逻辑性。随后，进行同行审查，由团队其他成员进行评审，提出修改建议。</w:t>
      </w:r>
    </w:p>
    <w:p>
      <w:pPr>
        <w:ind w:firstLine="560" w:firstLineChars="200"/>
        <w:rPr>
          <w:rFonts w:ascii="仿宋" w:eastAsia="仿宋" w:hAnsi="仿宋" w:cs="仿宋" w:hint="eastAsia"/>
          <w:sz w:val="28"/>
        </w:rPr>
      </w:pPr>
      <w:r>
        <w:rPr>
          <w:rFonts w:ascii="仿宋" w:eastAsia="仿宋" w:hAnsi="仿宋" w:cs="仿宋" w:hint="eastAsia"/>
          <w:sz w:val="28"/>
          <w:lang w:eastAsia="zh-CN"/>
        </w:rPr>
        <w:t>除了内部审查，我们还进行了外部审查，邀请粉末冶金自润滑材料项目相关利益方和专业领域的专家对文档进行独立审查。这有助于获取更全面、客观的反馈，确保粉末冶金自润滑材料项目文档不仅符合内部标准，也满足外部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粉末冶金自润滑材料项目在文档编制与审查方面建立了严格的管理机制，通过规范的流程和多维度的审查，确保粉末冶金自润滑材料项目文档的质量、准确性和可靠性，为粉末冶金自润滑材料项目的顺利推进提供了有力支持。</w:t>
      </w:r>
    </w:p>
    <w:p>
      <w:pPr>
        <w:pStyle w:val="Heading2"/>
        <w:ind w:firstLine="560" w:firstLineChars="200"/>
        <w:rPr>
          <w:rFonts w:ascii="仿宋" w:eastAsia="仿宋" w:hAnsi="仿宋" w:cs="仿宋" w:hint="eastAsia"/>
          <w:sz w:val="28"/>
          <w:lang w:eastAsia="zh-CN"/>
        </w:rPr>
      </w:pPr>
      <w:bookmarkStart w:id="20" w:name="_Toc27399"/>
      <w:r>
        <w:rPr>
          <w:rFonts w:ascii="仿宋" w:eastAsia="仿宋" w:hAnsi="仿宋" w:cs="仿宋" w:hint="eastAsia"/>
          <w:sz w:val="28"/>
          <w:lang w:eastAsia="zh-CN"/>
        </w:rPr>
        <w:t>(二)、文档发布与分发</w:t>
      </w:r>
      <w:bookmarkEnd w:id="20"/>
    </w:p>
    <w:p>
      <w:pPr>
        <w:ind w:firstLine="560" w:firstLineChars="200"/>
        <w:rPr>
          <w:rFonts w:ascii="仿宋" w:eastAsia="仿宋" w:hAnsi="仿宋" w:cs="仿宋" w:hint="eastAsia"/>
          <w:sz w:val="28"/>
        </w:rPr>
      </w:pPr>
      <w:r>
        <w:rPr>
          <w:rFonts w:ascii="仿宋" w:eastAsia="仿宋" w:hAnsi="仿宋" w:cs="仿宋" w:hint="eastAsia"/>
          <w:sz w:val="28"/>
          <w:lang w:eastAsia="zh-CN"/>
        </w:rPr>
        <w:t>在粉末冶金自润滑材料项目中，我们致力于优化文档发布与分发过程，以确保信息的高效传递和团队间协作的顺畅进行。以下是我们采取的关键优化策略：</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https://d.book118.com/178103055024006034</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18</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粉末冶金自润滑材料项目规划设计纲要</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粉末冶金自润滑材料项目规划设计纲要</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粉末冶金自润滑材料项目规划设计纲要</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粉末冶金自润滑材料项目规划设计纲要</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粉末冶金自润滑材料项目规划设计纲要</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粉末冶金自润滑材料项目规划设计纲要</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粉末冶金自润滑材料项目规划设计纲要</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粉末冶金自润滑材料项目规划设计纲要</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粉末冶金自润滑材料项目规划设计纲要</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粉末冶金自润滑材料项目规划设计纲要</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粉末冶金自润滑材料项目规划设计纲要</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粉末冶金自润滑材料项目规划设计纲要</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粉末冶金自润滑材料项目规划设计纲要</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粉末冶金自润滑材料项目规划设计纲要</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粉末冶金自润滑材料项目规划设计纲要</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粉末冶金自润滑材料项目规划设计纲要</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粉末冶金自润滑材料项目规划设计纲要</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1D167F0"/>
    <w:rsid w:val="11D167F0"/>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autoRedefine/>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178103055024006034"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22</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2024-02-03T20:30:00Z</dcterms:created>
  <dcterms:modified xsi:type="dcterms:W3CDTF">2024-02-03T20:30:36Z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24410A17EF084390BF12B79C5FFC702E_11</vt:lpwstr>
  </property>
  <property fmtid="{D5CDD505-2E9C-101B-9397-08002B2CF9AE}" pid="3" name="KSOProductBuildVer">
    <vt:lpwstr>2052-12.1.0.16250</vt:lpwstr>
  </property>
</Properties>
</file>