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血液净化类产品相关行业公司成立报告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_Toc32619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_Toc32663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_Toc28891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_Toc30282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_Toc27617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(七)、血液净化类产品项目建设必要性分析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_Toc14922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_Toc12177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_Toc4256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_Toc10525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_Toc4633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_Toc11102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_Toc5665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_Toc23150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" w:history="1">
        <w:r>
          <w:rPr>
            <w:rFonts w:ascii="仿宋" w:eastAsia="仿宋" w:hAnsi="仿宋" w:cs="仿宋" w:hint="eastAsia"/>
            <w:lang w:eastAsia="zh-CN"/>
          </w:rPr>
          <w:t>(一)、血液净化类产品项目选址原则</w:t>
        </w:r>
        <w:r>
          <w:tab/>
        </w:r>
        <w:r>
          <w:fldChar w:fldCharType="begin"/>
        </w:r>
        <w:r>
          <w:instrText xml:space="preserve"> PAGEREF _Toc3260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_Toc15009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_Toc3924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8" w:history="1">
        <w:r>
          <w:rPr>
            <w:rFonts w:ascii="仿宋" w:eastAsia="仿宋" w:hAnsi="仿宋" w:cs="仿宋" w:hint="eastAsia"/>
            <w:lang w:eastAsia="zh-CN"/>
          </w:rPr>
          <w:t>(五)、血液净化类产品项目选址综合评价</w:t>
        </w:r>
        <w:r>
          <w:tab/>
        </w:r>
        <w:r>
          <w:fldChar w:fldCharType="begin"/>
        </w:r>
        <w:r>
          <w:instrText xml:space="preserve"> PAGEREF _Toc22458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_Toc17729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_Toc9367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_Toc32063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_Toc5438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9" w:history="1">
        <w:r>
          <w:rPr>
            <w:rFonts w:ascii="仿宋" w:eastAsia="仿宋" w:hAnsi="仿宋" w:cs="仿宋" w:hint="eastAsia"/>
            <w:lang w:eastAsia="zh-CN"/>
          </w:rPr>
          <w:t>(五)、血液净化类产品项目总投资</w:t>
        </w:r>
        <w:r>
          <w:tab/>
        </w:r>
        <w:r>
          <w:fldChar w:fldCharType="begin"/>
        </w:r>
        <w:r>
          <w:instrText xml:space="preserve"> PAGEREF _Toc5519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(一)、血液净化类产品项目背景分析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" w:history="1">
        <w:r>
          <w:rPr>
            <w:rFonts w:ascii="仿宋" w:eastAsia="仿宋" w:hAnsi="仿宋" w:cs="仿宋" w:hint="eastAsia"/>
            <w:lang w:eastAsia="zh-CN"/>
          </w:rPr>
          <w:t>(二)、血液净化类产品项目建设必要性分析</w:t>
        </w:r>
        <w:r>
          <w:tab/>
        </w:r>
        <w:r>
          <w:fldChar w:fldCharType="begin"/>
        </w:r>
        <w:r>
          <w:instrText xml:space="preserve"> PAGEREF _Toc1483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八、血液净化类产品项目风险分析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(一)、血液净化类产品项目风险分析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(二)、血液净化类产品项目风险对策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_Toc31831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_Toc28032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_Toc28759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_Toc19278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_Toc16206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_Toc22917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_Toc9108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_Toc26565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_Toc31976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_Toc4042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_Toc14836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_Toc17911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_Toc10653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_Toc12810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_Toc24403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_Toc8635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7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_Toc9817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_Toc24685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eastAsia="zh-CN"/>
          </w:rPr>
          <w:t>(二)、合作血液净化类产品项目</w:t>
        </w:r>
        <w:r>
          <w:tab/>
        </w:r>
        <w:r>
          <w:fldChar w:fldCharType="begin"/>
        </w:r>
        <w:r>
          <w:instrText xml:space="preserve"> PAGEREF _Toc24007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9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_Toc6179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_Toc11524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_Toc1713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_Toc9631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_Toc21183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6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66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46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https://d.book118.com/178111062061006030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血液净化类产品相关行业公司成立报告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血液净化类产品相关行业公司成立报告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血液净化类产品相关行业公司成立报告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血液净化类产品相关行业公司成立报告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血液净化类产品相关行业公司成立报告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111062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2023-12-29T10:07:00Z</dcterms:created>
  <dcterms:modified xsi:type="dcterms:W3CDTF">2023-12-29T10:07:31Z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DB06CDCAD2E841AB97AC6A30FDBDD68A_11</vt:lpwstr>
  </property>
  <property fmtid="{D5CDD505-2E9C-101B-9397-08002B2CF9AE}" pid="3" name="KSOProductBuildVer">
    <vt:lpwstr>2052-12.1.0.16120</vt:lpwstr>
  </property>
</Properties>
</file>