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中大型重载轴承项目规划设计蓝图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92" w:history="1">
        <w:r>
          <w:rPr>
            <w:rFonts w:ascii="仿宋" w:eastAsia="仿宋" w:hAnsi="仿宋" w:cs="仿宋" w:hint="eastAsia"/>
            <w:lang w:eastAsia="zh-CN"/>
          </w:rPr>
          <w:t>前言</w:t>
        </w:r>
        <w:r>
          <w:tab/>
        </w:r>
        <w:r>
          <w:fldChar w:fldCharType="begin"/>
        </w:r>
        <w:r>
          <w:instrText xml:space="preserve"> PAGEREF _Toc19492 \h </w:instrText>
        </w:r>
        <w:r>
          <w:fldChar w:fldCharType="separate"/>
        </w:r>
        <w:r>
          <w:t>3</w:t>
        </w:r>
        <w:r>
          <w:fldChar w:fldCharType="end"/>
        </w:r>
      </w:hyperlink>
    </w:p>
    <w:p>
      <w:pPr>
        <w:pStyle w:val="TOC1"/>
        <w:tabs>
          <w:tab w:val="right" w:leader="dot" w:pos="8306"/>
        </w:tabs>
      </w:pPr>
      <w:hyperlink w:anchor="_Toc24119" w:history="1">
        <w:r>
          <w:rPr>
            <w:rFonts w:ascii="仿宋" w:eastAsia="仿宋" w:hAnsi="仿宋" w:cs="仿宋" w:hint="eastAsia"/>
            <w:lang w:eastAsia="zh-CN"/>
          </w:rPr>
          <w:t>一、中大型重载轴承项目建设背景及必要性分析</w:t>
        </w:r>
        <w:r>
          <w:tab/>
        </w:r>
        <w:r>
          <w:fldChar w:fldCharType="begin"/>
        </w:r>
        <w:r>
          <w:instrText xml:space="preserve"> PAGEREF _Toc24119 \h </w:instrText>
        </w:r>
        <w:r>
          <w:fldChar w:fldCharType="separate"/>
        </w:r>
        <w:r>
          <w:t>3</w:t>
        </w:r>
        <w:r>
          <w:fldChar w:fldCharType="end"/>
        </w:r>
      </w:hyperlink>
    </w:p>
    <w:p>
      <w:pPr>
        <w:pStyle w:val="TOC2"/>
        <w:tabs>
          <w:tab w:val="right" w:leader="dot" w:pos="8306"/>
        </w:tabs>
      </w:pPr>
      <w:hyperlink w:anchor="_Toc4060" w:history="1">
        <w:r>
          <w:rPr>
            <w:rFonts w:ascii="仿宋" w:eastAsia="仿宋" w:hAnsi="仿宋" w:cs="仿宋" w:hint="eastAsia"/>
            <w:lang w:eastAsia="zh-CN"/>
          </w:rPr>
          <w:t>(一)、中大型重载轴承项目背景分析</w:t>
        </w:r>
        <w:r>
          <w:tab/>
        </w:r>
        <w:r>
          <w:fldChar w:fldCharType="begin"/>
        </w:r>
        <w:r>
          <w:instrText xml:space="preserve"> PAGEREF _Toc4060 \h </w:instrText>
        </w:r>
        <w:r>
          <w:fldChar w:fldCharType="separate"/>
        </w:r>
        <w:r>
          <w:t>3</w:t>
        </w:r>
        <w:r>
          <w:fldChar w:fldCharType="end"/>
        </w:r>
      </w:hyperlink>
    </w:p>
    <w:p>
      <w:pPr>
        <w:pStyle w:val="TOC2"/>
        <w:tabs>
          <w:tab w:val="right" w:leader="dot" w:pos="8306"/>
        </w:tabs>
      </w:pPr>
      <w:hyperlink w:anchor="_Toc24577" w:history="1">
        <w:r>
          <w:rPr>
            <w:rFonts w:ascii="仿宋" w:eastAsia="仿宋" w:hAnsi="仿宋" w:cs="仿宋" w:hint="eastAsia"/>
            <w:lang w:eastAsia="zh-CN"/>
          </w:rPr>
          <w:t>(二)、中大型重载轴承项目建设必要性分析</w:t>
        </w:r>
        <w:r>
          <w:tab/>
        </w:r>
        <w:r>
          <w:fldChar w:fldCharType="begin"/>
        </w:r>
        <w:r>
          <w:instrText xml:space="preserve"> PAGEREF _Toc24577 \h </w:instrText>
        </w:r>
        <w:r>
          <w:fldChar w:fldCharType="separate"/>
        </w:r>
        <w:r>
          <w:t>5</w:t>
        </w:r>
        <w:r>
          <w:fldChar w:fldCharType="end"/>
        </w:r>
      </w:hyperlink>
    </w:p>
    <w:p>
      <w:pPr>
        <w:pStyle w:val="TOC1"/>
        <w:tabs>
          <w:tab w:val="right" w:leader="dot" w:pos="8306"/>
        </w:tabs>
      </w:pPr>
      <w:hyperlink w:anchor="_Toc10828" w:history="1">
        <w:r>
          <w:rPr>
            <w:rFonts w:ascii="仿宋" w:eastAsia="仿宋" w:hAnsi="仿宋" w:cs="仿宋" w:hint="eastAsia"/>
            <w:lang w:eastAsia="zh-CN"/>
          </w:rPr>
          <w:t>二、中大型重载轴承项目土建工程</w:t>
        </w:r>
        <w:r>
          <w:tab/>
        </w:r>
        <w:r>
          <w:fldChar w:fldCharType="begin"/>
        </w:r>
        <w:r>
          <w:instrText xml:space="preserve"> PAGEREF _Toc10828 \h </w:instrText>
        </w:r>
        <w:r>
          <w:fldChar w:fldCharType="separate"/>
        </w:r>
        <w:r>
          <w:t>6</w:t>
        </w:r>
        <w:r>
          <w:fldChar w:fldCharType="end"/>
        </w:r>
      </w:hyperlink>
    </w:p>
    <w:p>
      <w:pPr>
        <w:pStyle w:val="TOC2"/>
        <w:tabs>
          <w:tab w:val="right" w:leader="dot" w:pos="8306"/>
        </w:tabs>
      </w:pPr>
      <w:hyperlink w:anchor="_Toc7528" w:history="1">
        <w:r>
          <w:rPr>
            <w:rFonts w:ascii="仿宋" w:eastAsia="仿宋" w:hAnsi="仿宋" w:cs="仿宋" w:hint="eastAsia"/>
            <w:lang w:eastAsia="zh-CN"/>
          </w:rPr>
          <w:t>(一)、建筑工程设计原则</w:t>
        </w:r>
        <w:r>
          <w:tab/>
        </w:r>
        <w:r>
          <w:fldChar w:fldCharType="begin"/>
        </w:r>
        <w:r>
          <w:instrText xml:space="preserve"> PAGEREF _Toc7528 \h </w:instrText>
        </w:r>
        <w:r>
          <w:fldChar w:fldCharType="separate"/>
        </w:r>
        <w:r>
          <w:t>6</w:t>
        </w:r>
        <w:r>
          <w:fldChar w:fldCharType="end"/>
        </w:r>
      </w:hyperlink>
    </w:p>
    <w:p>
      <w:pPr>
        <w:pStyle w:val="TOC2"/>
        <w:tabs>
          <w:tab w:val="right" w:leader="dot" w:pos="8306"/>
        </w:tabs>
      </w:pPr>
      <w:hyperlink w:anchor="_Toc1926" w:history="1">
        <w:r>
          <w:rPr>
            <w:rFonts w:ascii="仿宋" w:eastAsia="仿宋" w:hAnsi="仿宋" w:cs="仿宋" w:hint="eastAsia"/>
            <w:lang w:eastAsia="zh-CN"/>
          </w:rPr>
          <w:t>(二)、土建工程设计年限及安全等级</w:t>
        </w:r>
        <w:r>
          <w:tab/>
        </w:r>
        <w:r>
          <w:fldChar w:fldCharType="begin"/>
        </w:r>
        <w:r>
          <w:instrText xml:space="preserve"> PAGEREF _Toc1926 \h </w:instrText>
        </w:r>
        <w:r>
          <w:fldChar w:fldCharType="separate"/>
        </w:r>
        <w:r>
          <w:t>7</w:t>
        </w:r>
        <w:r>
          <w:fldChar w:fldCharType="end"/>
        </w:r>
      </w:hyperlink>
    </w:p>
    <w:p>
      <w:pPr>
        <w:pStyle w:val="TOC2"/>
        <w:tabs>
          <w:tab w:val="right" w:leader="dot" w:pos="8306"/>
        </w:tabs>
      </w:pPr>
      <w:hyperlink w:anchor="_Toc4746" w:history="1">
        <w:r>
          <w:rPr>
            <w:rFonts w:ascii="仿宋" w:eastAsia="仿宋" w:hAnsi="仿宋" w:cs="仿宋" w:hint="eastAsia"/>
            <w:lang w:eastAsia="zh-CN"/>
          </w:rPr>
          <w:t>(三)、建筑工程设计总体要求</w:t>
        </w:r>
        <w:r>
          <w:tab/>
        </w:r>
        <w:r>
          <w:fldChar w:fldCharType="begin"/>
        </w:r>
        <w:r>
          <w:instrText xml:space="preserve"> PAGEREF _Toc4746 \h </w:instrText>
        </w:r>
        <w:r>
          <w:fldChar w:fldCharType="separate"/>
        </w:r>
        <w:r>
          <w:t>8</w:t>
        </w:r>
        <w:r>
          <w:fldChar w:fldCharType="end"/>
        </w:r>
      </w:hyperlink>
    </w:p>
    <w:p>
      <w:pPr>
        <w:pStyle w:val="TOC2"/>
        <w:tabs>
          <w:tab w:val="right" w:leader="dot" w:pos="8306"/>
        </w:tabs>
      </w:pPr>
      <w:hyperlink w:anchor="_Toc6743" w:history="1">
        <w:r>
          <w:rPr>
            <w:rFonts w:ascii="仿宋" w:eastAsia="仿宋" w:hAnsi="仿宋" w:cs="仿宋" w:hint="eastAsia"/>
            <w:lang w:eastAsia="zh-CN"/>
          </w:rPr>
          <w:t>(四)、土建工程建设指标</w:t>
        </w:r>
        <w:r>
          <w:tab/>
        </w:r>
        <w:r>
          <w:fldChar w:fldCharType="begin"/>
        </w:r>
        <w:r>
          <w:instrText xml:space="preserve"> PAGEREF _Toc6743 \h </w:instrText>
        </w:r>
        <w:r>
          <w:fldChar w:fldCharType="separate"/>
        </w:r>
        <w:r>
          <w:t>9</w:t>
        </w:r>
        <w:r>
          <w:fldChar w:fldCharType="end"/>
        </w:r>
      </w:hyperlink>
    </w:p>
    <w:p>
      <w:pPr>
        <w:pStyle w:val="TOC1"/>
        <w:tabs>
          <w:tab w:val="right" w:leader="dot" w:pos="8306"/>
        </w:tabs>
      </w:pPr>
      <w:hyperlink w:anchor="_Toc14736" w:history="1">
        <w:r>
          <w:rPr>
            <w:rFonts w:ascii="仿宋" w:eastAsia="仿宋" w:hAnsi="仿宋" w:cs="仿宋" w:hint="eastAsia"/>
            <w:lang w:eastAsia="zh-CN"/>
          </w:rPr>
          <w:t>三、市场分析、调研</w:t>
        </w:r>
        <w:r>
          <w:tab/>
        </w:r>
        <w:r>
          <w:fldChar w:fldCharType="begin"/>
        </w:r>
        <w:r>
          <w:instrText xml:space="preserve"> PAGEREF _Toc14736 \h </w:instrText>
        </w:r>
        <w:r>
          <w:fldChar w:fldCharType="separate"/>
        </w:r>
        <w:r>
          <w:t>9</w:t>
        </w:r>
        <w:r>
          <w:fldChar w:fldCharType="end"/>
        </w:r>
      </w:hyperlink>
    </w:p>
    <w:p>
      <w:pPr>
        <w:pStyle w:val="TOC2"/>
        <w:tabs>
          <w:tab w:val="right" w:leader="dot" w:pos="8306"/>
        </w:tabs>
      </w:pPr>
      <w:hyperlink w:anchor="_Toc25716" w:history="1">
        <w:r>
          <w:rPr>
            <w:rFonts w:ascii="仿宋" w:eastAsia="仿宋" w:hAnsi="仿宋" w:cs="仿宋" w:hint="eastAsia"/>
            <w:lang w:eastAsia="zh-CN"/>
          </w:rPr>
          <w:t>(一)、中大型重载轴承行业分析</w:t>
        </w:r>
        <w:r>
          <w:tab/>
        </w:r>
        <w:r>
          <w:fldChar w:fldCharType="begin"/>
        </w:r>
        <w:r>
          <w:instrText xml:space="preserve"> PAGEREF _Toc25716 \h </w:instrText>
        </w:r>
        <w:r>
          <w:fldChar w:fldCharType="separate"/>
        </w:r>
        <w:r>
          <w:t>9</w:t>
        </w:r>
        <w:r>
          <w:fldChar w:fldCharType="end"/>
        </w:r>
      </w:hyperlink>
    </w:p>
    <w:p>
      <w:pPr>
        <w:pStyle w:val="TOC2"/>
        <w:tabs>
          <w:tab w:val="right" w:leader="dot" w:pos="8306"/>
        </w:tabs>
      </w:pPr>
      <w:hyperlink w:anchor="_Toc1228" w:history="1">
        <w:r>
          <w:rPr>
            <w:rFonts w:ascii="仿宋" w:eastAsia="仿宋" w:hAnsi="仿宋" w:cs="仿宋" w:hint="eastAsia"/>
            <w:lang w:eastAsia="zh-CN"/>
          </w:rPr>
          <w:t>(二)、中大型重载轴承市场分析预测</w:t>
        </w:r>
        <w:r>
          <w:tab/>
        </w:r>
        <w:r>
          <w:fldChar w:fldCharType="begin"/>
        </w:r>
        <w:r>
          <w:instrText xml:space="preserve"> PAGEREF _Toc1228 \h </w:instrText>
        </w:r>
        <w:r>
          <w:fldChar w:fldCharType="separate"/>
        </w:r>
        <w:r>
          <w:t>10</w:t>
        </w:r>
        <w:r>
          <w:fldChar w:fldCharType="end"/>
        </w:r>
      </w:hyperlink>
    </w:p>
    <w:p>
      <w:pPr>
        <w:pStyle w:val="TOC1"/>
        <w:tabs>
          <w:tab w:val="right" w:leader="dot" w:pos="8306"/>
        </w:tabs>
      </w:pPr>
      <w:hyperlink w:anchor="_Toc20649" w:history="1">
        <w:r>
          <w:rPr>
            <w:rFonts w:ascii="仿宋" w:eastAsia="仿宋" w:hAnsi="仿宋" w:cs="仿宋" w:hint="eastAsia"/>
            <w:lang w:eastAsia="zh-CN"/>
          </w:rPr>
          <w:t>四、中大型重载轴承项目危机管理</w:t>
        </w:r>
        <w:r>
          <w:tab/>
        </w:r>
        <w:r>
          <w:fldChar w:fldCharType="begin"/>
        </w:r>
        <w:r>
          <w:instrText xml:space="preserve"> PAGEREF _Toc20649 \h </w:instrText>
        </w:r>
        <w:r>
          <w:fldChar w:fldCharType="separate"/>
        </w:r>
        <w:r>
          <w:t>11</w:t>
        </w:r>
        <w:r>
          <w:fldChar w:fldCharType="end"/>
        </w:r>
      </w:hyperlink>
    </w:p>
    <w:p>
      <w:pPr>
        <w:pStyle w:val="TOC2"/>
        <w:tabs>
          <w:tab w:val="right" w:leader="dot" w:pos="8306"/>
        </w:tabs>
      </w:pPr>
      <w:hyperlink w:anchor="_Toc30352" w:history="1">
        <w:r>
          <w:rPr>
            <w:rFonts w:ascii="仿宋" w:eastAsia="仿宋" w:hAnsi="仿宋" w:cs="仿宋" w:hint="eastAsia"/>
            <w:lang w:eastAsia="zh-CN"/>
          </w:rPr>
          <w:t>(一)、危机预警与识别</w:t>
        </w:r>
        <w:r>
          <w:tab/>
        </w:r>
        <w:r>
          <w:fldChar w:fldCharType="begin"/>
        </w:r>
        <w:r>
          <w:instrText xml:space="preserve"> PAGEREF _Toc30352 \h </w:instrText>
        </w:r>
        <w:r>
          <w:fldChar w:fldCharType="separate"/>
        </w:r>
        <w:r>
          <w:t>11</w:t>
        </w:r>
        <w:r>
          <w:fldChar w:fldCharType="end"/>
        </w:r>
      </w:hyperlink>
    </w:p>
    <w:p>
      <w:pPr>
        <w:pStyle w:val="TOC2"/>
        <w:tabs>
          <w:tab w:val="right" w:leader="dot" w:pos="8306"/>
        </w:tabs>
      </w:pPr>
      <w:hyperlink w:anchor="_Toc30675" w:history="1">
        <w:r>
          <w:rPr>
            <w:rFonts w:ascii="仿宋" w:eastAsia="仿宋" w:hAnsi="仿宋" w:cs="仿宋" w:hint="eastAsia"/>
            <w:lang w:eastAsia="zh-CN"/>
          </w:rPr>
          <w:t>(二)、危机应对与恢复</w:t>
        </w:r>
        <w:r>
          <w:tab/>
        </w:r>
        <w:r>
          <w:fldChar w:fldCharType="begin"/>
        </w:r>
        <w:r>
          <w:instrText xml:space="preserve"> PAGEREF _Toc30675 \h </w:instrText>
        </w:r>
        <w:r>
          <w:fldChar w:fldCharType="separate"/>
        </w:r>
        <w:r>
          <w:t>12</w:t>
        </w:r>
        <w:r>
          <w:fldChar w:fldCharType="end"/>
        </w:r>
      </w:hyperlink>
    </w:p>
    <w:p>
      <w:pPr>
        <w:pStyle w:val="TOC1"/>
        <w:tabs>
          <w:tab w:val="right" w:leader="dot" w:pos="8306"/>
        </w:tabs>
      </w:pPr>
      <w:hyperlink w:anchor="_Toc11472" w:history="1">
        <w:r>
          <w:rPr>
            <w:rFonts w:ascii="仿宋" w:eastAsia="仿宋" w:hAnsi="仿宋" w:cs="仿宋" w:hint="eastAsia"/>
            <w:lang w:eastAsia="zh-CN"/>
          </w:rPr>
          <w:t>五、中大型重载轴承项目建设单位说明</w:t>
        </w:r>
        <w:r>
          <w:tab/>
        </w:r>
        <w:r>
          <w:fldChar w:fldCharType="begin"/>
        </w:r>
        <w:r>
          <w:instrText xml:space="preserve"> PAGEREF _Toc11472 \h </w:instrText>
        </w:r>
        <w:r>
          <w:fldChar w:fldCharType="separate"/>
        </w:r>
        <w:r>
          <w:t>14</w:t>
        </w:r>
        <w:r>
          <w:fldChar w:fldCharType="end"/>
        </w:r>
      </w:hyperlink>
    </w:p>
    <w:p>
      <w:pPr>
        <w:pStyle w:val="TOC2"/>
        <w:tabs>
          <w:tab w:val="right" w:leader="dot" w:pos="8306"/>
        </w:tabs>
      </w:pPr>
      <w:hyperlink w:anchor="_Toc28280" w:history="1">
        <w:r>
          <w:rPr>
            <w:rFonts w:ascii="仿宋" w:eastAsia="仿宋" w:hAnsi="仿宋" w:cs="仿宋" w:hint="eastAsia"/>
            <w:lang w:eastAsia="zh-CN"/>
          </w:rPr>
          <w:t>(一)、中大型重载轴承项目承办单位基本情况</w:t>
        </w:r>
        <w:r>
          <w:tab/>
        </w:r>
        <w:r>
          <w:fldChar w:fldCharType="begin"/>
        </w:r>
        <w:r>
          <w:instrText xml:space="preserve"> PAGEREF _Toc28280 \h </w:instrText>
        </w:r>
        <w:r>
          <w:fldChar w:fldCharType="separate"/>
        </w:r>
        <w:r>
          <w:t>14</w:t>
        </w:r>
        <w:r>
          <w:fldChar w:fldCharType="end"/>
        </w:r>
      </w:hyperlink>
    </w:p>
    <w:p>
      <w:pPr>
        <w:pStyle w:val="TOC2"/>
        <w:tabs>
          <w:tab w:val="right" w:leader="dot" w:pos="8306"/>
        </w:tabs>
      </w:pPr>
      <w:hyperlink w:anchor="_Toc9941" w:history="1">
        <w:r>
          <w:rPr>
            <w:rFonts w:ascii="仿宋" w:eastAsia="仿宋" w:hAnsi="仿宋" w:cs="仿宋" w:hint="eastAsia"/>
            <w:lang w:eastAsia="zh-CN"/>
          </w:rPr>
          <w:t>(二)、公司经济效益分析</w:t>
        </w:r>
        <w:r>
          <w:tab/>
        </w:r>
        <w:r>
          <w:fldChar w:fldCharType="begin"/>
        </w:r>
        <w:r>
          <w:instrText xml:space="preserve"> PAGEREF _Toc9941 \h </w:instrText>
        </w:r>
        <w:r>
          <w:fldChar w:fldCharType="separate"/>
        </w:r>
        <w:r>
          <w:t>14</w:t>
        </w:r>
        <w:r>
          <w:fldChar w:fldCharType="end"/>
        </w:r>
      </w:hyperlink>
    </w:p>
    <w:p>
      <w:pPr>
        <w:pStyle w:val="TOC1"/>
        <w:tabs>
          <w:tab w:val="right" w:leader="dot" w:pos="8306"/>
        </w:tabs>
      </w:pPr>
      <w:hyperlink w:anchor="_Toc26669" w:history="1">
        <w:r>
          <w:rPr>
            <w:rFonts w:ascii="仿宋" w:eastAsia="仿宋" w:hAnsi="仿宋" w:cs="仿宋" w:hint="eastAsia"/>
            <w:lang w:eastAsia="zh-CN"/>
          </w:rPr>
          <w:t>六、中大型重载轴承项目概论</w:t>
        </w:r>
        <w:r>
          <w:tab/>
        </w:r>
        <w:r>
          <w:fldChar w:fldCharType="begin"/>
        </w:r>
        <w:r>
          <w:instrText xml:space="preserve"> PAGEREF _Toc26669 \h </w:instrText>
        </w:r>
        <w:r>
          <w:fldChar w:fldCharType="separate"/>
        </w:r>
        <w:r>
          <w:t>15</w:t>
        </w:r>
        <w:r>
          <w:fldChar w:fldCharType="end"/>
        </w:r>
      </w:hyperlink>
    </w:p>
    <w:p>
      <w:pPr>
        <w:pStyle w:val="TOC2"/>
        <w:tabs>
          <w:tab w:val="right" w:leader="dot" w:pos="8306"/>
        </w:tabs>
      </w:pPr>
      <w:hyperlink w:anchor="_Toc32140" w:history="1">
        <w:r>
          <w:rPr>
            <w:rFonts w:ascii="仿宋" w:eastAsia="仿宋" w:hAnsi="仿宋" w:cs="仿宋" w:hint="eastAsia"/>
            <w:lang w:eastAsia="zh-CN"/>
          </w:rPr>
          <w:t>(一)、中大型重载轴承项目概况</w:t>
        </w:r>
        <w:r>
          <w:tab/>
        </w:r>
        <w:r>
          <w:fldChar w:fldCharType="begin"/>
        </w:r>
        <w:r>
          <w:instrText xml:space="preserve"> PAGEREF _Toc32140 \h </w:instrText>
        </w:r>
        <w:r>
          <w:fldChar w:fldCharType="separate"/>
        </w:r>
        <w:r>
          <w:t>15</w:t>
        </w:r>
        <w:r>
          <w:fldChar w:fldCharType="end"/>
        </w:r>
      </w:hyperlink>
    </w:p>
    <w:p>
      <w:pPr>
        <w:pStyle w:val="TOC2"/>
        <w:tabs>
          <w:tab w:val="right" w:leader="dot" w:pos="8306"/>
        </w:tabs>
      </w:pPr>
      <w:hyperlink w:anchor="_Toc10032" w:history="1">
        <w:r>
          <w:rPr>
            <w:rFonts w:ascii="仿宋" w:eastAsia="仿宋" w:hAnsi="仿宋" w:cs="仿宋" w:hint="eastAsia"/>
            <w:lang w:eastAsia="zh-CN"/>
          </w:rPr>
          <w:t>(二)、中大型重载轴承项目目标</w:t>
        </w:r>
        <w:r>
          <w:tab/>
        </w:r>
        <w:r>
          <w:fldChar w:fldCharType="begin"/>
        </w:r>
        <w:r>
          <w:instrText xml:space="preserve"> PAGEREF _Toc10032 \h </w:instrText>
        </w:r>
        <w:r>
          <w:fldChar w:fldCharType="separate"/>
        </w:r>
        <w:r>
          <w:t>18</w:t>
        </w:r>
        <w:r>
          <w:fldChar w:fldCharType="end"/>
        </w:r>
      </w:hyperlink>
    </w:p>
    <w:p>
      <w:pPr>
        <w:pStyle w:val="TOC2"/>
        <w:tabs>
          <w:tab w:val="right" w:leader="dot" w:pos="8306"/>
        </w:tabs>
      </w:pPr>
      <w:hyperlink w:anchor="_Toc19245" w:history="1">
        <w:r>
          <w:rPr>
            <w:rFonts w:ascii="仿宋" w:eastAsia="仿宋" w:hAnsi="仿宋" w:cs="仿宋" w:hint="eastAsia"/>
            <w:lang w:eastAsia="zh-CN"/>
          </w:rPr>
          <w:t>(三)、中大型重载轴承项目提出的理由</w:t>
        </w:r>
        <w:r>
          <w:tab/>
        </w:r>
        <w:r>
          <w:fldChar w:fldCharType="begin"/>
        </w:r>
        <w:r>
          <w:instrText xml:space="preserve"> PAGEREF _Toc19245 \h </w:instrText>
        </w:r>
        <w:r>
          <w:fldChar w:fldCharType="separate"/>
        </w:r>
        <w:r>
          <w:t>18</w:t>
        </w:r>
        <w:r>
          <w:fldChar w:fldCharType="end"/>
        </w:r>
      </w:hyperlink>
    </w:p>
    <w:p>
      <w:pPr>
        <w:pStyle w:val="TOC2"/>
        <w:tabs>
          <w:tab w:val="right" w:leader="dot" w:pos="8306"/>
        </w:tabs>
      </w:pPr>
      <w:hyperlink w:anchor="_Toc8679" w:history="1">
        <w:r>
          <w:rPr>
            <w:rFonts w:ascii="仿宋" w:eastAsia="仿宋" w:hAnsi="仿宋" w:cs="仿宋" w:hint="eastAsia"/>
            <w:lang w:eastAsia="zh-CN"/>
          </w:rPr>
          <w:t>(四)、中大型重载轴承项目意义</w:t>
        </w:r>
        <w:r>
          <w:tab/>
        </w:r>
        <w:r>
          <w:fldChar w:fldCharType="begin"/>
        </w:r>
        <w:r>
          <w:instrText xml:space="preserve"> PAGEREF _Toc8679 \h </w:instrText>
        </w:r>
        <w:r>
          <w:fldChar w:fldCharType="separate"/>
        </w:r>
        <w:r>
          <w:t>20</w:t>
        </w:r>
        <w:r>
          <w:fldChar w:fldCharType="end"/>
        </w:r>
      </w:hyperlink>
    </w:p>
    <w:p>
      <w:pPr>
        <w:pStyle w:val="TOC2"/>
        <w:tabs>
          <w:tab w:val="right" w:leader="dot" w:pos="8306"/>
        </w:tabs>
      </w:pPr>
      <w:hyperlink w:anchor="_Toc9560" w:history="1">
        <w:r>
          <w:rPr>
            <w:rFonts w:ascii="仿宋" w:eastAsia="仿宋" w:hAnsi="仿宋" w:cs="仿宋" w:hint="eastAsia"/>
            <w:lang w:eastAsia="zh-CN"/>
          </w:rPr>
          <w:t>(五)、中大型重载轴承项目背景</w:t>
        </w:r>
        <w:r>
          <w:tab/>
        </w:r>
        <w:r>
          <w:fldChar w:fldCharType="begin"/>
        </w:r>
        <w:r>
          <w:instrText xml:space="preserve"> PAGEREF _Toc9560 \h </w:instrText>
        </w:r>
        <w:r>
          <w:fldChar w:fldCharType="separate"/>
        </w:r>
        <w:r>
          <w:t>21</w:t>
        </w:r>
        <w:r>
          <w:fldChar w:fldCharType="end"/>
        </w:r>
      </w:hyperlink>
    </w:p>
    <w:p>
      <w:pPr>
        <w:pStyle w:val="TOC1"/>
        <w:tabs>
          <w:tab w:val="right" w:leader="dot" w:pos="8306"/>
        </w:tabs>
      </w:pPr>
      <w:hyperlink w:anchor="_Toc21782" w:history="1">
        <w:r>
          <w:rPr>
            <w:rFonts w:ascii="仿宋" w:eastAsia="仿宋" w:hAnsi="仿宋" w:cs="仿宋" w:hint="eastAsia"/>
            <w:lang w:eastAsia="zh-CN"/>
          </w:rPr>
          <w:t>七、中大型重载轴承项目环境影响分析</w:t>
        </w:r>
        <w:r>
          <w:tab/>
        </w:r>
        <w:r>
          <w:fldChar w:fldCharType="begin"/>
        </w:r>
        <w:r>
          <w:instrText xml:space="preserve"> PAGEREF _Toc21782 \h </w:instrText>
        </w:r>
        <w:r>
          <w:fldChar w:fldCharType="separate"/>
        </w:r>
        <w:r>
          <w:t>22</w:t>
        </w:r>
        <w:r>
          <w:fldChar w:fldCharType="end"/>
        </w:r>
      </w:hyperlink>
    </w:p>
    <w:p>
      <w:pPr>
        <w:pStyle w:val="TOC2"/>
        <w:tabs>
          <w:tab w:val="right" w:leader="dot" w:pos="8306"/>
        </w:tabs>
      </w:pPr>
      <w:hyperlink w:anchor="_Toc25817" w:history="1">
        <w:r>
          <w:rPr>
            <w:rFonts w:ascii="仿宋" w:eastAsia="仿宋" w:hAnsi="仿宋" w:cs="仿宋" w:hint="eastAsia"/>
            <w:lang w:eastAsia="zh-CN"/>
          </w:rPr>
          <w:t>(一)、建设区域环境质量现状</w:t>
        </w:r>
        <w:r>
          <w:tab/>
        </w:r>
        <w:r>
          <w:fldChar w:fldCharType="begin"/>
        </w:r>
        <w:r>
          <w:instrText xml:space="preserve"> PAGEREF _Toc25817 \h </w:instrText>
        </w:r>
        <w:r>
          <w:fldChar w:fldCharType="separate"/>
        </w:r>
        <w:r>
          <w:t>22</w:t>
        </w:r>
        <w:r>
          <w:fldChar w:fldCharType="end"/>
        </w:r>
      </w:hyperlink>
    </w:p>
    <w:p>
      <w:pPr>
        <w:pStyle w:val="TOC2"/>
        <w:tabs>
          <w:tab w:val="right" w:leader="dot" w:pos="8306"/>
        </w:tabs>
      </w:pPr>
      <w:hyperlink w:anchor="_Toc12558" w:history="1">
        <w:r>
          <w:rPr>
            <w:rFonts w:ascii="仿宋" w:eastAsia="仿宋" w:hAnsi="仿宋" w:cs="仿宋" w:hint="eastAsia"/>
            <w:lang w:eastAsia="zh-CN"/>
          </w:rPr>
          <w:t>(二)、建设期环境保护</w:t>
        </w:r>
        <w:r>
          <w:tab/>
        </w:r>
        <w:r>
          <w:fldChar w:fldCharType="begin"/>
        </w:r>
        <w:r>
          <w:instrText xml:space="preserve"> PAGEREF _Toc12558 \h </w:instrText>
        </w:r>
        <w:r>
          <w:fldChar w:fldCharType="separate"/>
        </w:r>
        <w:r>
          <w:t>23</w:t>
        </w:r>
        <w:r>
          <w:fldChar w:fldCharType="end"/>
        </w:r>
      </w:hyperlink>
    </w:p>
    <w:p>
      <w:pPr>
        <w:pStyle w:val="TOC2"/>
        <w:tabs>
          <w:tab w:val="right" w:leader="dot" w:pos="8306"/>
        </w:tabs>
      </w:pPr>
      <w:hyperlink w:anchor="_Toc4262" w:history="1">
        <w:r>
          <w:rPr>
            <w:rFonts w:ascii="仿宋" w:eastAsia="仿宋" w:hAnsi="仿宋" w:cs="仿宋" w:hint="eastAsia"/>
            <w:lang w:eastAsia="zh-CN"/>
          </w:rPr>
          <w:t>(三)、运营期环境保护</w:t>
        </w:r>
        <w:r>
          <w:tab/>
        </w:r>
        <w:r>
          <w:fldChar w:fldCharType="begin"/>
        </w:r>
        <w:r>
          <w:instrText xml:space="preserve"> PAGEREF _Toc4262 \h </w:instrText>
        </w:r>
        <w:r>
          <w:fldChar w:fldCharType="separate"/>
        </w:r>
        <w:r>
          <w:t>25</w:t>
        </w:r>
        <w:r>
          <w:fldChar w:fldCharType="end"/>
        </w:r>
      </w:hyperlink>
    </w:p>
    <w:p>
      <w:pPr>
        <w:pStyle w:val="TOC2"/>
        <w:tabs>
          <w:tab w:val="right" w:leader="dot" w:pos="8306"/>
        </w:tabs>
      </w:pPr>
      <w:hyperlink w:anchor="_Toc16683" w:history="1">
        <w:r>
          <w:rPr>
            <w:rFonts w:ascii="仿宋" w:eastAsia="仿宋" w:hAnsi="仿宋" w:cs="仿宋" w:hint="eastAsia"/>
            <w:lang w:eastAsia="zh-CN"/>
          </w:rPr>
          <w:t>(四)、中大型重载轴承项目建设对区域经济的影响</w:t>
        </w:r>
        <w:r>
          <w:tab/>
        </w:r>
        <w:r>
          <w:fldChar w:fldCharType="begin"/>
        </w:r>
        <w:r>
          <w:instrText xml:space="preserve"> PAGEREF _Toc16683 \h </w:instrText>
        </w:r>
        <w:r>
          <w:fldChar w:fldCharType="separate"/>
        </w:r>
        <w:r>
          <w:t>26</w:t>
        </w:r>
        <w:r>
          <w:fldChar w:fldCharType="end"/>
        </w:r>
      </w:hyperlink>
    </w:p>
    <w:p>
      <w:pPr>
        <w:pStyle w:val="TOC2"/>
        <w:tabs>
          <w:tab w:val="right" w:leader="dot" w:pos="8306"/>
        </w:tabs>
      </w:pPr>
      <w:hyperlink w:anchor="_Toc11747" w:history="1">
        <w:r>
          <w:rPr>
            <w:rFonts w:ascii="仿宋" w:eastAsia="仿宋" w:hAnsi="仿宋" w:cs="仿宋" w:hint="eastAsia"/>
            <w:lang w:eastAsia="zh-CN"/>
          </w:rPr>
          <w:t>(五)、废弃物处理</w:t>
        </w:r>
        <w:r>
          <w:tab/>
        </w:r>
        <w:r>
          <w:fldChar w:fldCharType="begin"/>
        </w:r>
        <w:r>
          <w:instrText xml:space="preserve"> PAGEREF _Toc11747 \h </w:instrText>
        </w:r>
        <w:r>
          <w:fldChar w:fldCharType="separate"/>
        </w:r>
        <w:r>
          <w:t>28</w:t>
        </w:r>
        <w:r>
          <w:fldChar w:fldCharType="end"/>
        </w:r>
      </w:hyperlink>
    </w:p>
    <w:p>
      <w:pPr>
        <w:pStyle w:val="TOC2"/>
        <w:tabs>
          <w:tab w:val="right" w:leader="dot" w:pos="8306"/>
        </w:tabs>
      </w:pPr>
      <w:hyperlink w:anchor="_Toc26707" w:history="1">
        <w:r>
          <w:rPr>
            <w:rFonts w:ascii="仿宋" w:eastAsia="仿宋" w:hAnsi="仿宋" w:cs="仿宋" w:hint="eastAsia"/>
            <w:lang w:eastAsia="zh-CN"/>
          </w:rPr>
          <w:t>(六)、特殊环境影响分析</w:t>
        </w:r>
        <w:r>
          <w:tab/>
        </w:r>
        <w:r>
          <w:fldChar w:fldCharType="begin"/>
        </w:r>
        <w:r>
          <w:instrText xml:space="preserve"> PAGEREF _Toc26707 \h </w:instrText>
        </w:r>
        <w:r>
          <w:fldChar w:fldCharType="separate"/>
        </w:r>
        <w:r>
          <w:t>29</w:t>
        </w:r>
        <w:r>
          <w:fldChar w:fldCharType="end"/>
        </w:r>
      </w:hyperlink>
    </w:p>
    <w:p>
      <w:pPr>
        <w:pStyle w:val="TOC2"/>
        <w:tabs>
          <w:tab w:val="right" w:leader="dot" w:pos="8306"/>
        </w:tabs>
      </w:pPr>
      <w:hyperlink w:anchor="_Toc1261" w:history="1">
        <w:r>
          <w:rPr>
            <w:rFonts w:ascii="仿宋" w:eastAsia="仿宋" w:hAnsi="仿宋" w:cs="仿宋" w:hint="eastAsia"/>
            <w:lang w:eastAsia="zh-CN"/>
          </w:rPr>
          <w:t>(七)、清洁生产</w:t>
        </w:r>
        <w:r>
          <w:tab/>
        </w:r>
        <w:r>
          <w:fldChar w:fldCharType="begin"/>
        </w:r>
        <w:r>
          <w:instrText xml:space="preserve"> PAGEREF _Toc1261 \h </w:instrText>
        </w:r>
        <w:r>
          <w:fldChar w:fldCharType="separate"/>
        </w:r>
        <w:r>
          <w:t>31</w:t>
        </w:r>
        <w:r>
          <w:fldChar w:fldCharType="end"/>
        </w:r>
      </w:hyperlink>
    </w:p>
    <w:p>
      <w:pPr>
        <w:pStyle w:val="TOC2"/>
        <w:tabs>
          <w:tab w:val="right" w:leader="dot" w:pos="8306"/>
        </w:tabs>
      </w:pPr>
      <w:hyperlink w:anchor="_Toc8787" w:history="1">
        <w:r>
          <w:rPr>
            <w:rFonts w:ascii="仿宋" w:eastAsia="仿宋" w:hAnsi="仿宋" w:cs="仿宋" w:hint="eastAsia"/>
            <w:lang w:eastAsia="zh-CN"/>
          </w:rPr>
          <w:t>(八)、环境保护综合评价</w:t>
        </w:r>
        <w:r>
          <w:tab/>
        </w:r>
        <w:r>
          <w:fldChar w:fldCharType="begin"/>
        </w:r>
        <w:r>
          <w:instrText xml:space="preserve"> PAGEREF _Toc8787 \h </w:instrText>
        </w:r>
        <w:r>
          <w:fldChar w:fldCharType="separate"/>
        </w:r>
        <w:r>
          <w:t>32</w:t>
        </w:r>
        <w:r>
          <w:fldChar w:fldCharType="end"/>
        </w:r>
      </w:hyperlink>
    </w:p>
    <w:p>
      <w:pPr>
        <w:pStyle w:val="TOC1"/>
        <w:tabs>
          <w:tab w:val="right" w:leader="dot" w:pos="8306"/>
        </w:tabs>
      </w:pPr>
      <w:hyperlink w:anchor="_Toc11186" w:history="1">
        <w:r>
          <w:rPr>
            <w:rFonts w:ascii="仿宋" w:eastAsia="仿宋" w:hAnsi="仿宋" w:cs="仿宋" w:hint="eastAsia"/>
            <w:lang w:eastAsia="zh-CN"/>
          </w:rPr>
          <w:t>八、中大型重载轴承项目创新与研发</w:t>
        </w:r>
        <w:r>
          <w:tab/>
        </w:r>
        <w:r>
          <w:fldChar w:fldCharType="begin"/>
        </w:r>
        <w:r>
          <w:instrText xml:space="preserve"> PAGEREF _Toc11186 \h </w:instrText>
        </w:r>
        <w:r>
          <w:fldChar w:fldCharType="separate"/>
        </w:r>
        <w:r>
          <w:t>33</w:t>
        </w:r>
        <w:r>
          <w:fldChar w:fldCharType="end"/>
        </w:r>
      </w:hyperlink>
    </w:p>
    <w:p>
      <w:pPr>
        <w:pStyle w:val="TOC2"/>
        <w:tabs>
          <w:tab w:val="right" w:leader="dot" w:pos="8306"/>
        </w:tabs>
      </w:pPr>
      <w:hyperlink w:anchor="_Toc31059" w:history="1">
        <w:r>
          <w:rPr>
            <w:rFonts w:ascii="仿宋" w:eastAsia="仿宋" w:hAnsi="仿宋" w:cs="仿宋" w:hint="eastAsia"/>
            <w:lang w:eastAsia="zh-CN"/>
          </w:rPr>
          <w:t>(一)、创新策略与方向</w:t>
        </w:r>
        <w:r>
          <w:tab/>
        </w:r>
        <w:r>
          <w:fldChar w:fldCharType="begin"/>
        </w:r>
        <w:r>
          <w:instrText xml:space="preserve"> PAGEREF _Toc31059 \h </w:instrText>
        </w:r>
        <w:r>
          <w:fldChar w:fldCharType="separate"/>
        </w:r>
        <w:r>
          <w:t>33</w:t>
        </w:r>
        <w:r>
          <w:fldChar w:fldCharType="end"/>
        </w:r>
      </w:hyperlink>
    </w:p>
    <w:p>
      <w:pPr>
        <w:pStyle w:val="TOC2"/>
        <w:tabs>
          <w:tab w:val="right" w:leader="dot" w:pos="8306"/>
        </w:tabs>
      </w:pPr>
      <w:hyperlink w:anchor="_Toc26598" w:history="1">
        <w:r>
          <w:rPr>
            <w:rFonts w:ascii="仿宋" w:eastAsia="仿宋" w:hAnsi="仿宋" w:cs="仿宋" w:hint="eastAsia"/>
            <w:lang w:eastAsia="zh-CN"/>
          </w:rPr>
          <w:t>(二)、研发规划与投入</w:t>
        </w:r>
        <w:r>
          <w:tab/>
        </w:r>
        <w:r>
          <w:fldChar w:fldCharType="begin"/>
        </w:r>
        <w:r>
          <w:instrText xml:space="preserve"> PAGEREF _Toc26598 \h </w:instrText>
        </w:r>
        <w:r>
          <w:fldChar w:fldCharType="separate"/>
        </w:r>
        <w:r>
          <w:t>34</w:t>
        </w:r>
        <w:r>
          <w:fldChar w:fldCharType="end"/>
        </w:r>
      </w:hyperlink>
    </w:p>
    <w:p>
      <w:pPr>
        <w:pStyle w:val="TOC1"/>
        <w:tabs>
          <w:tab w:val="right" w:leader="dot" w:pos="8306"/>
        </w:tabs>
      </w:pPr>
      <w:hyperlink w:anchor="_Toc6070" w:history="1">
        <w:r>
          <w:rPr>
            <w:rFonts w:ascii="仿宋" w:eastAsia="仿宋" w:hAnsi="仿宋" w:cs="仿宋" w:hint="eastAsia"/>
            <w:lang w:eastAsia="zh-CN"/>
          </w:rPr>
          <w:t>九、中大型重载轴承项目计划安排</w:t>
        </w:r>
        <w:r>
          <w:tab/>
        </w:r>
        <w:r>
          <w:fldChar w:fldCharType="begin"/>
        </w:r>
        <w:r>
          <w:instrText xml:space="preserve"> PAGEREF _Toc6070 \h </w:instrText>
        </w:r>
        <w:r>
          <w:fldChar w:fldCharType="separate"/>
        </w:r>
        <w:r>
          <w:t>36</w:t>
        </w:r>
        <w:r>
          <w:fldChar w:fldCharType="end"/>
        </w:r>
      </w:hyperlink>
    </w:p>
    <w:p>
      <w:pPr>
        <w:pStyle w:val="TOC2"/>
        <w:tabs>
          <w:tab w:val="right" w:leader="dot" w:pos="8306"/>
        </w:tabs>
      </w:pPr>
      <w:hyperlink w:anchor="_Toc20443" w:history="1">
        <w:r>
          <w:rPr>
            <w:rFonts w:ascii="仿宋" w:eastAsia="仿宋" w:hAnsi="仿宋" w:cs="仿宋" w:hint="eastAsia"/>
            <w:lang w:eastAsia="zh-CN"/>
          </w:rPr>
          <w:t>(一)、建设周期</w:t>
        </w:r>
        <w:r>
          <w:tab/>
        </w:r>
        <w:r>
          <w:fldChar w:fldCharType="begin"/>
        </w:r>
        <w:r>
          <w:instrText xml:space="preserve"> PAGEREF _Toc20443 \h </w:instrText>
        </w:r>
        <w:r>
          <w:fldChar w:fldCharType="separate"/>
        </w:r>
        <w:r>
          <w:t>36</w:t>
        </w:r>
        <w:r>
          <w:fldChar w:fldCharType="end"/>
        </w:r>
      </w:hyperlink>
    </w:p>
    <w:p>
      <w:pPr>
        <w:pStyle w:val="TOC2"/>
        <w:tabs>
          <w:tab w:val="right" w:leader="dot" w:pos="8306"/>
        </w:tabs>
      </w:pPr>
      <w:hyperlink w:anchor="_Toc25116" w:history="1">
        <w:r>
          <w:rPr>
            <w:rFonts w:ascii="仿宋" w:eastAsia="仿宋" w:hAnsi="仿宋" w:cs="仿宋" w:hint="eastAsia"/>
            <w:lang w:eastAsia="zh-CN"/>
          </w:rPr>
          <w:t>(二)、建设进度</w:t>
        </w:r>
        <w:r>
          <w:tab/>
        </w:r>
        <w:r>
          <w:fldChar w:fldCharType="begin"/>
        </w:r>
        <w:r>
          <w:instrText xml:space="preserve"> PAGEREF _Toc25116 \h </w:instrText>
        </w:r>
        <w:r>
          <w:fldChar w:fldCharType="separate"/>
        </w:r>
        <w:r>
          <w:t>37</w:t>
        </w:r>
        <w:r>
          <w:fldChar w:fldCharType="end"/>
        </w:r>
      </w:hyperlink>
    </w:p>
    <w:p>
      <w:pPr>
        <w:pStyle w:val="TOC2"/>
        <w:tabs>
          <w:tab w:val="right" w:leader="dot" w:pos="8306"/>
        </w:tabs>
      </w:pPr>
      <w:hyperlink w:anchor="_Toc1787" w:history="1">
        <w:r>
          <w:rPr>
            <w:rFonts w:ascii="仿宋" w:eastAsia="仿宋" w:hAnsi="仿宋" w:cs="仿宋" w:hint="eastAsia"/>
            <w:lang w:eastAsia="zh-CN"/>
          </w:rPr>
          <w:t>(三)、进度安排注意事项</w:t>
        </w:r>
        <w:r>
          <w:tab/>
        </w:r>
        <w:r>
          <w:fldChar w:fldCharType="begin"/>
        </w:r>
        <w:r>
          <w:instrText xml:space="preserve"> PAGEREF _Toc1787 \h </w:instrText>
        </w:r>
        <w:r>
          <w:fldChar w:fldCharType="separate"/>
        </w:r>
        <w:r>
          <w:t>38</w:t>
        </w:r>
        <w:r>
          <w:fldChar w:fldCharType="end"/>
        </w:r>
      </w:hyperlink>
    </w:p>
    <w:p>
      <w:pPr>
        <w:pStyle w:val="TOC2"/>
        <w:tabs>
          <w:tab w:val="right" w:leader="dot" w:pos="8306"/>
        </w:tabs>
      </w:pPr>
      <w:hyperlink w:anchor="_Toc8807" w:history="1">
        <w:r>
          <w:rPr>
            <w:rFonts w:ascii="仿宋" w:eastAsia="仿宋" w:hAnsi="仿宋" w:cs="仿宋" w:hint="eastAsia"/>
            <w:lang w:eastAsia="zh-CN"/>
          </w:rPr>
          <w:t>(四)、人力资源配置</w:t>
        </w:r>
        <w:r>
          <w:tab/>
        </w:r>
        <w:r>
          <w:fldChar w:fldCharType="begin"/>
        </w:r>
        <w:r>
          <w:instrText xml:space="preserve"> PAGEREF _Toc8807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70" w:history="1">
        <w:r>
          <w:rPr>
            <w:rFonts w:ascii="仿宋" w:eastAsia="仿宋" w:hAnsi="仿宋" w:cs="仿宋" w:hint="eastAsia"/>
            <w:lang w:eastAsia="zh-CN"/>
          </w:rPr>
          <w:t>十、中大型重载轴承项目社会影响</w:t>
        </w:r>
        <w:r>
          <w:tab/>
        </w:r>
        <w:r>
          <w:fldChar w:fldCharType="begin"/>
        </w:r>
        <w:r>
          <w:instrText xml:space="preserve"> PAGEREF _Toc6970 \h </w:instrText>
        </w:r>
        <w:r>
          <w:fldChar w:fldCharType="separate"/>
        </w:r>
        <w:r>
          <w:t>40</w:t>
        </w:r>
        <w:r>
          <w:fldChar w:fldCharType="end"/>
        </w:r>
      </w:hyperlink>
    </w:p>
    <w:p>
      <w:pPr>
        <w:pStyle w:val="TOC2"/>
        <w:tabs>
          <w:tab w:val="right" w:leader="dot" w:pos="8306"/>
        </w:tabs>
      </w:pPr>
      <w:hyperlink w:anchor="_Toc21485" w:history="1">
        <w:r>
          <w:rPr>
            <w:rFonts w:ascii="仿宋" w:eastAsia="仿宋" w:hAnsi="仿宋" w:cs="仿宋" w:hint="eastAsia"/>
            <w:lang w:eastAsia="zh-CN"/>
          </w:rPr>
          <w:t>(一)、社会责任与义务</w:t>
        </w:r>
        <w:r>
          <w:tab/>
        </w:r>
        <w:r>
          <w:fldChar w:fldCharType="begin"/>
        </w:r>
        <w:r>
          <w:instrText xml:space="preserve"> PAGEREF _Toc21485 \h </w:instrText>
        </w:r>
        <w:r>
          <w:fldChar w:fldCharType="separate"/>
        </w:r>
        <w:r>
          <w:t>40</w:t>
        </w:r>
        <w:r>
          <w:fldChar w:fldCharType="end"/>
        </w:r>
      </w:hyperlink>
    </w:p>
    <w:p>
      <w:pPr>
        <w:pStyle w:val="TOC2"/>
        <w:tabs>
          <w:tab w:val="right" w:leader="dot" w:pos="8306"/>
        </w:tabs>
      </w:pPr>
      <w:hyperlink w:anchor="_Toc29437" w:history="1">
        <w:r>
          <w:rPr>
            <w:rFonts w:ascii="仿宋" w:eastAsia="仿宋" w:hAnsi="仿宋" w:cs="仿宋" w:hint="eastAsia"/>
            <w:lang w:eastAsia="zh-CN"/>
          </w:rPr>
          <w:t>(二)、社会参与与沟通</w:t>
        </w:r>
        <w:r>
          <w:tab/>
        </w:r>
        <w:r>
          <w:fldChar w:fldCharType="begin"/>
        </w:r>
        <w:r>
          <w:instrText xml:space="preserve"> PAGEREF _Toc29437 \h </w:instrText>
        </w:r>
        <w:r>
          <w:fldChar w:fldCharType="separate"/>
        </w:r>
        <w:r>
          <w:t>41</w:t>
        </w:r>
        <w:r>
          <w:fldChar w:fldCharType="end"/>
        </w:r>
      </w:hyperlink>
    </w:p>
    <w:p>
      <w:pPr>
        <w:pStyle w:val="TOC1"/>
        <w:tabs>
          <w:tab w:val="right" w:leader="dot" w:pos="8306"/>
        </w:tabs>
      </w:pPr>
      <w:hyperlink w:anchor="_Toc25156" w:history="1">
        <w:r>
          <w:rPr>
            <w:rFonts w:ascii="仿宋" w:eastAsia="仿宋" w:hAnsi="仿宋" w:cs="仿宋" w:hint="eastAsia"/>
            <w:lang w:eastAsia="zh-CN"/>
          </w:rPr>
          <w:t>十一、中大型重载轴承项目人力资源培养与发展</w:t>
        </w:r>
        <w:r>
          <w:tab/>
        </w:r>
        <w:r>
          <w:fldChar w:fldCharType="begin"/>
        </w:r>
        <w:r>
          <w:instrText xml:space="preserve"> PAGEREF _Toc25156 \h </w:instrText>
        </w:r>
        <w:r>
          <w:fldChar w:fldCharType="separate"/>
        </w:r>
        <w:r>
          <w:t>42</w:t>
        </w:r>
        <w:r>
          <w:fldChar w:fldCharType="end"/>
        </w:r>
      </w:hyperlink>
    </w:p>
    <w:p>
      <w:pPr>
        <w:pStyle w:val="TOC2"/>
        <w:tabs>
          <w:tab w:val="right" w:leader="dot" w:pos="8306"/>
        </w:tabs>
      </w:pPr>
      <w:hyperlink w:anchor="_Toc30530" w:history="1">
        <w:r>
          <w:rPr>
            <w:rFonts w:ascii="仿宋" w:eastAsia="仿宋" w:hAnsi="仿宋" w:cs="仿宋" w:hint="eastAsia"/>
            <w:lang w:eastAsia="zh-CN"/>
          </w:rPr>
          <w:t>(一)、人才需求与规划</w:t>
        </w:r>
        <w:r>
          <w:tab/>
        </w:r>
        <w:r>
          <w:fldChar w:fldCharType="begin"/>
        </w:r>
        <w:r>
          <w:instrText xml:space="preserve"> PAGEREF _Toc30530 \h </w:instrText>
        </w:r>
        <w:r>
          <w:fldChar w:fldCharType="separate"/>
        </w:r>
        <w:r>
          <w:t>42</w:t>
        </w:r>
        <w:r>
          <w:fldChar w:fldCharType="end"/>
        </w:r>
      </w:hyperlink>
    </w:p>
    <w:p>
      <w:pPr>
        <w:pStyle w:val="TOC2"/>
        <w:tabs>
          <w:tab w:val="right" w:leader="dot" w:pos="8306"/>
        </w:tabs>
      </w:pPr>
      <w:hyperlink w:anchor="_Toc30526" w:history="1">
        <w:r>
          <w:rPr>
            <w:rFonts w:ascii="仿宋" w:eastAsia="仿宋" w:hAnsi="仿宋" w:cs="仿宋" w:hint="eastAsia"/>
            <w:lang w:eastAsia="zh-CN"/>
          </w:rPr>
          <w:t>(二)、培训与发展计划</w:t>
        </w:r>
        <w:r>
          <w:tab/>
        </w:r>
        <w:r>
          <w:fldChar w:fldCharType="begin"/>
        </w:r>
        <w:r>
          <w:instrText xml:space="preserve"> PAGEREF _Toc30526 \h </w:instrText>
        </w:r>
        <w:r>
          <w:fldChar w:fldCharType="separate"/>
        </w:r>
        <w:r>
          <w:t>43</w:t>
        </w:r>
        <w:r>
          <w:fldChar w:fldCharType="end"/>
        </w:r>
      </w:hyperlink>
    </w:p>
    <w:p>
      <w:pPr>
        <w:pStyle w:val="TOC1"/>
        <w:tabs>
          <w:tab w:val="right" w:leader="dot" w:pos="8306"/>
        </w:tabs>
      </w:pPr>
      <w:hyperlink w:anchor="_Toc17429" w:history="1">
        <w:r>
          <w:rPr>
            <w:rFonts w:ascii="仿宋" w:eastAsia="仿宋" w:hAnsi="仿宋" w:cs="仿宋" w:hint="eastAsia"/>
            <w:lang w:eastAsia="zh-CN"/>
          </w:rPr>
          <w:t>十二、中大型重载轴承项目技术管理</w:t>
        </w:r>
        <w:r>
          <w:tab/>
        </w:r>
        <w:r>
          <w:fldChar w:fldCharType="begin"/>
        </w:r>
        <w:r>
          <w:instrText xml:space="preserve"> PAGEREF _Toc17429 \h </w:instrText>
        </w:r>
        <w:r>
          <w:fldChar w:fldCharType="separate"/>
        </w:r>
        <w:r>
          <w:t>43</w:t>
        </w:r>
        <w:r>
          <w:fldChar w:fldCharType="end"/>
        </w:r>
      </w:hyperlink>
    </w:p>
    <w:p>
      <w:pPr>
        <w:pStyle w:val="TOC2"/>
        <w:tabs>
          <w:tab w:val="right" w:leader="dot" w:pos="8306"/>
        </w:tabs>
      </w:pPr>
      <w:hyperlink w:anchor="_Toc6685" w:history="1">
        <w:r>
          <w:rPr>
            <w:rFonts w:ascii="仿宋" w:eastAsia="仿宋" w:hAnsi="仿宋" w:cs="仿宋" w:hint="eastAsia"/>
            <w:lang w:eastAsia="zh-CN"/>
          </w:rPr>
          <w:t>(一)、技术方案选用方向</w:t>
        </w:r>
        <w:r>
          <w:tab/>
        </w:r>
        <w:r>
          <w:fldChar w:fldCharType="begin"/>
        </w:r>
        <w:r>
          <w:instrText xml:space="preserve"> PAGEREF _Toc6685 \h </w:instrText>
        </w:r>
        <w:r>
          <w:fldChar w:fldCharType="separate"/>
        </w:r>
        <w:r>
          <w:t>43</w:t>
        </w:r>
        <w:r>
          <w:fldChar w:fldCharType="end"/>
        </w:r>
      </w:hyperlink>
    </w:p>
    <w:p>
      <w:pPr>
        <w:pStyle w:val="TOC2"/>
        <w:tabs>
          <w:tab w:val="right" w:leader="dot" w:pos="8306"/>
        </w:tabs>
      </w:pPr>
      <w:hyperlink w:anchor="_Toc14737" w:history="1">
        <w:r>
          <w:rPr>
            <w:rFonts w:ascii="仿宋" w:eastAsia="仿宋" w:hAnsi="仿宋" w:cs="仿宋" w:hint="eastAsia"/>
            <w:lang w:eastAsia="zh-CN"/>
          </w:rPr>
          <w:t>(二)、工艺技术方案选用原则</w:t>
        </w:r>
        <w:r>
          <w:tab/>
        </w:r>
        <w:r>
          <w:fldChar w:fldCharType="begin"/>
        </w:r>
        <w:r>
          <w:instrText xml:space="preserve"> PAGEREF _Toc14737 \h </w:instrText>
        </w:r>
        <w:r>
          <w:fldChar w:fldCharType="separate"/>
        </w:r>
        <w:r>
          <w:t>45</w:t>
        </w:r>
        <w:r>
          <w:fldChar w:fldCharType="end"/>
        </w:r>
      </w:hyperlink>
    </w:p>
    <w:p>
      <w:pPr>
        <w:pStyle w:val="TOC2"/>
        <w:tabs>
          <w:tab w:val="right" w:leader="dot" w:pos="8306"/>
        </w:tabs>
      </w:pPr>
      <w:hyperlink w:anchor="_Toc12544" w:history="1">
        <w:r>
          <w:rPr>
            <w:rFonts w:ascii="仿宋" w:eastAsia="仿宋" w:hAnsi="仿宋" w:cs="仿宋" w:hint="eastAsia"/>
            <w:lang w:eastAsia="zh-CN"/>
          </w:rPr>
          <w:t>(三)、工艺技术方案要求</w:t>
        </w:r>
        <w:r>
          <w:tab/>
        </w:r>
        <w:r>
          <w:fldChar w:fldCharType="begin"/>
        </w:r>
        <w:r>
          <w:instrText xml:space="preserve"> PAGEREF _Toc12544 \h </w:instrText>
        </w:r>
        <w:r>
          <w:fldChar w:fldCharType="separate"/>
        </w:r>
        <w:r>
          <w:t>47</w:t>
        </w:r>
        <w:r>
          <w:fldChar w:fldCharType="end"/>
        </w:r>
      </w:hyperlink>
    </w:p>
    <w:p>
      <w:pPr>
        <w:pStyle w:val="TOC1"/>
        <w:tabs>
          <w:tab w:val="right" w:leader="dot" w:pos="8306"/>
        </w:tabs>
      </w:pPr>
      <w:hyperlink w:anchor="_Toc23037" w:history="1">
        <w:r>
          <w:rPr>
            <w:rFonts w:ascii="仿宋" w:eastAsia="仿宋" w:hAnsi="仿宋" w:cs="仿宋" w:hint="eastAsia"/>
            <w:lang w:eastAsia="zh-CN"/>
          </w:rPr>
          <w:t>十三、供应链管理</w:t>
        </w:r>
        <w:r>
          <w:tab/>
        </w:r>
        <w:r>
          <w:fldChar w:fldCharType="begin"/>
        </w:r>
        <w:r>
          <w:instrText xml:space="preserve"> PAGEREF _Toc23037 \h </w:instrText>
        </w:r>
        <w:r>
          <w:fldChar w:fldCharType="separate"/>
        </w:r>
        <w:r>
          <w:t>49</w:t>
        </w:r>
        <w:r>
          <w:fldChar w:fldCharType="end"/>
        </w:r>
      </w:hyperlink>
    </w:p>
    <w:p>
      <w:pPr>
        <w:pStyle w:val="TOC2"/>
        <w:tabs>
          <w:tab w:val="right" w:leader="dot" w:pos="8306"/>
        </w:tabs>
      </w:pPr>
      <w:hyperlink w:anchor="_Toc16152" w:history="1">
        <w:r>
          <w:rPr>
            <w:rFonts w:ascii="仿宋" w:eastAsia="仿宋" w:hAnsi="仿宋" w:cs="仿宋" w:hint="eastAsia"/>
            <w:lang w:eastAsia="zh-CN"/>
          </w:rPr>
          <w:t>(一)、供应链战略规划</w:t>
        </w:r>
        <w:r>
          <w:tab/>
        </w:r>
        <w:r>
          <w:fldChar w:fldCharType="begin"/>
        </w:r>
        <w:r>
          <w:instrText xml:space="preserve"> PAGEREF _Toc16152 \h </w:instrText>
        </w:r>
        <w:r>
          <w:fldChar w:fldCharType="separate"/>
        </w:r>
        <w:r>
          <w:t>49</w:t>
        </w:r>
        <w:r>
          <w:fldChar w:fldCharType="end"/>
        </w:r>
      </w:hyperlink>
    </w:p>
    <w:p>
      <w:pPr>
        <w:pStyle w:val="TOC2"/>
        <w:tabs>
          <w:tab w:val="right" w:leader="dot" w:pos="8306"/>
        </w:tabs>
      </w:pPr>
      <w:hyperlink w:anchor="_Toc1479" w:history="1">
        <w:r>
          <w:rPr>
            <w:rFonts w:ascii="仿宋" w:eastAsia="仿宋" w:hAnsi="仿宋" w:cs="仿宋" w:hint="eastAsia"/>
            <w:lang w:eastAsia="zh-CN"/>
          </w:rPr>
          <w:t>(二)、供应商选择与合作</w:t>
        </w:r>
        <w:r>
          <w:tab/>
        </w:r>
        <w:r>
          <w:fldChar w:fldCharType="begin"/>
        </w:r>
        <w:r>
          <w:instrText xml:space="preserve"> PAGEREF _Toc1479 \h </w:instrText>
        </w:r>
        <w:r>
          <w:fldChar w:fldCharType="separate"/>
        </w:r>
        <w:r>
          <w:t>51</w:t>
        </w:r>
        <w:r>
          <w:fldChar w:fldCharType="end"/>
        </w:r>
      </w:hyperlink>
    </w:p>
    <w:p>
      <w:pPr>
        <w:pStyle w:val="TOC2"/>
        <w:tabs>
          <w:tab w:val="right" w:leader="dot" w:pos="8306"/>
        </w:tabs>
      </w:pPr>
      <w:hyperlink w:anchor="_Toc19750" w:history="1">
        <w:r>
          <w:rPr>
            <w:rFonts w:ascii="仿宋" w:eastAsia="仿宋" w:hAnsi="仿宋" w:cs="仿宋" w:hint="eastAsia"/>
            <w:lang w:eastAsia="zh-CN"/>
          </w:rPr>
          <w:t>(三)、物流与库存管理</w:t>
        </w:r>
        <w:r>
          <w:tab/>
        </w:r>
        <w:r>
          <w:fldChar w:fldCharType="begin"/>
        </w:r>
        <w:r>
          <w:instrText xml:space="preserve"> PAGEREF _Toc19750 \h </w:instrText>
        </w:r>
        <w:r>
          <w:fldChar w:fldCharType="separate"/>
        </w:r>
        <w:r>
          <w:t>52</w:t>
        </w:r>
        <w:r>
          <w:fldChar w:fldCharType="end"/>
        </w:r>
      </w:hyperlink>
    </w:p>
    <w:p>
      <w:pPr>
        <w:pStyle w:val="TOC1"/>
        <w:tabs>
          <w:tab w:val="right" w:leader="dot" w:pos="8306"/>
        </w:tabs>
      </w:pPr>
      <w:hyperlink w:anchor="_Toc27759" w:history="1">
        <w:r>
          <w:rPr>
            <w:rFonts w:ascii="仿宋" w:eastAsia="仿宋" w:hAnsi="仿宋" w:cs="仿宋" w:hint="eastAsia"/>
            <w:lang w:eastAsia="zh-CN"/>
          </w:rPr>
          <w:t>十四、中大型重载轴承项目实施保障措施</w:t>
        </w:r>
        <w:r>
          <w:tab/>
        </w:r>
        <w:r>
          <w:fldChar w:fldCharType="begin"/>
        </w:r>
        <w:r>
          <w:instrText xml:space="preserve"> PAGEREF _Toc27759 \h </w:instrText>
        </w:r>
        <w:r>
          <w:fldChar w:fldCharType="separate"/>
        </w:r>
        <w:r>
          <w:t>54</w:t>
        </w:r>
        <w:r>
          <w:fldChar w:fldCharType="end"/>
        </w:r>
      </w:hyperlink>
    </w:p>
    <w:p>
      <w:pPr>
        <w:pStyle w:val="TOC2"/>
        <w:tabs>
          <w:tab w:val="right" w:leader="dot" w:pos="8306"/>
        </w:tabs>
      </w:pPr>
      <w:hyperlink w:anchor="_Toc5971" w:history="1">
        <w:r>
          <w:rPr>
            <w:rFonts w:ascii="仿宋" w:eastAsia="仿宋" w:hAnsi="仿宋" w:cs="仿宋" w:hint="eastAsia"/>
            <w:lang w:eastAsia="zh-CN"/>
          </w:rPr>
          <w:t>(一)、中大型重载轴承项目实施保障机制</w:t>
        </w:r>
        <w:r>
          <w:tab/>
        </w:r>
        <w:r>
          <w:fldChar w:fldCharType="begin"/>
        </w:r>
        <w:r>
          <w:instrText xml:space="preserve"> PAGEREF _Toc5971 \h </w:instrText>
        </w:r>
        <w:r>
          <w:fldChar w:fldCharType="separate"/>
        </w:r>
        <w:r>
          <w:t>54</w:t>
        </w:r>
        <w:r>
          <w:fldChar w:fldCharType="end"/>
        </w:r>
      </w:hyperlink>
    </w:p>
    <w:p>
      <w:pPr>
        <w:pStyle w:val="TOC2"/>
        <w:tabs>
          <w:tab w:val="right" w:leader="dot" w:pos="8306"/>
        </w:tabs>
      </w:pPr>
      <w:hyperlink w:anchor="_Toc409" w:history="1">
        <w:r>
          <w:rPr>
            <w:rFonts w:ascii="仿宋" w:eastAsia="仿宋" w:hAnsi="仿宋" w:cs="仿宋" w:hint="eastAsia"/>
            <w:lang w:eastAsia="zh-CN"/>
          </w:rPr>
          <w:t>(二)、中大型重载轴承项目法律合规要求</w:t>
        </w:r>
        <w:r>
          <w:tab/>
        </w:r>
        <w:r>
          <w:fldChar w:fldCharType="begin"/>
        </w:r>
        <w:r>
          <w:instrText xml:space="preserve"> PAGEREF _Toc409 \h </w:instrText>
        </w:r>
        <w:r>
          <w:fldChar w:fldCharType="separate"/>
        </w:r>
        <w:r>
          <w:t>57</w:t>
        </w:r>
        <w:r>
          <w:fldChar w:fldCharType="end"/>
        </w:r>
      </w:hyperlink>
    </w:p>
    <w:p>
      <w:pPr>
        <w:pStyle w:val="TOC2"/>
        <w:tabs>
          <w:tab w:val="right" w:leader="dot" w:pos="8306"/>
        </w:tabs>
      </w:pPr>
      <w:hyperlink w:anchor="_Toc12900" w:history="1">
        <w:r>
          <w:rPr>
            <w:rFonts w:ascii="仿宋" w:eastAsia="仿宋" w:hAnsi="仿宋" w:cs="仿宋" w:hint="eastAsia"/>
            <w:lang w:eastAsia="zh-CN"/>
          </w:rPr>
          <w:t>(三)、中大型重载轴承项目合同管理与法律事务</w:t>
        </w:r>
        <w:r>
          <w:tab/>
        </w:r>
        <w:r>
          <w:fldChar w:fldCharType="begin"/>
        </w:r>
        <w:r>
          <w:instrText xml:space="preserve"> PAGEREF _Toc12900 \h </w:instrText>
        </w:r>
        <w:r>
          <w:fldChar w:fldCharType="separate"/>
        </w:r>
        <w:r>
          <w:t>62</w:t>
        </w:r>
        <w:r>
          <w:fldChar w:fldCharType="end"/>
        </w:r>
      </w:hyperlink>
    </w:p>
    <w:p>
      <w:pPr>
        <w:pStyle w:val="TOC2"/>
        <w:tabs>
          <w:tab w:val="right" w:leader="dot" w:pos="8306"/>
        </w:tabs>
      </w:pPr>
      <w:hyperlink w:anchor="_Toc32734" w:history="1">
        <w:r>
          <w:rPr>
            <w:rFonts w:ascii="仿宋" w:eastAsia="仿宋" w:hAnsi="仿宋" w:cs="仿宋" w:hint="eastAsia"/>
            <w:lang w:eastAsia="zh-CN"/>
          </w:rPr>
          <w:t>(四)、中大型重载轴承项目知识产权保护策略</w:t>
        </w:r>
        <w:r>
          <w:tab/>
        </w:r>
        <w:r>
          <w:fldChar w:fldCharType="begin"/>
        </w:r>
        <w:r>
          <w:instrText xml:space="preserve"> PAGEREF _Toc32734 \h </w:instrText>
        </w:r>
        <w:r>
          <w:fldChar w:fldCharType="separate"/>
        </w:r>
        <w:r>
          <w:t>68</w:t>
        </w:r>
        <w:r>
          <w:fldChar w:fldCharType="end"/>
        </w:r>
      </w:hyperlink>
    </w:p>
    <w:p>
      <w:pPr>
        <w:pStyle w:val="TOC1"/>
        <w:tabs>
          <w:tab w:val="right" w:leader="dot" w:pos="8306"/>
        </w:tabs>
      </w:pPr>
      <w:hyperlink w:anchor="_Toc11212" w:history="1">
        <w:r>
          <w:rPr>
            <w:rFonts w:ascii="仿宋" w:eastAsia="仿宋" w:hAnsi="仿宋" w:cs="仿宋" w:hint="eastAsia"/>
            <w:lang w:eastAsia="zh-CN"/>
          </w:rPr>
          <w:t>十五、质量管理体系</w:t>
        </w:r>
        <w:r>
          <w:tab/>
        </w:r>
        <w:r>
          <w:fldChar w:fldCharType="begin"/>
        </w:r>
        <w:r>
          <w:instrText xml:space="preserve"> PAGEREF _Toc11212 \h </w:instrText>
        </w:r>
        <w:r>
          <w:fldChar w:fldCharType="separate"/>
        </w:r>
        <w:r>
          <w:t>71</w:t>
        </w:r>
        <w:r>
          <w:fldChar w:fldCharType="end"/>
        </w:r>
      </w:hyperlink>
    </w:p>
    <w:p>
      <w:pPr>
        <w:pStyle w:val="TOC2"/>
        <w:tabs>
          <w:tab w:val="right" w:leader="dot" w:pos="8306"/>
        </w:tabs>
      </w:pPr>
      <w:hyperlink w:anchor="_Toc3873" w:history="1">
        <w:r>
          <w:rPr>
            <w:rFonts w:ascii="仿宋" w:eastAsia="仿宋" w:hAnsi="仿宋" w:cs="仿宋" w:hint="eastAsia"/>
            <w:lang w:eastAsia="zh-CN"/>
          </w:rPr>
          <w:t>(一)、质量目标与方针</w:t>
        </w:r>
        <w:r>
          <w:tab/>
        </w:r>
        <w:r>
          <w:fldChar w:fldCharType="begin"/>
        </w:r>
        <w:r>
          <w:instrText xml:space="preserve"> PAGEREF _Toc3873 \h </w:instrText>
        </w:r>
        <w:r>
          <w:fldChar w:fldCharType="separate"/>
        </w:r>
        <w:r>
          <w:t>71</w:t>
        </w:r>
        <w:r>
          <w:fldChar w:fldCharType="end"/>
        </w:r>
      </w:hyperlink>
    </w:p>
    <w:p>
      <w:pPr>
        <w:pStyle w:val="TOC2"/>
        <w:tabs>
          <w:tab w:val="right" w:leader="dot" w:pos="8306"/>
        </w:tabs>
      </w:pPr>
      <w:hyperlink w:anchor="_Toc823" w:history="1">
        <w:r>
          <w:rPr>
            <w:rFonts w:ascii="仿宋" w:eastAsia="仿宋" w:hAnsi="仿宋" w:cs="仿宋" w:hint="eastAsia"/>
            <w:lang w:eastAsia="zh-CN"/>
          </w:rPr>
          <w:t>(二)、质量管理责任</w:t>
        </w:r>
        <w:r>
          <w:tab/>
        </w:r>
        <w:r>
          <w:fldChar w:fldCharType="begin"/>
        </w:r>
        <w:r>
          <w:instrText xml:space="preserve"> PAGEREF _Toc823 \h </w:instrText>
        </w:r>
        <w:r>
          <w:fldChar w:fldCharType="separate"/>
        </w:r>
        <w:r>
          <w:t>72</w:t>
        </w:r>
        <w:r>
          <w:fldChar w:fldCharType="end"/>
        </w:r>
      </w:hyperlink>
    </w:p>
    <w:p>
      <w:pPr>
        <w:pStyle w:val="TOC2"/>
        <w:tabs>
          <w:tab w:val="right" w:leader="dot" w:pos="8306"/>
        </w:tabs>
      </w:pPr>
      <w:hyperlink w:anchor="_Toc4709" w:history="1">
        <w:r>
          <w:rPr>
            <w:rFonts w:ascii="仿宋" w:eastAsia="仿宋" w:hAnsi="仿宋" w:cs="仿宋" w:hint="eastAsia"/>
            <w:lang w:eastAsia="zh-CN"/>
          </w:rPr>
          <w:t>(三)、质量管理体系文件</w:t>
        </w:r>
        <w:r>
          <w:tab/>
        </w:r>
        <w:r>
          <w:fldChar w:fldCharType="begin"/>
        </w:r>
        <w:r>
          <w:instrText xml:space="preserve"> PAGEREF _Toc4709 \h </w:instrText>
        </w:r>
        <w:r>
          <w:fldChar w:fldCharType="separate"/>
        </w:r>
        <w:r>
          <w:t>73</w:t>
        </w:r>
        <w:r>
          <w:fldChar w:fldCharType="end"/>
        </w:r>
      </w:hyperlink>
    </w:p>
    <w:p>
      <w:pPr>
        <w:pStyle w:val="TOC2"/>
        <w:tabs>
          <w:tab w:val="right" w:leader="dot" w:pos="8306"/>
        </w:tabs>
      </w:pPr>
      <w:hyperlink w:anchor="_Toc4478" w:history="1">
        <w:r>
          <w:rPr>
            <w:rFonts w:ascii="仿宋" w:eastAsia="仿宋" w:hAnsi="仿宋" w:cs="仿宋" w:hint="eastAsia"/>
            <w:lang w:eastAsia="zh-CN"/>
          </w:rPr>
          <w:t>(四)、质量培训与教育</w:t>
        </w:r>
        <w:r>
          <w:tab/>
        </w:r>
        <w:r>
          <w:fldChar w:fldCharType="begin"/>
        </w:r>
        <w:r>
          <w:instrText xml:space="preserve"> PAGEREF _Toc4478 \h </w:instrText>
        </w:r>
        <w:r>
          <w:fldChar w:fldCharType="separate"/>
        </w:r>
        <w:r>
          <w:t>75</w:t>
        </w:r>
        <w:r>
          <w:fldChar w:fldCharType="end"/>
        </w:r>
      </w:hyperlink>
    </w:p>
    <w:p>
      <w:pPr>
        <w:pStyle w:val="TOC2"/>
        <w:tabs>
          <w:tab w:val="right" w:leader="dot" w:pos="8306"/>
        </w:tabs>
      </w:pPr>
      <w:hyperlink w:anchor="_Toc376" w:history="1">
        <w:r>
          <w:rPr>
            <w:rFonts w:ascii="仿宋" w:eastAsia="仿宋" w:hAnsi="仿宋" w:cs="仿宋" w:hint="eastAsia"/>
            <w:lang w:eastAsia="zh-CN"/>
          </w:rPr>
          <w:t>(五)、质量审核与评价</w:t>
        </w:r>
        <w:r>
          <w:tab/>
        </w:r>
        <w:r>
          <w:fldChar w:fldCharType="begin"/>
        </w:r>
        <w:r>
          <w:instrText xml:space="preserve"> PAGEREF _Toc376 \h </w:instrText>
        </w:r>
        <w:r>
          <w:fldChar w:fldCharType="separate"/>
        </w:r>
        <w:r>
          <w:t>77</w:t>
        </w:r>
        <w:r>
          <w:fldChar w:fldCharType="end"/>
        </w:r>
      </w:hyperlink>
    </w:p>
    <w:p>
      <w:pPr>
        <w:pStyle w:val="TOC2"/>
        <w:tabs>
          <w:tab w:val="right" w:leader="dot" w:pos="8306"/>
        </w:tabs>
      </w:pPr>
      <w:hyperlink w:anchor="_Toc20517" w:history="1">
        <w:r>
          <w:rPr>
            <w:rFonts w:ascii="仿宋" w:eastAsia="仿宋" w:hAnsi="仿宋" w:cs="仿宋" w:hint="eastAsia"/>
            <w:lang w:eastAsia="zh-CN"/>
          </w:rPr>
          <w:t>(六)、不符合与纠正措施</w:t>
        </w:r>
        <w:r>
          <w:tab/>
        </w:r>
        <w:r>
          <w:fldChar w:fldCharType="begin"/>
        </w:r>
        <w:r>
          <w:instrText xml:space="preserve"> PAGEREF _Toc20517 \h </w:instrText>
        </w:r>
        <w:r>
          <w:fldChar w:fldCharType="separate"/>
        </w:r>
        <w:r>
          <w:t>78</w:t>
        </w:r>
        <w:r>
          <w:fldChar w:fldCharType="end"/>
        </w:r>
      </w:hyperlink>
    </w:p>
    <w:p>
      <w:pPr>
        <w:pStyle w:val="TOC1"/>
        <w:tabs>
          <w:tab w:val="right" w:leader="dot" w:pos="8306"/>
        </w:tabs>
      </w:pPr>
      <w:hyperlink w:anchor="_Toc5373" w:history="1">
        <w:r>
          <w:rPr>
            <w:rFonts w:ascii="仿宋" w:eastAsia="仿宋" w:hAnsi="仿宋" w:cs="仿宋" w:hint="eastAsia"/>
            <w:lang w:eastAsia="zh-CN"/>
          </w:rPr>
          <w:t>十六、营销与推广策略</w:t>
        </w:r>
        <w:r>
          <w:tab/>
        </w:r>
        <w:r>
          <w:fldChar w:fldCharType="begin"/>
        </w:r>
        <w:r>
          <w:instrText xml:space="preserve"> PAGEREF _Toc5373 \h </w:instrText>
        </w:r>
        <w:r>
          <w:fldChar w:fldCharType="separate"/>
        </w:r>
        <w:r>
          <w:t>79</w:t>
        </w:r>
        <w:r>
          <w:fldChar w:fldCharType="end"/>
        </w:r>
      </w:hyperlink>
    </w:p>
    <w:p>
      <w:pPr>
        <w:pStyle w:val="TOC2"/>
        <w:tabs>
          <w:tab w:val="right" w:leader="dot" w:pos="8306"/>
        </w:tabs>
      </w:pPr>
      <w:hyperlink w:anchor="_Toc19917" w:history="1">
        <w:r>
          <w:rPr>
            <w:rFonts w:ascii="仿宋" w:eastAsia="仿宋" w:hAnsi="仿宋" w:cs="仿宋" w:hint="eastAsia"/>
            <w:lang w:eastAsia="zh-CN"/>
          </w:rPr>
          <w:t>(一)、产品/服务定位与特点</w:t>
        </w:r>
        <w:r>
          <w:tab/>
        </w:r>
        <w:r>
          <w:fldChar w:fldCharType="begin"/>
        </w:r>
        <w:r>
          <w:instrText xml:space="preserve"> PAGEREF _Toc19917 \h </w:instrText>
        </w:r>
        <w:r>
          <w:fldChar w:fldCharType="separate"/>
        </w:r>
        <w:r>
          <w:t>79</w:t>
        </w:r>
        <w:r>
          <w:fldChar w:fldCharType="end"/>
        </w:r>
      </w:hyperlink>
    </w:p>
    <w:p>
      <w:pPr>
        <w:pStyle w:val="TOC2"/>
        <w:tabs>
          <w:tab w:val="right" w:leader="dot" w:pos="8306"/>
        </w:tabs>
      </w:pPr>
      <w:hyperlink w:anchor="_Toc32647" w:history="1">
        <w:r>
          <w:rPr>
            <w:rFonts w:ascii="仿宋" w:eastAsia="仿宋" w:hAnsi="仿宋" w:cs="仿宋" w:hint="eastAsia"/>
            <w:lang w:eastAsia="zh-CN"/>
          </w:rPr>
          <w:t>(二)、市场定位与竞争分析</w:t>
        </w:r>
        <w:r>
          <w:tab/>
        </w:r>
        <w:r>
          <w:fldChar w:fldCharType="begin"/>
        </w:r>
        <w:r>
          <w:instrText xml:space="preserve"> PAGEREF _Toc32647 \h </w:instrText>
        </w:r>
        <w:r>
          <w:fldChar w:fldCharType="separate"/>
        </w:r>
        <w:r>
          <w:t>80</w:t>
        </w:r>
        <w:r>
          <w:fldChar w:fldCharType="end"/>
        </w:r>
      </w:hyperlink>
    </w:p>
    <w:p>
      <w:pPr>
        <w:pStyle w:val="TOC2"/>
        <w:tabs>
          <w:tab w:val="right" w:leader="dot" w:pos="8306"/>
        </w:tabs>
      </w:pPr>
      <w:hyperlink w:anchor="_Toc16198" w:history="1">
        <w:r>
          <w:rPr>
            <w:rFonts w:ascii="仿宋" w:eastAsia="仿宋" w:hAnsi="仿宋" w:cs="仿宋" w:hint="eastAsia"/>
            <w:lang w:eastAsia="zh-CN"/>
          </w:rPr>
          <w:t>(三)、营销渠道与策略</w:t>
        </w:r>
        <w:r>
          <w:tab/>
        </w:r>
        <w:r>
          <w:fldChar w:fldCharType="begin"/>
        </w:r>
        <w:r>
          <w:instrText xml:space="preserve"> PAGEREF _Toc16198 \h </w:instrText>
        </w:r>
        <w:r>
          <w:fldChar w:fldCharType="separate"/>
        </w:r>
        <w:r>
          <w:t>82</w:t>
        </w:r>
        <w:r>
          <w:fldChar w:fldCharType="end"/>
        </w:r>
      </w:hyperlink>
    </w:p>
    <w:p>
      <w:pPr>
        <w:pStyle w:val="TOC2"/>
        <w:tabs>
          <w:tab w:val="right" w:leader="dot" w:pos="8306"/>
        </w:tabs>
      </w:pPr>
      <w:hyperlink w:anchor="_Toc1266" w:history="1">
        <w:r>
          <w:rPr>
            <w:rFonts w:ascii="仿宋" w:eastAsia="仿宋" w:hAnsi="仿宋" w:cs="仿宋" w:hint="eastAsia"/>
            <w:lang w:eastAsia="zh-CN"/>
          </w:rPr>
          <w:t>(四)、推广与宣传活动</w:t>
        </w:r>
        <w:r>
          <w:tab/>
        </w:r>
        <w:r>
          <w:fldChar w:fldCharType="begin"/>
        </w:r>
        <w:r>
          <w:instrText xml:space="preserve"> PAGEREF _Toc1266 \h </w:instrText>
        </w:r>
        <w:r>
          <w:fldChar w:fldCharType="separate"/>
        </w:r>
        <w:r>
          <w:t>83</w:t>
        </w:r>
        <w:r>
          <w:fldChar w:fldCharType="end"/>
        </w:r>
      </w:hyperlink>
    </w:p>
    <w:p>
      <w:pPr>
        <w:pStyle w:val="TOC1"/>
        <w:tabs>
          <w:tab w:val="right" w:leader="dot" w:pos="8306"/>
        </w:tabs>
      </w:pPr>
      <w:hyperlink w:anchor="_Toc23076" w:history="1">
        <w:r>
          <w:rPr>
            <w:rFonts w:ascii="仿宋" w:eastAsia="仿宋" w:hAnsi="仿宋" w:cs="仿宋" w:hint="eastAsia"/>
            <w:lang w:eastAsia="zh-CN"/>
          </w:rPr>
          <w:t>十七、风险识别与分类</w:t>
        </w:r>
        <w:r>
          <w:tab/>
        </w:r>
        <w:r>
          <w:fldChar w:fldCharType="begin"/>
        </w:r>
        <w:r>
          <w:instrText xml:space="preserve"> PAGEREF _Toc23076 \h </w:instrText>
        </w:r>
        <w:r>
          <w:fldChar w:fldCharType="separate"/>
        </w:r>
        <w:r>
          <w:t>88</w:t>
        </w:r>
        <w:r>
          <w:fldChar w:fldCharType="end"/>
        </w:r>
      </w:hyperlink>
    </w:p>
    <w:p>
      <w:pPr>
        <w:pStyle w:val="TOC2"/>
        <w:tabs>
          <w:tab w:val="right" w:leader="dot" w:pos="8306"/>
        </w:tabs>
      </w:pPr>
      <w:hyperlink w:anchor="_Toc2330" w:history="1">
        <w:r>
          <w:rPr>
            <w:rFonts w:ascii="仿宋" w:eastAsia="仿宋" w:hAnsi="仿宋" w:cs="仿宋" w:hint="eastAsia"/>
            <w:lang w:eastAsia="zh-CN"/>
          </w:rPr>
          <w:t>(一)、风险识别</w:t>
        </w:r>
        <w:r>
          <w:tab/>
        </w:r>
        <w:r>
          <w:fldChar w:fldCharType="begin"/>
        </w:r>
        <w:r>
          <w:instrText xml:space="preserve"> PAGEREF _Toc2330 \h </w:instrText>
        </w:r>
        <w:r>
          <w:fldChar w:fldCharType="separate"/>
        </w:r>
        <w:r>
          <w:t>88</w:t>
        </w:r>
        <w:r>
          <w:fldChar w:fldCharType="end"/>
        </w:r>
      </w:hyperlink>
    </w:p>
    <w:p>
      <w:pPr>
        <w:pStyle w:val="TOC2"/>
        <w:tabs>
          <w:tab w:val="right" w:leader="dot" w:pos="8306"/>
        </w:tabs>
      </w:pPr>
      <w:hyperlink w:anchor="_Toc19715" w:history="1">
        <w:r>
          <w:rPr>
            <w:rFonts w:ascii="仿宋" w:eastAsia="仿宋" w:hAnsi="仿宋" w:cs="仿宋" w:hint="eastAsia"/>
            <w:lang w:eastAsia="zh-CN"/>
          </w:rPr>
          <w:t>(二)、风险分类</w:t>
        </w:r>
        <w:r>
          <w:tab/>
        </w:r>
        <w:r>
          <w:fldChar w:fldCharType="begin"/>
        </w:r>
        <w:r>
          <w:instrText xml:space="preserve"> PAGEREF _Toc19715 \h </w:instrText>
        </w:r>
        <w:r>
          <w:fldChar w:fldCharType="separate"/>
        </w:r>
        <w:r>
          <w:t>89</w:t>
        </w:r>
        <w:r>
          <w:fldChar w:fldCharType="end"/>
        </w:r>
      </w:hyperlink>
    </w:p>
    <w:p>
      <w:pPr>
        <w:pStyle w:val="TOC1"/>
        <w:tabs>
          <w:tab w:val="right" w:leader="dot" w:pos="8306"/>
        </w:tabs>
      </w:pPr>
      <w:hyperlink w:anchor="_Toc14744" w:history="1">
        <w:r>
          <w:rPr>
            <w:rFonts w:ascii="仿宋" w:eastAsia="仿宋" w:hAnsi="仿宋" w:cs="仿宋" w:hint="eastAsia"/>
            <w:lang w:eastAsia="zh-CN"/>
          </w:rPr>
          <w:t>十八、利益相关者分析与沟通计划</w:t>
        </w:r>
        <w:r>
          <w:tab/>
        </w:r>
        <w:r>
          <w:fldChar w:fldCharType="begin"/>
        </w:r>
        <w:r>
          <w:instrText xml:space="preserve"> PAGEREF _Toc14744 \h </w:instrText>
        </w:r>
        <w:r>
          <w:fldChar w:fldCharType="separate"/>
        </w:r>
        <w:r>
          <w:t>91</w:t>
        </w:r>
        <w:r>
          <w:fldChar w:fldCharType="end"/>
        </w:r>
      </w:hyperlink>
    </w:p>
    <w:p>
      <w:pPr>
        <w:pStyle w:val="TOC2"/>
        <w:tabs>
          <w:tab w:val="right" w:leader="dot" w:pos="8306"/>
        </w:tabs>
      </w:pPr>
      <w:hyperlink w:anchor="_Toc2781" w:history="1">
        <w:r>
          <w:rPr>
            <w:rFonts w:ascii="仿宋" w:eastAsia="仿宋" w:hAnsi="仿宋" w:cs="仿宋" w:hint="eastAsia"/>
            <w:lang w:eastAsia="zh-CN"/>
          </w:rPr>
          <w:t>(一)、利益相关者分析</w:t>
        </w:r>
        <w:r>
          <w:tab/>
        </w:r>
        <w:r>
          <w:fldChar w:fldCharType="begin"/>
        </w:r>
        <w:r>
          <w:instrText xml:space="preserve"> PAGEREF _Toc2781 \h </w:instrText>
        </w:r>
        <w:r>
          <w:fldChar w:fldCharType="separate"/>
        </w:r>
        <w:r>
          <w:t>91</w:t>
        </w:r>
        <w:r>
          <w:fldChar w:fldCharType="end"/>
        </w:r>
      </w:hyperlink>
    </w:p>
    <w:p>
      <w:pPr>
        <w:pStyle w:val="TOC2"/>
        <w:tabs>
          <w:tab w:val="right" w:leader="dot" w:pos="8306"/>
        </w:tabs>
      </w:pPr>
      <w:hyperlink w:anchor="_Toc21046" w:history="1">
        <w:r>
          <w:rPr>
            <w:rFonts w:ascii="仿宋" w:eastAsia="仿宋" w:hAnsi="仿宋" w:cs="仿宋" w:hint="eastAsia"/>
            <w:lang w:eastAsia="zh-CN"/>
          </w:rPr>
          <w:t>(二)、沟通计划</w:t>
        </w:r>
        <w:r>
          <w:tab/>
        </w:r>
        <w:r>
          <w:fldChar w:fldCharType="begin"/>
        </w:r>
        <w:r>
          <w:instrText xml:space="preserve"> PAGEREF _Toc21046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19"/>
      <w:r>
        <w:rPr>
          <w:rFonts w:ascii="仿宋" w:eastAsia="仿宋" w:hAnsi="仿宋" w:cs="仿宋" w:hint="eastAsia"/>
          <w:sz w:val="28"/>
          <w:lang w:eastAsia="zh-CN"/>
        </w:rPr>
        <w:t>一、中大型重载轴承项目建设背景及必要性分析</w:t>
      </w:r>
      <w:bookmarkEnd w:id="2"/>
    </w:p>
    <w:p>
      <w:pPr>
        <w:pStyle w:val="Heading2"/>
        <w:rPr>
          <w:rFonts w:ascii="仿宋" w:eastAsia="仿宋" w:hAnsi="仿宋" w:cs="仿宋" w:hint="eastAsia"/>
          <w:lang w:eastAsia="zh-CN"/>
        </w:rPr>
      </w:pPr>
      <w:bookmarkStart w:id="3" w:name="_Toc4060"/>
      <w:r>
        <w:rPr>
          <w:rFonts w:ascii="仿宋" w:eastAsia="仿宋" w:hAnsi="仿宋" w:cs="仿宋" w:hint="eastAsia"/>
          <w:lang w:eastAsia="zh-CN"/>
        </w:rPr>
        <w:t>(一)、中大型重载轴承项目背景分析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大型重载轴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大型重载轴承项目在这个潮流中的定位。同时，我们将关注行业内涌现的新兴机遇，以便中大型重载轴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大型重载轴承项目提供了强大的发展动力。我们将聚焦于行业内最新的技术发展趋势，包括但不限于人工智能、大数据分析、物联网等领域。通过深度的技术研究，我们将确保中大型重载轴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大型重载轴承项目发展的源泉。我们将投入更多的精力对市场需求进行深入剖析，超越表面的需求，深入挖掘潜在的市场痛点和机遇。通过对市场需求的细致了解，中大型重载轴承项目将更有针对性地设计解决方案，满足市场的多样化需求，从而更好地促进中大型重载轴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大型重载轴承项目战略至关重要。我们将对竞争态势进行更为深入的分析，包括但不限于市场份额、产品特点、客户满意度等多个维度。通过深度的竞争分析，中大型重载轴承项目将能够更准确地把握市场脉搏，制定具有竞争力的中大型重载轴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中大型重载轴承项目的发展具有直接的影响。我们将进行更为全面的法规和政策分析，了解行业发展中的潜在法律风险和合规挑战。通过充分了解和遵守相关法规，中大型重载轴承项目将确保在法律框架内合法合规运营，为中大型重载轴承项目的稳健发展提供有力支持。</w:t>
      </w:r>
    </w:p>
    <w:p>
      <w:pPr>
        <w:pStyle w:val="Heading2"/>
        <w:ind w:firstLine="560" w:firstLineChars="200"/>
        <w:rPr>
          <w:rFonts w:ascii="仿宋" w:eastAsia="仿宋" w:hAnsi="仿宋" w:cs="仿宋" w:hint="eastAsia"/>
          <w:sz w:val="28"/>
          <w:lang w:eastAsia="zh-CN"/>
        </w:rPr>
      </w:pPr>
      <w:bookmarkStart w:id="4" w:name="_Toc24577"/>
      <w:r>
        <w:rPr>
          <w:rFonts w:ascii="仿宋" w:eastAsia="仿宋" w:hAnsi="仿宋" w:cs="仿宋" w:hint="eastAsia"/>
          <w:sz w:val="28"/>
          <w:lang w:eastAsia="zh-CN"/>
        </w:rPr>
        <w:t>(二)、中大型重载轴承项目建设必要性分析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建设的迫切性源于对行业发展趋势的深刻洞察。我们正处于一个行业变革的时代，科技创新、数字化转型成为企业发展的关键动力。中大型重载轴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建设不仅仅是为了跟上潮流，更是为了通过技术创新推动企业的持续发展。通过引入先进的技术和解决方案，中大型重载轴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大型重载轴承项目的建设成为必然选择，通过提高产品质量、拓展服务领域，从而在竞争中获得更多的机会。中大型重载轴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大型重载轴承项目建设的必要性体现在对客户需求更精准的满足。通过中大型重载轴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建设的背后是对企业持续创新的追求。只有通过不断创新，企业才能在竞争中立于不败之地。中大型重载轴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828"/>
      <w:r>
        <w:rPr>
          <w:rFonts w:ascii="仿宋" w:eastAsia="仿宋" w:hAnsi="仿宋" w:cs="仿宋" w:hint="eastAsia"/>
          <w:sz w:val="28"/>
          <w:lang w:eastAsia="zh-CN"/>
        </w:rPr>
        <w:t>二、中大型重载轴承项目土建工程</w:t>
      </w:r>
      <w:bookmarkEnd w:id="5"/>
    </w:p>
    <w:p>
      <w:pPr>
        <w:pStyle w:val="Heading2"/>
        <w:rPr>
          <w:rFonts w:ascii="仿宋" w:eastAsia="仿宋" w:hAnsi="仿宋" w:cs="仿宋" w:hint="eastAsia"/>
          <w:lang w:eastAsia="zh-CN"/>
        </w:rPr>
      </w:pPr>
      <w:bookmarkStart w:id="6" w:name="_Toc752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在中大型重载轴承项目的建筑工程设计中，我们将秉承一系列重要的设计原则，以确保中大型重载轴承项目建筑在功能、美观、可持续性等方面达到最佳效果。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首要原则是确保建筑的功能性得到最大化的发挥。我们将充分理解中大型重载轴承项目的实际需求，合理布局各个功能区域，保证建筑在满足业务需求的同时，提供高效的工作环境。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在建筑设计中，我们将综合考虑建设和运营成本。通过精细的经济效益分析，确保设计方案在高效利用资源的同时，对中大型重载轴承项目的长期盈利能力有积极的贡献。</w:t>
      </w:r>
    </w:p>
    <w:p>
      <w:pPr>
        <w:pStyle w:val="Heading2"/>
        <w:ind w:firstLine="560" w:firstLineChars="200"/>
        <w:rPr>
          <w:rFonts w:ascii="仿宋" w:eastAsia="仿宋" w:hAnsi="仿宋" w:cs="仿宋" w:hint="eastAsia"/>
          <w:sz w:val="28"/>
          <w:lang w:eastAsia="zh-CN"/>
        </w:rPr>
      </w:pPr>
      <w:bookmarkStart w:id="7" w:name="_Toc192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型重载轴承项目的土建工程设计中，我们将精准设定设计年限，结合中大型重载轴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大型重载轴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74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中大型重载轴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大型重载轴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大型重载轴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74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本期工程中大型重载轴承项目预计总建筑面积XXX平方米，其中：计容建筑面积XXX平方米，计划建筑工程投资XX万元，占中大型重载轴承项目总投资的XX%。</w:t>
      </w:r>
    </w:p>
    <w:p>
      <w:pPr>
        <w:pStyle w:val="Heading1"/>
        <w:ind w:firstLine="560" w:firstLineChars="200"/>
        <w:rPr>
          <w:rFonts w:ascii="仿宋" w:eastAsia="仿宋" w:hAnsi="仿宋" w:cs="仿宋" w:hint="eastAsia"/>
          <w:sz w:val="28"/>
          <w:lang w:eastAsia="zh-CN"/>
        </w:rPr>
      </w:pPr>
      <w:bookmarkStart w:id="10" w:name="_Toc14736"/>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5716"/>
      <w:r>
        <w:rPr>
          <w:rFonts w:ascii="仿宋" w:eastAsia="仿宋" w:hAnsi="仿宋" w:cs="仿宋" w:hint="eastAsia"/>
          <w:lang w:eastAsia="zh-CN"/>
        </w:rPr>
        <w:t>(一)、中大型重载轴承行业分析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行业一直以来都是市场的关注焦点。行业内的发展趋势、竞争态势以及潜在机会都对中大型重载轴承项目的推进产生深远的影响。通过深入研究行业的整体概貌，我们将更好地理解行业的核心特征，为中大型重载轴承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型重载轴承行业，技术一直是推动创新和发展的关键因素。我们将对当前技术趋势进行详尽分析，包括但不限于人工智能、大数据应用、先进制造技术等。这有助于中大型重载轴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大型重载轴承项目成功的基础。我们将对主要竞争对手进行深入研究，包括其市场份额、产品特点、市场定位等。通过全面了解竞争对手的优势和劣势，中大型重载轴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228"/>
      <w:r>
        <w:rPr>
          <w:rFonts w:ascii="仿宋" w:eastAsia="仿宋" w:hAnsi="仿宋" w:cs="仿宋" w:hint="eastAsia"/>
          <w:sz w:val="28"/>
          <w:lang w:eastAsia="zh-CN"/>
        </w:rPr>
        <w:t>(二)、中大型重载轴承市场分析预测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大型重载轴承市场未来的增长趋势。这包括市场的整体规模、各细分领域的发展趋势等。中大型重载轴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大型重载轴承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中大型重载轴承项目实施过程中需要充分考虑的因素。我们将对市场风险进行全面评估，包括但不限于政策法规风险、市场竞争风险、技术变革风险等。通过对潜在风险的深入分析，中大型重载轴承项目可以制定相应的风险缓解策略，降低不确定性对中大型重载轴承项目的影响。</w:t>
      </w:r>
    </w:p>
    <w:p>
      <w:pPr>
        <w:pStyle w:val="Heading1"/>
        <w:ind w:firstLine="560" w:firstLineChars="200"/>
        <w:rPr>
          <w:rFonts w:ascii="仿宋" w:eastAsia="仿宋" w:hAnsi="仿宋" w:cs="仿宋" w:hint="eastAsia"/>
          <w:sz w:val="28"/>
          <w:lang w:eastAsia="zh-CN"/>
        </w:rPr>
      </w:pPr>
      <w:bookmarkStart w:id="13" w:name="_Toc20649"/>
      <w:r>
        <w:rPr>
          <w:rFonts w:ascii="仿宋" w:eastAsia="仿宋" w:hAnsi="仿宋" w:cs="仿宋" w:hint="eastAsia"/>
          <w:sz w:val="28"/>
          <w:lang w:eastAsia="zh-CN"/>
        </w:rPr>
        <w:t>四、中大型重载轴承项目危机管理</w:t>
      </w:r>
      <w:bookmarkEnd w:id="13"/>
    </w:p>
    <w:p>
      <w:pPr>
        <w:pStyle w:val="Heading2"/>
        <w:rPr>
          <w:rFonts w:ascii="仿宋" w:eastAsia="仿宋" w:hAnsi="仿宋" w:cs="仿宋" w:hint="eastAsia"/>
          <w:lang w:eastAsia="zh-CN"/>
        </w:rPr>
      </w:pPr>
      <w:bookmarkStart w:id="14" w:name="_Toc3035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型重载轴承项目危机管理中，危机预警与识别是确保中大型重载轴承项目稳健运行的核心步骤。通过建立全面的监测机制，中大型重载轴承项目团队旨在及时发现和理解潜在的风险和危机因素，以便采取及时的预防和应对措施，确保中大型重载轴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大型重载轴承项目团队全面分析了整个中大型重载轴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中大型重载轴承项目团队着重于明确定义中大型重载轴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大型重载轴承项目进展的持续监控，团队能够及时发现潜在问题并作出迅速反应。中大型重载轴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在这一阶段，团队的专业素养和反应速度将发挥至关重要的作用，以确保潜在危机能够在初期得到有效的处理，最大程度地减轻负面影响。通过危机预警与识别，中大型重载轴承项目得以更有序、可控地推进。</w:t>
      </w:r>
    </w:p>
    <w:p>
      <w:pPr>
        <w:pStyle w:val="Heading2"/>
        <w:ind w:firstLine="560" w:firstLineChars="200"/>
        <w:rPr>
          <w:rFonts w:ascii="仿宋" w:eastAsia="仿宋" w:hAnsi="仿宋" w:cs="仿宋" w:hint="eastAsia"/>
          <w:sz w:val="28"/>
          <w:lang w:eastAsia="zh-CN"/>
        </w:rPr>
      </w:pPr>
      <w:bookmarkStart w:id="15" w:name="_Toc3067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在危机发生时，中大型重载轴承项目团队立即行动，成立了应急小组。该小组的任务是迅速制定并实施紧急应对措施，以最小化潜在损失。以下是采取的主要措施：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暂停中大型重载轴承项目进度：为遏制危机蔓延，中大型重载轴承项目暂时停止进行，以便全面评估当前状况。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资源重新分配：重新评估中大型重载轴承项目资源的分配，确保最大限度地减小损失。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实时沟通：与关键利益相关者建立实时沟通机制，向他们传递中大型重载轴承项目危机的实际状况，保障中大型重载轴承项目核心利益。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在紧急应对的同时，中大型重载轴承项目团队强调了团队协作和有效沟通的重要性。以下是团队协作的关键举措：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信息共享机制：建立了信息共享平台，确保团队成员能够及时获取中大型重载轴承项目危机的实时信息。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领导者沟通：中大型重载轴承项目领导者通过定期会议和即时沟通工具，指导团队应对危机，保持团队稳定运行。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随着危机得到初步控制，中大型重载轴承项目团队转向制定恢复计划，以确保中大型重载轴承项目能够从中迅速恢复。主要恢复计划包括：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修复受损的进度计划：重新评估中大型重载轴承项目进度，制定修复计划，确保中大型重载轴承项目尽快回归正常进程。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重新调整资源分配：优化资源分配，确保中大型重载轴承项目在有限资源下高效运转。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风险管理机制加强：对中大型重载轴承项目风险进行全面评估，制定更强化的风险管理策略，以预防未来可能的危机。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1472"/>
      <w:r>
        <w:rPr>
          <w:rFonts w:ascii="仿宋" w:eastAsia="仿宋" w:hAnsi="仿宋" w:cs="仿宋" w:hint="eastAsia"/>
          <w:sz w:val="28"/>
          <w:lang w:eastAsia="zh-CN"/>
        </w:rPr>
        <w:t>五、中大型重载轴承项目建设单位说明</w:t>
      </w:r>
      <w:bookmarkEnd w:id="16"/>
    </w:p>
    <w:p>
      <w:pPr>
        <w:pStyle w:val="Heading2"/>
        <w:rPr>
          <w:rFonts w:ascii="仿宋" w:eastAsia="仿宋" w:hAnsi="仿宋" w:cs="仿宋" w:hint="eastAsia"/>
          <w:lang w:eastAsia="zh-CN"/>
        </w:rPr>
      </w:pPr>
      <w:bookmarkStart w:id="17" w:name="_Toc28280"/>
      <w:r>
        <w:rPr>
          <w:rFonts w:ascii="仿宋" w:eastAsia="仿宋" w:hAnsi="仿宋" w:cs="仿宋" w:hint="eastAsia"/>
          <w:lang w:eastAsia="zh-CN"/>
        </w:rPr>
        <w:t>(一)、中大型重载轴承项目承办单位基本情况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994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大型重载轴承项目承办单位的XXXX，我们着眼于实现可持续的经济效益。通过技术创新和解决方案的提供，公司预计在中大型重载轴承项目执行期间将获得可观的收入增长。这一收入来源主要包括中大型重载轴承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同时，我们注重成本控制和效率提升，以确保中大型重载轴承项目的可持续盈利。透过精细的管理和资源优化，公司期望实现中大型重载轴承项目利润最大化。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大型重载轴承项目实施进行全面的投资评估，包括中大型重载轴承项目启动阶段的资金投入和后续运营成本。通过对中大型重载轴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大型重载轴承项目实施过程中具备足够的资金流动性，公司将进行详尽的现金流分析。这包括资金需求的合理预测、中大型重载轴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6669"/>
      <w:r>
        <w:rPr>
          <w:rFonts w:ascii="仿宋" w:eastAsia="仿宋" w:hAnsi="仿宋" w:cs="仿宋" w:hint="eastAsia"/>
          <w:sz w:val="28"/>
          <w:lang w:eastAsia="zh-CN"/>
        </w:rPr>
        <w:t>六、中大型重载轴承项目概论</w:t>
      </w:r>
      <w:bookmarkEnd w:id="19"/>
    </w:p>
    <w:p>
      <w:pPr>
        <w:pStyle w:val="Heading2"/>
        <w:rPr>
          <w:rFonts w:ascii="仿宋" w:eastAsia="仿宋" w:hAnsi="仿宋" w:cs="仿宋" w:hint="eastAsia"/>
          <w:lang w:eastAsia="zh-CN"/>
        </w:rPr>
      </w:pPr>
      <w:bookmarkStart w:id="20" w:name="_Toc32140"/>
      <w:r>
        <w:rPr>
          <w:rFonts w:ascii="仿宋" w:eastAsia="仿宋" w:hAnsi="仿宋" w:cs="仿宋" w:hint="eastAsia"/>
          <w:lang w:eastAsia="zh-CN"/>
        </w:rPr>
        <w:t>(一)、中大型重载轴承项目概况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的起源追溯至对市场的深入洞察。市场的不断演变与变革为中大型重载轴承项目提供了难得的机遇。当前市场存在的需求缺口和变革的大环境共同构成了中大型重载轴承项目的背景。这个中大型重载轴承项目旨在充分利用市场机遇，填补行业中尚未满足的需求，为客户提供全新的解决方案。市场的变革和需求的增长使得这个中大型重载轴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中大型重载轴承项目名称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正式命名为中大型重载轴承。这个名称不仅仅是一个标识，更代表了中大型重载轴承项目的核心理念和愿景。它蕴含着中大型重载轴承项目所要解决问题的关键字，具有强烈的表达和辨识度，为中大型重载轴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中大型重载轴承项目目标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的核心目标是提供一种全新、高效的解决方案，满足客户日益增长的需求。中大型重载轴承项目追求的不仅仅是满足市场需求，更是在市场中获得卓越的竞争优势。通过不断提升产品或服务的质量和创新水平，中大型重载轴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中大型重载轴承项目范围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全面涵盖了产品研发、制造、市场推广和售后服务，确保从产品设计到最终用户体验的全方位关注。这一全面的中大型重载轴承项目范围是为了确保中大型重载轴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中大型重载轴承项目时间表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中大型重载轴承项目计划在未来18个月内完成，包括研发、测试、市场试点和正式推出等不同阶段。这个时间表的合理设计是为了确保中大型重载轴承项目各个阶段的顺利推进，以便按时交付高质量的成果。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https://d.book118.com/178122011006006046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013CB3"/>
    <w:rsid w:val="15013C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2201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2024-03-01T10:31:00Z</dcterms:created>
  <dcterms:modified xsi:type="dcterms:W3CDTF">2024-03-01T10:31:35Z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81FBC5F4EE8C4364A163E42B9FB57998_11</vt:lpwstr>
  </property>
  <property fmtid="{D5CDD505-2E9C-101B-9397-08002B2CF9AE}" pid="3" name="KSOProductBuildVer">
    <vt:lpwstr>2052-12.1.0.16388</vt:lpwstr>
  </property>
</Properties>
</file>