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AG13电喷汽车发动机行业相关公司筹备报告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92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_Toc28926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06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_Toc7706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_Toc12655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_Toc20967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4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_Toc8646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_Toc7236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79" w:history="1">
        <w:r>
          <w:rPr>
            <w:rFonts w:ascii="仿宋" w:eastAsia="仿宋" w:hAnsi="仿宋" w:cs="仿宋" w:hint="eastAsia"/>
            <w:lang w:eastAsia="zh-CN"/>
          </w:rPr>
          <w:t>二、AG13电喷汽车发动机筹建公司基本信息</w:t>
        </w:r>
        <w:r>
          <w:tab/>
        </w:r>
        <w:r>
          <w:fldChar w:fldCharType="begin"/>
        </w:r>
        <w:r>
          <w:instrText xml:space="preserve"> PAGEREF _Toc13479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_Toc16727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_Toc4457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_Toc6078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9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_Toc22093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_Toc18025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_Toc20845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69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_Toc16969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3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_Toc3631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_Toc4733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6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_Toc17216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44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_Toc22244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_Toc19803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_Toc11325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_Toc1393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_Toc8759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_Toc29933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3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_Toc23334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2" w:history="1">
        <w:r>
          <w:rPr>
            <w:rFonts w:ascii="仿宋" w:eastAsia="仿宋" w:hAnsi="仿宋" w:cs="仿宋" w:hint="eastAsia"/>
            <w:lang w:eastAsia="zh-CN"/>
          </w:rPr>
          <w:t>(七)、AG13电喷汽车发动机项目建设必要性分析</w:t>
        </w:r>
        <w:r>
          <w:tab/>
        </w:r>
        <w:r>
          <w:fldChar w:fldCharType="begin"/>
        </w:r>
        <w:r>
          <w:instrText xml:space="preserve"> PAGEREF _Toc16672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86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_Toc27186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_Toc12069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1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_Toc27716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_Toc27572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_Toc30962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5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_Toc24253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7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_Toc13372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_Toc20684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96" w:history="1">
        <w:r>
          <w:rPr>
            <w:rFonts w:ascii="仿宋" w:eastAsia="仿宋" w:hAnsi="仿宋" w:cs="仿宋" w:hint="eastAsia"/>
            <w:lang w:eastAsia="zh-CN"/>
          </w:rPr>
          <w:t>六、AG13电喷汽车发动机项目风险分析</w:t>
        </w:r>
        <w:r>
          <w:tab/>
        </w:r>
        <w:r>
          <w:fldChar w:fldCharType="begin"/>
        </w:r>
        <w:r>
          <w:instrText xml:space="preserve"> PAGEREF _Toc20196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5" w:history="1">
        <w:r>
          <w:rPr>
            <w:rFonts w:ascii="仿宋" w:eastAsia="仿宋" w:hAnsi="仿宋" w:cs="仿宋" w:hint="eastAsia"/>
            <w:lang w:eastAsia="zh-CN"/>
          </w:rPr>
          <w:t>(一)、AG13电喷汽车发动机项目风险分析</w:t>
        </w:r>
        <w:r>
          <w:tab/>
        </w:r>
        <w:r>
          <w:fldChar w:fldCharType="begin"/>
        </w:r>
        <w:r>
          <w:instrText xml:space="preserve"> PAGEREF _Toc6265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8" w:history="1">
        <w:r>
          <w:rPr>
            <w:rFonts w:ascii="仿宋" w:eastAsia="仿宋" w:hAnsi="仿宋" w:cs="仿宋" w:hint="eastAsia"/>
            <w:lang w:eastAsia="zh-CN"/>
          </w:rPr>
          <w:t>(二)、AG13电喷汽车发动机项目风险对策</w:t>
        </w:r>
        <w:r>
          <w:tab/>
        </w:r>
        <w:r>
          <w:fldChar w:fldCharType="begin"/>
        </w:r>
        <w:r>
          <w:instrText xml:space="preserve"> PAGEREF _Toc29328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39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_Toc30839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8" w:history="1">
        <w:r>
          <w:rPr>
            <w:rFonts w:ascii="仿宋" w:eastAsia="仿宋" w:hAnsi="仿宋" w:cs="仿宋" w:hint="eastAsia"/>
            <w:lang w:eastAsia="zh-CN"/>
          </w:rPr>
          <w:t>(一)、AG13电喷汽车发动机项目背景分析</w:t>
        </w:r>
        <w:r>
          <w:tab/>
        </w:r>
        <w:r>
          <w:fldChar w:fldCharType="begin"/>
        </w:r>
        <w:r>
          <w:instrText xml:space="preserve"> PAGEREF _Toc16428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5" w:history="1">
        <w:r>
          <w:rPr>
            <w:rFonts w:ascii="仿宋" w:eastAsia="仿宋" w:hAnsi="仿宋" w:cs="仿宋" w:hint="eastAsia"/>
            <w:lang w:eastAsia="zh-CN"/>
          </w:rPr>
          <w:t>(二)、AG13电喷汽车发动机项目建设必要性分析</w:t>
        </w:r>
        <w:r>
          <w:tab/>
        </w:r>
        <w:r>
          <w:fldChar w:fldCharType="begin"/>
        </w:r>
        <w:r>
          <w:instrText xml:space="preserve"> PAGEREF _Toc23295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_Toc31263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8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_Toc15783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8" w:history="1">
        <w:r>
          <w:rPr>
            <w:rFonts w:ascii="仿宋" w:eastAsia="仿宋" w:hAnsi="仿宋" w:cs="仿宋" w:hint="eastAsia"/>
            <w:lang w:eastAsia="zh-CN"/>
          </w:rPr>
          <w:t>八、AG13电喷汽车发动机项目经济效益</w:t>
        </w:r>
        <w:r>
          <w:tab/>
        </w:r>
        <w:r>
          <w:fldChar w:fldCharType="begin"/>
        </w:r>
        <w:r>
          <w:instrText xml:space="preserve"> PAGEREF _Toc328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_Toc30953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_Toc17131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67" w:history="1">
        <w:r>
          <w:rPr>
            <w:rFonts w:ascii="仿宋" w:eastAsia="仿宋" w:hAnsi="仿宋" w:cs="仿宋" w:hint="eastAsia"/>
            <w:lang w:eastAsia="zh-CN"/>
          </w:rPr>
          <w:t>(三)、AG13电喷汽车发动机项目盈利能力分析</w:t>
        </w:r>
        <w:r>
          <w:tab/>
        </w:r>
        <w:r>
          <w:fldChar w:fldCharType="begin"/>
        </w:r>
        <w:r>
          <w:instrText xml:space="preserve"> PAGEREF _Toc10467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_Toc26352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_Toc26905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_Toc18719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05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_Toc25405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_Toc23873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_Toc29004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8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_Toc23889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_Toc21892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_Toc23067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0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_Toc24306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_Toc18948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6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_Toc18362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_Toc20168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_Toc16958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9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_Toc29297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_Toc5320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_Toc23774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41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_Toc24441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_Toc20103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_Toc18033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_Toc21094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_Toc19099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72" w:history="1">
        <w:r>
          <w:rPr>
            <w:rFonts w:ascii="仿宋" w:eastAsia="仿宋" w:hAnsi="仿宋" w:cs="仿宋" w:hint="eastAsia"/>
            <w:lang w:eastAsia="zh-CN"/>
          </w:rPr>
          <w:t>(五)、AG13电喷汽车发动机项目总投资</w:t>
        </w:r>
        <w:r>
          <w:tab/>
        </w:r>
        <w:r>
          <w:fldChar w:fldCharType="begin"/>
        </w:r>
        <w:r>
          <w:instrText xml:space="preserve"> PAGEREF _Toc26672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_Toc11653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05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_Toc12605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_Toc24860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30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_Toc15830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31" w:history="1">
        <w:r>
          <w:rPr>
            <w:rFonts w:ascii="仿宋" w:eastAsia="仿宋" w:hAnsi="仿宋" w:cs="仿宋" w:hint="eastAsia"/>
            <w:lang w:eastAsia="zh-CN"/>
          </w:rPr>
          <w:t>十二、AG13电喷汽车发动机项目总结分析</w:t>
        </w:r>
        <w:r>
          <w:tab/>
        </w:r>
        <w:r>
          <w:fldChar w:fldCharType="begin"/>
        </w:r>
        <w:r>
          <w:instrText xml:space="preserve"> PAGEREF _Toc19031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51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_Toc17851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40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_Toc5640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4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_Toc11814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_Toc6512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_Toc4243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90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_Toc17490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5" w:history="1">
        <w:r>
          <w:rPr>
            <w:rFonts w:ascii="仿宋" w:eastAsia="仿宋" w:hAnsi="仿宋" w:cs="仿宋" w:hint="eastAsia"/>
            <w:lang w:eastAsia="zh-CN"/>
          </w:rPr>
          <w:t>(一)、社会责任AG13电喷汽车发动机项目</w:t>
        </w:r>
        <w:r>
          <w:tab/>
        </w:r>
        <w:r>
          <w:fldChar w:fldCharType="begin"/>
        </w:r>
        <w:r>
          <w:instrText xml:space="preserve"> PAGEREF _Toc20755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_Toc6277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_Toc2042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94" w:history="1">
        <w:r>
          <w:rPr>
            <w:rFonts w:ascii="仿宋" w:eastAsia="仿宋" w:hAnsi="仿宋" w:cs="仿宋" w:hint="eastAsia"/>
            <w:lang w:eastAsia="zh-CN"/>
          </w:rPr>
          <w:t>十五、推进公司成立的必要性分析</w:t>
        </w:r>
        <w:r>
          <w:tab/>
        </w:r>
        <w:r>
          <w:fldChar w:fldCharType="begin"/>
        </w:r>
        <w:r>
          <w:instrText xml:space="preserve"> PAGEREF _Toc31594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8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_Toc25118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5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_Toc6055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970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_Toc29708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92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706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655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https://d.book118.com/178136113041006036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AG13电喷汽车发动机行业相关公司筹备报告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AG13电喷汽车发动机行业相关公司筹备报告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AG13电喷汽车发动机行业相关公司筹备报告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AG13电喷汽车发动机行业相关公司筹备报告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AG13电喷汽车发动机行业相关公司筹备报告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78136113041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2024-02-04T16:32:00Z</dcterms:created>
  <dcterms:modified xsi:type="dcterms:W3CDTF">2024-02-04T16:32:24Z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603B9C9400D34505BB074784EEEA0186_11</vt:lpwstr>
  </property>
  <property fmtid="{D5CDD505-2E9C-101B-9397-08002B2CF9AE}" pid="3" name="KSOProductBuildVer">
    <vt:lpwstr>2052-12.1.0.16250</vt:lpwstr>
  </property>
</Properties>
</file>