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市政机械相关行业公司成立方案及可行性研究报告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_Toc12526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(七)、市政机械项目建设必要性分析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四、市政机械筹建公司基本信息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_Toc28479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六、市政机械项目经济效益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(三)、市政机械项目盈利能力分析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_Toc26806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(五)、市政机械项目总投资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_Toc32443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九、市政机械项目风险分析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(一)、市政机械项目风险分析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eastAsia="zh-CN"/>
          </w:rPr>
          <w:t>(二)、市政机械项目风险对策</w:t>
        </w:r>
        <w:r>
          <w:tab/>
        </w:r>
        <w:r>
          <w:fldChar w:fldCharType="begin"/>
        </w:r>
        <w:r>
          <w:instrText xml:space="preserve"> PAGEREF _Toc21627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_Toc24004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7" w:history="1">
        <w:r>
          <w:rPr>
            <w:rFonts w:ascii="仿宋" w:eastAsia="仿宋" w:hAnsi="仿宋" w:cs="仿宋" w:hint="eastAsia"/>
            <w:lang w:eastAsia="zh-CN"/>
          </w:rPr>
          <w:t>(一)、市政机械项目进度安排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(二)、市政机械项目实施保障措施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_Toc14476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_Toc15355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(二)、合作市政机械项目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7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https://d.book118.com/185021232331011043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市政机械相关行业公司成立方案及可行性研究报告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市政机械相关行业公司成立方案及可行性研究报告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市政机械相关行业公司成立方案及可行性研究报告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市政机械相关行业公司成立方案及可行性研究报告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市政机械相关行业公司成立方案及可行性研究报告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502123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2024-01-16T15:06:00Z</dcterms:created>
  <dcterms:modified xsi:type="dcterms:W3CDTF">2024-01-16T15:07:11Z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5F8F435D71FE483EA1B3B1481E12CEE3_11</vt:lpwstr>
  </property>
  <property fmtid="{D5CDD505-2E9C-101B-9397-08002B2CF9AE}" pid="3" name="KSOProductBuildVer">
    <vt:lpwstr>2052-12.1.0.16120</vt:lpwstr>
  </property>
</Properties>
</file>