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细胞因子制剂项目规划设计纲要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23" w:history="1">
        <w:r>
          <w:rPr>
            <w:rFonts w:ascii="仿宋" w:eastAsia="仿宋" w:hAnsi="仿宋" w:cs="仿宋" w:hint="eastAsia"/>
            <w:lang w:eastAsia="zh-CN"/>
          </w:rPr>
          <w:t>前言</w:t>
        </w:r>
        <w:r>
          <w:tab/>
        </w:r>
        <w:r>
          <w:fldChar w:fldCharType="begin"/>
        </w:r>
        <w:r>
          <w:instrText xml:space="preserve"> PAGEREF _Toc12223 \h </w:instrText>
        </w:r>
        <w:r>
          <w:fldChar w:fldCharType="separate"/>
        </w:r>
        <w:r>
          <w:t>3</w:t>
        </w:r>
        <w:r>
          <w:fldChar w:fldCharType="end"/>
        </w:r>
      </w:hyperlink>
    </w:p>
    <w:p>
      <w:pPr>
        <w:pStyle w:val="TOC1"/>
        <w:tabs>
          <w:tab w:val="right" w:leader="dot" w:pos="8306"/>
        </w:tabs>
      </w:pPr>
      <w:hyperlink w:anchor="_Toc7210" w:history="1">
        <w:r>
          <w:rPr>
            <w:rFonts w:ascii="仿宋" w:eastAsia="仿宋" w:hAnsi="仿宋" w:cs="仿宋" w:hint="eastAsia"/>
            <w:lang w:eastAsia="zh-CN"/>
          </w:rPr>
          <w:t>一、细胞因子制剂项目文档管理</w:t>
        </w:r>
        <w:r>
          <w:tab/>
        </w:r>
        <w:r>
          <w:fldChar w:fldCharType="begin"/>
        </w:r>
        <w:r>
          <w:instrText xml:space="preserve"> PAGEREF _Toc7210 \h </w:instrText>
        </w:r>
        <w:r>
          <w:fldChar w:fldCharType="separate"/>
        </w:r>
        <w:r>
          <w:t>3</w:t>
        </w:r>
        <w:r>
          <w:fldChar w:fldCharType="end"/>
        </w:r>
      </w:hyperlink>
    </w:p>
    <w:p>
      <w:pPr>
        <w:pStyle w:val="TOC2"/>
        <w:tabs>
          <w:tab w:val="right" w:leader="dot" w:pos="8306"/>
        </w:tabs>
      </w:pPr>
      <w:hyperlink w:anchor="_Toc9218" w:history="1">
        <w:r>
          <w:rPr>
            <w:rFonts w:ascii="仿宋" w:eastAsia="仿宋" w:hAnsi="仿宋" w:cs="仿宋" w:hint="eastAsia"/>
            <w:lang w:eastAsia="zh-CN"/>
          </w:rPr>
          <w:t>(一)、文档编制与审查</w:t>
        </w:r>
        <w:r>
          <w:tab/>
        </w:r>
        <w:r>
          <w:fldChar w:fldCharType="begin"/>
        </w:r>
        <w:r>
          <w:instrText xml:space="preserve"> PAGEREF _Toc9218 \h </w:instrText>
        </w:r>
        <w:r>
          <w:fldChar w:fldCharType="separate"/>
        </w:r>
        <w:r>
          <w:t>3</w:t>
        </w:r>
        <w:r>
          <w:fldChar w:fldCharType="end"/>
        </w:r>
      </w:hyperlink>
    </w:p>
    <w:p>
      <w:pPr>
        <w:pStyle w:val="TOC2"/>
        <w:tabs>
          <w:tab w:val="right" w:leader="dot" w:pos="8306"/>
        </w:tabs>
      </w:pPr>
      <w:hyperlink w:anchor="_Toc24738" w:history="1">
        <w:r>
          <w:rPr>
            <w:rFonts w:ascii="仿宋" w:eastAsia="仿宋" w:hAnsi="仿宋" w:cs="仿宋" w:hint="eastAsia"/>
            <w:lang w:eastAsia="zh-CN"/>
          </w:rPr>
          <w:t>(二)、文档发布与分发</w:t>
        </w:r>
        <w:r>
          <w:tab/>
        </w:r>
        <w:r>
          <w:fldChar w:fldCharType="begin"/>
        </w:r>
        <w:r>
          <w:instrText xml:space="preserve"> PAGEREF _Toc24738 \h </w:instrText>
        </w:r>
        <w:r>
          <w:fldChar w:fldCharType="separate"/>
        </w:r>
        <w:r>
          <w:t>4</w:t>
        </w:r>
        <w:r>
          <w:fldChar w:fldCharType="end"/>
        </w:r>
      </w:hyperlink>
    </w:p>
    <w:p>
      <w:pPr>
        <w:pStyle w:val="TOC2"/>
        <w:tabs>
          <w:tab w:val="right" w:leader="dot" w:pos="8306"/>
        </w:tabs>
      </w:pPr>
      <w:hyperlink w:anchor="_Toc15353" w:history="1">
        <w:r>
          <w:rPr>
            <w:rFonts w:ascii="仿宋" w:eastAsia="仿宋" w:hAnsi="仿宋" w:cs="仿宋" w:hint="eastAsia"/>
            <w:lang w:eastAsia="zh-CN"/>
          </w:rPr>
          <w:t>(三)、文档存档与归档</w:t>
        </w:r>
        <w:r>
          <w:tab/>
        </w:r>
        <w:r>
          <w:fldChar w:fldCharType="begin"/>
        </w:r>
        <w:r>
          <w:instrText xml:space="preserve"> PAGEREF _Toc15353 \h </w:instrText>
        </w:r>
        <w:r>
          <w:fldChar w:fldCharType="separate"/>
        </w:r>
        <w:r>
          <w:t>5</w:t>
        </w:r>
        <w:r>
          <w:fldChar w:fldCharType="end"/>
        </w:r>
      </w:hyperlink>
    </w:p>
    <w:p>
      <w:pPr>
        <w:pStyle w:val="TOC1"/>
        <w:tabs>
          <w:tab w:val="right" w:leader="dot" w:pos="8306"/>
        </w:tabs>
      </w:pPr>
      <w:hyperlink w:anchor="_Toc3385" w:history="1">
        <w:r>
          <w:rPr>
            <w:rFonts w:ascii="仿宋" w:eastAsia="仿宋" w:hAnsi="仿宋" w:cs="仿宋" w:hint="eastAsia"/>
            <w:lang w:eastAsia="zh-CN"/>
          </w:rPr>
          <w:t>二、细胞因子制剂项目选址可行性分析</w:t>
        </w:r>
        <w:r>
          <w:tab/>
        </w:r>
        <w:r>
          <w:fldChar w:fldCharType="begin"/>
        </w:r>
        <w:r>
          <w:instrText xml:space="preserve"> PAGEREF _Toc3385 \h </w:instrText>
        </w:r>
        <w:r>
          <w:fldChar w:fldCharType="separate"/>
        </w:r>
        <w:r>
          <w:t>6</w:t>
        </w:r>
        <w:r>
          <w:fldChar w:fldCharType="end"/>
        </w:r>
      </w:hyperlink>
    </w:p>
    <w:p>
      <w:pPr>
        <w:pStyle w:val="TOC2"/>
        <w:tabs>
          <w:tab w:val="right" w:leader="dot" w:pos="8306"/>
        </w:tabs>
      </w:pPr>
      <w:hyperlink w:anchor="_Toc27355" w:history="1">
        <w:r>
          <w:rPr>
            <w:rFonts w:ascii="仿宋" w:eastAsia="仿宋" w:hAnsi="仿宋" w:cs="仿宋" w:hint="eastAsia"/>
            <w:lang w:eastAsia="zh-CN"/>
          </w:rPr>
          <w:t>(一)、细胞因子制剂项目选址</w:t>
        </w:r>
        <w:r>
          <w:tab/>
        </w:r>
        <w:r>
          <w:fldChar w:fldCharType="begin"/>
        </w:r>
        <w:r>
          <w:instrText xml:space="preserve"> PAGEREF _Toc27355 \h </w:instrText>
        </w:r>
        <w:r>
          <w:fldChar w:fldCharType="separate"/>
        </w:r>
        <w:r>
          <w:t>6</w:t>
        </w:r>
        <w:r>
          <w:fldChar w:fldCharType="end"/>
        </w:r>
      </w:hyperlink>
    </w:p>
    <w:p>
      <w:pPr>
        <w:pStyle w:val="TOC2"/>
        <w:tabs>
          <w:tab w:val="right" w:leader="dot" w:pos="8306"/>
        </w:tabs>
      </w:pPr>
      <w:hyperlink w:anchor="_Toc11332" w:history="1">
        <w:r>
          <w:rPr>
            <w:rFonts w:ascii="仿宋" w:eastAsia="仿宋" w:hAnsi="仿宋" w:cs="仿宋" w:hint="eastAsia"/>
            <w:lang w:eastAsia="zh-CN"/>
          </w:rPr>
          <w:t>(二)、用地控制指标</w:t>
        </w:r>
        <w:r>
          <w:tab/>
        </w:r>
        <w:r>
          <w:fldChar w:fldCharType="begin"/>
        </w:r>
        <w:r>
          <w:instrText xml:space="preserve"> PAGEREF _Toc11332 \h </w:instrText>
        </w:r>
        <w:r>
          <w:fldChar w:fldCharType="separate"/>
        </w:r>
        <w:r>
          <w:t>7</w:t>
        </w:r>
        <w:r>
          <w:fldChar w:fldCharType="end"/>
        </w:r>
      </w:hyperlink>
    </w:p>
    <w:p>
      <w:pPr>
        <w:pStyle w:val="TOC2"/>
        <w:tabs>
          <w:tab w:val="right" w:leader="dot" w:pos="8306"/>
        </w:tabs>
      </w:pPr>
      <w:hyperlink w:anchor="_Toc11729" w:history="1">
        <w:r>
          <w:rPr>
            <w:rFonts w:ascii="仿宋" w:eastAsia="仿宋" w:hAnsi="仿宋" w:cs="仿宋" w:hint="eastAsia"/>
            <w:lang w:eastAsia="zh-CN"/>
          </w:rPr>
          <w:t>(三)、节约用地措施</w:t>
        </w:r>
        <w:r>
          <w:tab/>
        </w:r>
        <w:r>
          <w:fldChar w:fldCharType="begin"/>
        </w:r>
        <w:r>
          <w:instrText xml:space="preserve"> PAGEREF _Toc11729 \h </w:instrText>
        </w:r>
        <w:r>
          <w:fldChar w:fldCharType="separate"/>
        </w:r>
        <w:r>
          <w:t>8</w:t>
        </w:r>
        <w:r>
          <w:fldChar w:fldCharType="end"/>
        </w:r>
      </w:hyperlink>
    </w:p>
    <w:p>
      <w:pPr>
        <w:pStyle w:val="TOC2"/>
        <w:tabs>
          <w:tab w:val="right" w:leader="dot" w:pos="8306"/>
        </w:tabs>
      </w:pPr>
      <w:hyperlink w:anchor="_Toc6595" w:history="1">
        <w:r>
          <w:rPr>
            <w:rFonts w:ascii="仿宋" w:eastAsia="仿宋" w:hAnsi="仿宋" w:cs="仿宋" w:hint="eastAsia"/>
            <w:lang w:eastAsia="zh-CN"/>
          </w:rPr>
          <w:t>(四)、总图布置方案</w:t>
        </w:r>
        <w:r>
          <w:tab/>
        </w:r>
        <w:r>
          <w:fldChar w:fldCharType="begin"/>
        </w:r>
        <w:r>
          <w:instrText xml:space="preserve"> PAGEREF _Toc6595 \h </w:instrText>
        </w:r>
        <w:r>
          <w:fldChar w:fldCharType="separate"/>
        </w:r>
        <w:r>
          <w:t>10</w:t>
        </w:r>
        <w:r>
          <w:fldChar w:fldCharType="end"/>
        </w:r>
      </w:hyperlink>
    </w:p>
    <w:p>
      <w:pPr>
        <w:pStyle w:val="TOC2"/>
        <w:tabs>
          <w:tab w:val="right" w:leader="dot" w:pos="8306"/>
        </w:tabs>
      </w:pPr>
      <w:hyperlink w:anchor="_Toc32338" w:history="1">
        <w:r>
          <w:rPr>
            <w:rFonts w:ascii="仿宋" w:eastAsia="仿宋" w:hAnsi="仿宋" w:cs="仿宋" w:hint="eastAsia"/>
            <w:lang w:eastAsia="zh-CN"/>
          </w:rPr>
          <w:t>(五)、选址综合评价</w:t>
        </w:r>
        <w:r>
          <w:tab/>
        </w:r>
        <w:r>
          <w:fldChar w:fldCharType="begin"/>
        </w:r>
        <w:r>
          <w:instrText xml:space="preserve"> PAGEREF _Toc32338 \h </w:instrText>
        </w:r>
        <w:r>
          <w:fldChar w:fldCharType="separate"/>
        </w:r>
        <w:r>
          <w:t>11</w:t>
        </w:r>
        <w:r>
          <w:fldChar w:fldCharType="end"/>
        </w:r>
      </w:hyperlink>
    </w:p>
    <w:p>
      <w:pPr>
        <w:pStyle w:val="TOC1"/>
        <w:tabs>
          <w:tab w:val="right" w:leader="dot" w:pos="8306"/>
        </w:tabs>
      </w:pPr>
      <w:hyperlink w:anchor="_Toc10468" w:history="1">
        <w:r>
          <w:rPr>
            <w:rFonts w:ascii="仿宋" w:eastAsia="仿宋" w:hAnsi="仿宋" w:cs="仿宋" w:hint="eastAsia"/>
            <w:lang w:eastAsia="zh-CN"/>
          </w:rPr>
          <w:t>三、产品规划分析</w:t>
        </w:r>
        <w:r>
          <w:tab/>
        </w:r>
        <w:r>
          <w:fldChar w:fldCharType="begin"/>
        </w:r>
        <w:r>
          <w:instrText xml:space="preserve"> PAGEREF _Toc10468 \h </w:instrText>
        </w:r>
        <w:r>
          <w:fldChar w:fldCharType="separate"/>
        </w:r>
        <w:r>
          <w:t>12</w:t>
        </w:r>
        <w:r>
          <w:fldChar w:fldCharType="end"/>
        </w:r>
      </w:hyperlink>
    </w:p>
    <w:p>
      <w:pPr>
        <w:pStyle w:val="TOC2"/>
        <w:tabs>
          <w:tab w:val="right" w:leader="dot" w:pos="8306"/>
        </w:tabs>
      </w:pPr>
      <w:hyperlink w:anchor="_Toc27679" w:history="1">
        <w:r>
          <w:rPr>
            <w:rFonts w:ascii="仿宋" w:eastAsia="仿宋" w:hAnsi="仿宋" w:cs="仿宋" w:hint="eastAsia"/>
            <w:lang w:eastAsia="zh-CN"/>
          </w:rPr>
          <w:t>(一)、产品规划</w:t>
        </w:r>
        <w:r>
          <w:tab/>
        </w:r>
        <w:r>
          <w:fldChar w:fldCharType="begin"/>
        </w:r>
        <w:r>
          <w:instrText xml:space="preserve"> PAGEREF _Toc27679 \h </w:instrText>
        </w:r>
        <w:r>
          <w:fldChar w:fldCharType="separate"/>
        </w:r>
        <w:r>
          <w:t>12</w:t>
        </w:r>
        <w:r>
          <w:fldChar w:fldCharType="end"/>
        </w:r>
      </w:hyperlink>
    </w:p>
    <w:p>
      <w:pPr>
        <w:pStyle w:val="TOC2"/>
        <w:tabs>
          <w:tab w:val="right" w:leader="dot" w:pos="8306"/>
        </w:tabs>
      </w:pPr>
      <w:hyperlink w:anchor="_Toc13961" w:history="1">
        <w:r>
          <w:rPr>
            <w:rFonts w:ascii="仿宋" w:eastAsia="仿宋" w:hAnsi="仿宋" w:cs="仿宋" w:hint="eastAsia"/>
            <w:lang w:eastAsia="zh-CN"/>
          </w:rPr>
          <w:t>(二)、建设规模</w:t>
        </w:r>
        <w:r>
          <w:tab/>
        </w:r>
        <w:r>
          <w:fldChar w:fldCharType="begin"/>
        </w:r>
        <w:r>
          <w:instrText xml:space="preserve"> PAGEREF _Toc13961 \h </w:instrText>
        </w:r>
        <w:r>
          <w:fldChar w:fldCharType="separate"/>
        </w:r>
        <w:r>
          <w:t>12</w:t>
        </w:r>
        <w:r>
          <w:fldChar w:fldCharType="end"/>
        </w:r>
      </w:hyperlink>
    </w:p>
    <w:p>
      <w:pPr>
        <w:pStyle w:val="TOC1"/>
        <w:tabs>
          <w:tab w:val="right" w:leader="dot" w:pos="8306"/>
        </w:tabs>
      </w:pPr>
      <w:hyperlink w:anchor="_Toc17457" w:history="1">
        <w:r>
          <w:rPr>
            <w:rFonts w:ascii="仿宋" w:eastAsia="仿宋" w:hAnsi="仿宋" w:cs="仿宋" w:hint="eastAsia"/>
            <w:lang w:eastAsia="zh-CN"/>
          </w:rPr>
          <w:t>四、细胞因子制剂项目建设背景及必要性分析</w:t>
        </w:r>
        <w:r>
          <w:tab/>
        </w:r>
        <w:r>
          <w:fldChar w:fldCharType="begin"/>
        </w:r>
        <w:r>
          <w:instrText xml:space="preserve"> PAGEREF _Toc17457 \h </w:instrText>
        </w:r>
        <w:r>
          <w:fldChar w:fldCharType="separate"/>
        </w:r>
        <w:r>
          <w:t>14</w:t>
        </w:r>
        <w:r>
          <w:fldChar w:fldCharType="end"/>
        </w:r>
      </w:hyperlink>
    </w:p>
    <w:p>
      <w:pPr>
        <w:pStyle w:val="TOC2"/>
        <w:tabs>
          <w:tab w:val="right" w:leader="dot" w:pos="8306"/>
        </w:tabs>
      </w:pPr>
      <w:hyperlink w:anchor="_Toc6388" w:history="1">
        <w:r>
          <w:rPr>
            <w:rFonts w:ascii="仿宋" w:eastAsia="仿宋" w:hAnsi="仿宋" w:cs="仿宋" w:hint="eastAsia"/>
            <w:lang w:eastAsia="zh-CN"/>
          </w:rPr>
          <w:t>(一)、细胞因子制剂项目背景分析</w:t>
        </w:r>
        <w:r>
          <w:tab/>
        </w:r>
        <w:r>
          <w:fldChar w:fldCharType="begin"/>
        </w:r>
        <w:r>
          <w:instrText xml:space="preserve"> PAGEREF _Toc6388 \h </w:instrText>
        </w:r>
        <w:r>
          <w:fldChar w:fldCharType="separate"/>
        </w:r>
        <w:r>
          <w:t>14</w:t>
        </w:r>
        <w:r>
          <w:fldChar w:fldCharType="end"/>
        </w:r>
      </w:hyperlink>
    </w:p>
    <w:p>
      <w:pPr>
        <w:pStyle w:val="TOC2"/>
        <w:tabs>
          <w:tab w:val="right" w:leader="dot" w:pos="8306"/>
        </w:tabs>
      </w:pPr>
      <w:hyperlink w:anchor="_Toc5156" w:history="1">
        <w:r>
          <w:rPr>
            <w:rFonts w:ascii="仿宋" w:eastAsia="仿宋" w:hAnsi="仿宋" w:cs="仿宋" w:hint="eastAsia"/>
            <w:lang w:eastAsia="zh-CN"/>
          </w:rPr>
          <w:t>(二)、细胞因子制剂项目建设必要性分析</w:t>
        </w:r>
        <w:r>
          <w:tab/>
        </w:r>
        <w:r>
          <w:fldChar w:fldCharType="begin"/>
        </w:r>
        <w:r>
          <w:instrText xml:space="preserve"> PAGEREF _Toc5156 \h </w:instrText>
        </w:r>
        <w:r>
          <w:fldChar w:fldCharType="separate"/>
        </w:r>
        <w:r>
          <w:t>15</w:t>
        </w:r>
        <w:r>
          <w:fldChar w:fldCharType="end"/>
        </w:r>
      </w:hyperlink>
    </w:p>
    <w:p>
      <w:pPr>
        <w:pStyle w:val="TOC1"/>
        <w:tabs>
          <w:tab w:val="right" w:leader="dot" w:pos="8306"/>
        </w:tabs>
      </w:pPr>
      <w:hyperlink w:anchor="_Toc7705" w:history="1">
        <w:r>
          <w:rPr>
            <w:rFonts w:ascii="仿宋" w:eastAsia="仿宋" w:hAnsi="仿宋" w:cs="仿宋" w:hint="eastAsia"/>
            <w:lang w:eastAsia="zh-CN"/>
          </w:rPr>
          <w:t>五、市场分析、调研</w:t>
        </w:r>
        <w:r>
          <w:tab/>
        </w:r>
        <w:r>
          <w:fldChar w:fldCharType="begin"/>
        </w:r>
        <w:r>
          <w:instrText xml:space="preserve"> PAGEREF _Toc7705 \h </w:instrText>
        </w:r>
        <w:r>
          <w:fldChar w:fldCharType="separate"/>
        </w:r>
        <w:r>
          <w:t>17</w:t>
        </w:r>
        <w:r>
          <w:fldChar w:fldCharType="end"/>
        </w:r>
      </w:hyperlink>
    </w:p>
    <w:p>
      <w:pPr>
        <w:pStyle w:val="TOC2"/>
        <w:tabs>
          <w:tab w:val="right" w:leader="dot" w:pos="8306"/>
        </w:tabs>
      </w:pPr>
      <w:hyperlink w:anchor="_Toc5596" w:history="1">
        <w:r>
          <w:rPr>
            <w:rFonts w:ascii="仿宋" w:eastAsia="仿宋" w:hAnsi="仿宋" w:cs="仿宋" w:hint="eastAsia"/>
            <w:lang w:eastAsia="zh-CN"/>
          </w:rPr>
          <w:t>(一)、细胞因子制剂行业分析</w:t>
        </w:r>
        <w:r>
          <w:tab/>
        </w:r>
        <w:r>
          <w:fldChar w:fldCharType="begin"/>
        </w:r>
        <w:r>
          <w:instrText xml:space="preserve"> PAGEREF _Toc5596 \h </w:instrText>
        </w:r>
        <w:r>
          <w:fldChar w:fldCharType="separate"/>
        </w:r>
        <w:r>
          <w:t>17</w:t>
        </w:r>
        <w:r>
          <w:fldChar w:fldCharType="end"/>
        </w:r>
      </w:hyperlink>
    </w:p>
    <w:p>
      <w:pPr>
        <w:pStyle w:val="TOC2"/>
        <w:tabs>
          <w:tab w:val="right" w:leader="dot" w:pos="8306"/>
        </w:tabs>
      </w:pPr>
      <w:hyperlink w:anchor="_Toc5403" w:history="1">
        <w:r>
          <w:rPr>
            <w:rFonts w:ascii="仿宋" w:eastAsia="仿宋" w:hAnsi="仿宋" w:cs="仿宋" w:hint="eastAsia"/>
            <w:lang w:eastAsia="zh-CN"/>
          </w:rPr>
          <w:t>(二)、细胞因子制剂市场分析预测</w:t>
        </w:r>
        <w:r>
          <w:tab/>
        </w:r>
        <w:r>
          <w:fldChar w:fldCharType="begin"/>
        </w:r>
        <w:r>
          <w:instrText xml:space="preserve"> PAGEREF _Toc5403 \h </w:instrText>
        </w:r>
        <w:r>
          <w:fldChar w:fldCharType="separate"/>
        </w:r>
        <w:r>
          <w:t>17</w:t>
        </w:r>
        <w:r>
          <w:fldChar w:fldCharType="end"/>
        </w:r>
      </w:hyperlink>
    </w:p>
    <w:p>
      <w:pPr>
        <w:pStyle w:val="TOC1"/>
        <w:tabs>
          <w:tab w:val="right" w:leader="dot" w:pos="8306"/>
        </w:tabs>
      </w:pPr>
      <w:hyperlink w:anchor="_Toc11643" w:history="1">
        <w:r>
          <w:rPr>
            <w:rFonts w:ascii="仿宋" w:eastAsia="仿宋" w:hAnsi="仿宋" w:cs="仿宋" w:hint="eastAsia"/>
            <w:lang w:eastAsia="zh-CN"/>
          </w:rPr>
          <w:t>六、细胞因子制剂项目绩效评估</w:t>
        </w:r>
        <w:r>
          <w:tab/>
        </w:r>
        <w:r>
          <w:fldChar w:fldCharType="begin"/>
        </w:r>
        <w:r>
          <w:instrText xml:space="preserve"> PAGEREF _Toc11643 \h </w:instrText>
        </w:r>
        <w:r>
          <w:fldChar w:fldCharType="separate"/>
        </w:r>
        <w:r>
          <w:t>18</w:t>
        </w:r>
        <w:r>
          <w:fldChar w:fldCharType="end"/>
        </w:r>
      </w:hyperlink>
    </w:p>
    <w:p>
      <w:pPr>
        <w:pStyle w:val="TOC2"/>
        <w:tabs>
          <w:tab w:val="right" w:leader="dot" w:pos="8306"/>
        </w:tabs>
      </w:pPr>
      <w:hyperlink w:anchor="_Toc1270" w:history="1">
        <w:r>
          <w:rPr>
            <w:rFonts w:ascii="仿宋" w:eastAsia="仿宋" w:hAnsi="仿宋" w:cs="仿宋" w:hint="eastAsia"/>
            <w:lang w:eastAsia="zh-CN"/>
          </w:rPr>
          <w:t>(一)、绩效评估指标</w:t>
        </w:r>
        <w:r>
          <w:tab/>
        </w:r>
        <w:r>
          <w:fldChar w:fldCharType="begin"/>
        </w:r>
        <w:r>
          <w:instrText xml:space="preserve"> PAGEREF _Toc1270 \h </w:instrText>
        </w:r>
        <w:r>
          <w:fldChar w:fldCharType="separate"/>
        </w:r>
        <w:r>
          <w:t>18</w:t>
        </w:r>
        <w:r>
          <w:fldChar w:fldCharType="end"/>
        </w:r>
      </w:hyperlink>
    </w:p>
    <w:p>
      <w:pPr>
        <w:pStyle w:val="TOC2"/>
        <w:tabs>
          <w:tab w:val="right" w:leader="dot" w:pos="8306"/>
        </w:tabs>
      </w:pPr>
      <w:hyperlink w:anchor="_Toc13282" w:history="1">
        <w:r>
          <w:rPr>
            <w:rFonts w:ascii="仿宋" w:eastAsia="仿宋" w:hAnsi="仿宋" w:cs="仿宋" w:hint="eastAsia"/>
            <w:lang w:eastAsia="zh-CN"/>
          </w:rPr>
          <w:t>(二)、绩效评估方法</w:t>
        </w:r>
        <w:r>
          <w:tab/>
        </w:r>
        <w:r>
          <w:fldChar w:fldCharType="begin"/>
        </w:r>
        <w:r>
          <w:instrText xml:space="preserve"> PAGEREF _Toc13282 \h </w:instrText>
        </w:r>
        <w:r>
          <w:fldChar w:fldCharType="separate"/>
        </w:r>
        <w:r>
          <w:t>19</w:t>
        </w:r>
        <w:r>
          <w:fldChar w:fldCharType="end"/>
        </w:r>
      </w:hyperlink>
    </w:p>
    <w:p>
      <w:pPr>
        <w:pStyle w:val="TOC2"/>
        <w:tabs>
          <w:tab w:val="right" w:leader="dot" w:pos="8306"/>
        </w:tabs>
      </w:pPr>
      <w:hyperlink w:anchor="_Toc378" w:history="1">
        <w:r>
          <w:rPr>
            <w:rFonts w:ascii="仿宋" w:eastAsia="仿宋" w:hAnsi="仿宋" w:cs="仿宋" w:hint="eastAsia"/>
            <w:lang w:eastAsia="zh-CN"/>
          </w:rPr>
          <w:t>(三)、绩效评估周期</w:t>
        </w:r>
        <w:r>
          <w:tab/>
        </w:r>
        <w:r>
          <w:fldChar w:fldCharType="begin"/>
        </w:r>
        <w:r>
          <w:instrText xml:space="preserve"> PAGEREF _Toc378 \h </w:instrText>
        </w:r>
        <w:r>
          <w:fldChar w:fldCharType="separate"/>
        </w:r>
        <w:r>
          <w:t>20</w:t>
        </w:r>
        <w:r>
          <w:fldChar w:fldCharType="end"/>
        </w:r>
      </w:hyperlink>
    </w:p>
    <w:p>
      <w:pPr>
        <w:pStyle w:val="TOC1"/>
        <w:tabs>
          <w:tab w:val="right" w:leader="dot" w:pos="8306"/>
        </w:tabs>
      </w:pPr>
      <w:hyperlink w:anchor="_Toc23117" w:history="1">
        <w:r>
          <w:rPr>
            <w:rFonts w:ascii="仿宋" w:eastAsia="仿宋" w:hAnsi="仿宋" w:cs="仿宋" w:hint="eastAsia"/>
            <w:lang w:eastAsia="zh-CN"/>
          </w:rPr>
          <w:t>七、细胞因子制剂项目经营效益</w:t>
        </w:r>
        <w:r>
          <w:tab/>
        </w:r>
        <w:r>
          <w:fldChar w:fldCharType="begin"/>
        </w:r>
        <w:r>
          <w:instrText xml:space="preserve"> PAGEREF _Toc23117 \h </w:instrText>
        </w:r>
        <w:r>
          <w:fldChar w:fldCharType="separate"/>
        </w:r>
        <w:r>
          <w:t>22</w:t>
        </w:r>
        <w:r>
          <w:fldChar w:fldCharType="end"/>
        </w:r>
      </w:hyperlink>
    </w:p>
    <w:p>
      <w:pPr>
        <w:pStyle w:val="TOC2"/>
        <w:tabs>
          <w:tab w:val="right" w:leader="dot" w:pos="8306"/>
        </w:tabs>
      </w:pPr>
      <w:hyperlink w:anchor="_Toc22771" w:history="1">
        <w:r>
          <w:rPr>
            <w:rFonts w:ascii="仿宋" w:eastAsia="仿宋" w:hAnsi="仿宋" w:cs="仿宋" w:hint="eastAsia"/>
            <w:lang w:eastAsia="zh-CN"/>
          </w:rPr>
          <w:t>(一)、经济评价财务测算</w:t>
        </w:r>
        <w:r>
          <w:tab/>
        </w:r>
        <w:r>
          <w:fldChar w:fldCharType="begin"/>
        </w:r>
        <w:r>
          <w:instrText xml:space="preserve"> PAGEREF _Toc22771 \h </w:instrText>
        </w:r>
        <w:r>
          <w:fldChar w:fldCharType="separate"/>
        </w:r>
        <w:r>
          <w:t>22</w:t>
        </w:r>
        <w:r>
          <w:fldChar w:fldCharType="end"/>
        </w:r>
      </w:hyperlink>
    </w:p>
    <w:p>
      <w:pPr>
        <w:pStyle w:val="TOC2"/>
        <w:tabs>
          <w:tab w:val="right" w:leader="dot" w:pos="8306"/>
        </w:tabs>
      </w:pPr>
      <w:hyperlink w:anchor="_Toc6098" w:history="1">
        <w:r>
          <w:rPr>
            <w:rFonts w:ascii="仿宋" w:eastAsia="仿宋" w:hAnsi="仿宋" w:cs="仿宋" w:hint="eastAsia"/>
            <w:lang w:eastAsia="zh-CN"/>
          </w:rPr>
          <w:t>(二)、细胞因子制剂项目盈利能力分析</w:t>
        </w:r>
        <w:r>
          <w:tab/>
        </w:r>
        <w:r>
          <w:fldChar w:fldCharType="begin"/>
        </w:r>
        <w:r>
          <w:instrText xml:space="preserve"> PAGEREF _Toc6098 \h </w:instrText>
        </w:r>
        <w:r>
          <w:fldChar w:fldCharType="separate"/>
        </w:r>
        <w:r>
          <w:t>23</w:t>
        </w:r>
        <w:r>
          <w:fldChar w:fldCharType="end"/>
        </w:r>
      </w:hyperlink>
    </w:p>
    <w:p>
      <w:pPr>
        <w:pStyle w:val="TOC1"/>
        <w:tabs>
          <w:tab w:val="right" w:leader="dot" w:pos="8306"/>
        </w:tabs>
      </w:pPr>
      <w:hyperlink w:anchor="_Toc26675" w:history="1">
        <w:r>
          <w:rPr>
            <w:rFonts w:ascii="仿宋" w:eastAsia="仿宋" w:hAnsi="仿宋" w:cs="仿宋" w:hint="eastAsia"/>
            <w:lang w:eastAsia="zh-CN"/>
          </w:rPr>
          <w:t>八、细胞因子制剂项目创新与研发</w:t>
        </w:r>
        <w:r>
          <w:tab/>
        </w:r>
        <w:r>
          <w:fldChar w:fldCharType="begin"/>
        </w:r>
        <w:r>
          <w:instrText xml:space="preserve"> PAGEREF _Toc26675 \h </w:instrText>
        </w:r>
        <w:r>
          <w:fldChar w:fldCharType="separate"/>
        </w:r>
        <w:r>
          <w:t>24</w:t>
        </w:r>
        <w:r>
          <w:fldChar w:fldCharType="end"/>
        </w:r>
      </w:hyperlink>
    </w:p>
    <w:p>
      <w:pPr>
        <w:pStyle w:val="TOC2"/>
        <w:tabs>
          <w:tab w:val="right" w:leader="dot" w:pos="8306"/>
        </w:tabs>
      </w:pPr>
      <w:hyperlink w:anchor="_Toc22469" w:history="1">
        <w:r>
          <w:rPr>
            <w:rFonts w:ascii="仿宋" w:eastAsia="仿宋" w:hAnsi="仿宋" w:cs="仿宋" w:hint="eastAsia"/>
            <w:lang w:eastAsia="zh-CN"/>
          </w:rPr>
          <w:t>(一)、创新策略与方向</w:t>
        </w:r>
        <w:r>
          <w:tab/>
        </w:r>
        <w:r>
          <w:fldChar w:fldCharType="begin"/>
        </w:r>
        <w:r>
          <w:instrText xml:space="preserve"> PAGEREF _Toc22469 \h </w:instrText>
        </w:r>
        <w:r>
          <w:fldChar w:fldCharType="separate"/>
        </w:r>
        <w:r>
          <w:t>24</w:t>
        </w:r>
        <w:r>
          <w:fldChar w:fldCharType="end"/>
        </w:r>
      </w:hyperlink>
    </w:p>
    <w:p>
      <w:pPr>
        <w:pStyle w:val="TOC2"/>
        <w:tabs>
          <w:tab w:val="right" w:leader="dot" w:pos="8306"/>
        </w:tabs>
      </w:pPr>
      <w:hyperlink w:anchor="_Toc4064" w:history="1">
        <w:r>
          <w:rPr>
            <w:rFonts w:ascii="仿宋" w:eastAsia="仿宋" w:hAnsi="仿宋" w:cs="仿宋" w:hint="eastAsia"/>
            <w:lang w:eastAsia="zh-CN"/>
          </w:rPr>
          <w:t>(二)、研发规划与投入</w:t>
        </w:r>
        <w:r>
          <w:tab/>
        </w:r>
        <w:r>
          <w:fldChar w:fldCharType="begin"/>
        </w:r>
        <w:r>
          <w:instrText xml:space="preserve"> PAGEREF _Toc4064 \h </w:instrText>
        </w:r>
        <w:r>
          <w:fldChar w:fldCharType="separate"/>
        </w:r>
        <w:r>
          <w:t>25</w:t>
        </w:r>
        <w:r>
          <w:fldChar w:fldCharType="end"/>
        </w:r>
      </w:hyperlink>
    </w:p>
    <w:p>
      <w:pPr>
        <w:pStyle w:val="TOC1"/>
        <w:tabs>
          <w:tab w:val="right" w:leader="dot" w:pos="8306"/>
        </w:tabs>
      </w:pPr>
      <w:hyperlink w:anchor="_Toc6224" w:history="1">
        <w:r>
          <w:rPr>
            <w:rFonts w:ascii="仿宋" w:eastAsia="仿宋" w:hAnsi="仿宋" w:cs="仿宋" w:hint="eastAsia"/>
            <w:lang w:eastAsia="zh-CN"/>
          </w:rPr>
          <w:t>九、生产安全保护</w:t>
        </w:r>
        <w:r>
          <w:tab/>
        </w:r>
        <w:r>
          <w:fldChar w:fldCharType="begin"/>
        </w:r>
        <w:r>
          <w:instrText xml:space="preserve"> PAGEREF _Toc6224 \h </w:instrText>
        </w:r>
        <w:r>
          <w:fldChar w:fldCharType="separate"/>
        </w:r>
        <w:r>
          <w:t>27</w:t>
        </w:r>
        <w:r>
          <w:fldChar w:fldCharType="end"/>
        </w:r>
      </w:hyperlink>
    </w:p>
    <w:p>
      <w:pPr>
        <w:pStyle w:val="TOC2"/>
        <w:tabs>
          <w:tab w:val="right" w:leader="dot" w:pos="8306"/>
        </w:tabs>
      </w:pPr>
      <w:hyperlink w:anchor="_Toc23852" w:history="1">
        <w:r>
          <w:rPr>
            <w:rFonts w:ascii="仿宋" w:eastAsia="仿宋" w:hAnsi="仿宋" w:cs="仿宋" w:hint="eastAsia"/>
            <w:lang w:eastAsia="zh-CN"/>
          </w:rPr>
          <w:t>(一)、消防安全</w:t>
        </w:r>
        <w:r>
          <w:tab/>
        </w:r>
        <w:r>
          <w:fldChar w:fldCharType="begin"/>
        </w:r>
        <w:r>
          <w:instrText xml:space="preserve"> PAGEREF _Toc23852 \h </w:instrText>
        </w:r>
        <w:r>
          <w:fldChar w:fldCharType="separate"/>
        </w:r>
        <w:r>
          <w:t>27</w:t>
        </w:r>
        <w:r>
          <w:fldChar w:fldCharType="end"/>
        </w:r>
      </w:hyperlink>
    </w:p>
    <w:p>
      <w:pPr>
        <w:pStyle w:val="TOC2"/>
        <w:tabs>
          <w:tab w:val="right" w:leader="dot" w:pos="8306"/>
        </w:tabs>
      </w:pPr>
      <w:hyperlink w:anchor="_Toc25283" w:history="1">
        <w:r>
          <w:rPr>
            <w:rFonts w:ascii="仿宋" w:eastAsia="仿宋" w:hAnsi="仿宋" w:cs="仿宋" w:hint="eastAsia"/>
            <w:lang w:eastAsia="zh-CN"/>
          </w:rPr>
          <w:t>(二)、防火防爆总图布置措施</w:t>
        </w:r>
        <w:r>
          <w:tab/>
        </w:r>
        <w:r>
          <w:fldChar w:fldCharType="begin"/>
        </w:r>
        <w:r>
          <w:instrText xml:space="preserve"> PAGEREF _Toc25283 \h </w:instrText>
        </w:r>
        <w:r>
          <w:fldChar w:fldCharType="separate"/>
        </w:r>
        <w:r>
          <w:t>28</w:t>
        </w:r>
        <w:r>
          <w:fldChar w:fldCharType="end"/>
        </w:r>
      </w:hyperlink>
    </w:p>
    <w:p>
      <w:pPr>
        <w:pStyle w:val="TOC2"/>
        <w:tabs>
          <w:tab w:val="right" w:leader="dot" w:pos="8306"/>
        </w:tabs>
      </w:pPr>
      <w:hyperlink w:anchor="_Toc18792" w:history="1">
        <w:r>
          <w:rPr>
            <w:rFonts w:ascii="仿宋" w:eastAsia="仿宋" w:hAnsi="仿宋" w:cs="仿宋" w:hint="eastAsia"/>
            <w:lang w:eastAsia="zh-CN"/>
          </w:rPr>
          <w:t>(三)、自然灾害防范措施</w:t>
        </w:r>
        <w:r>
          <w:tab/>
        </w:r>
        <w:r>
          <w:fldChar w:fldCharType="begin"/>
        </w:r>
        <w:r>
          <w:instrText xml:space="preserve"> PAGEREF _Toc18792 \h </w:instrText>
        </w:r>
        <w:r>
          <w:fldChar w:fldCharType="separate"/>
        </w:r>
        <w:r>
          <w:t>29</w:t>
        </w:r>
        <w:r>
          <w:fldChar w:fldCharType="end"/>
        </w:r>
      </w:hyperlink>
    </w:p>
    <w:p>
      <w:pPr>
        <w:pStyle w:val="TOC2"/>
        <w:tabs>
          <w:tab w:val="right" w:leader="dot" w:pos="8306"/>
        </w:tabs>
      </w:pPr>
      <w:hyperlink w:anchor="_Toc4967" w:history="1">
        <w:r>
          <w:rPr>
            <w:rFonts w:ascii="仿宋" w:eastAsia="仿宋" w:hAnsi="仿宋" w:cs="仿宋" w:hint="eastAsia"/>
            <w:lang w:eastAsia="zh-CN"/>
          </w:rPr>
          <w:t>(四)、安全色及安全标志使用要求</w:t>
        </w:r>
        <w:r>
          <w:tab/>
        </w:r>
        <w:r>
          <w:fldChar w:fldCharType="begin"/>
        </w:r>
        <w:r>
          <w:instrText xml:space="preserve"> PAGEREF _Toc4967 \h </w:instrText>
        </w:r>
        <w:r>
          <w:fldChar w:fldCharType="separate"/>
        </w:r>
        <w:r>
          <w:t>30</w:t>
        </w:r>
        <w:r>
          <w:fldChar w:fldCharType="end"/>
        </w:r>
      </w:hyperlink>
    </w:p>
    <w:p>
      <w:pPr>
        <w:pStyle w:val="TOC2"/>
        <w:tabs>
          <w:tab w:val="right" w:leader="dot" w:pos="8306"/>
        </w:tabs>
      </w:pPr>
      <w:hyperlink w:anchor="_Toc20240" w:history="1">
        <w:r>
          <w:rPr>
            <w:rFonts w:ascii="仿宋" w:eastAsia="仿宋" w:hAnsi="仿宋" w:cs="仿宋" w:hint="eastAsia"/>
            <w:lang w:eastAsia="zh-CN"/>
          </w:rPr>
          <w:t>(五)、防尘防毒措施</w:t>
        </w:r>
        <w:r>
          <w:tab/>
        </w:r>
        <w:r>
          <w:fldChar w:fldCharType="begin"/>
        </w:r>
        <w:r>
          <w:instrText xml:space="preserve"> PAGEREF _Toc20240 \h </w:instrText>
        </w:r>
        <w:r>
          <w:fldChar w:fldCharType="separate"/>
        </w:r>
        <w:r>
          <w:t>31</w:t>
        </w:r>
        <w:r>
          <w:fldChar w:fldCharType="end"/>
        </w:r>
      </w:hyperlink>
    </w:p>
    <w:p>
      <w:pPr>
        <w:pStyle w:val="TOC2"/>
        <w:tabs>
          <w:tab w:val="right" w:leader="dot" w:pos="8306"/>
        </w:tabs>
      </w:pPr>
      <w:hyperlink w:anchor="_Toc21717" w:history="1">
        <w:r>
          <w:rPr>
            <w:rFonts w:ascii="仿宋" w:eastAsia="仿宋" w:hAnsi="仿宋" w:cs="仿宋" w:hint="eastAsia"/>
            <w:lang w:eastAsia="zh-CN"/>
          </w:rPr>
          <w:t>(六)、防静电、触电防护及防雷措施</w:t>
        </w:r>
        <w:r>
          <w:tab/>
        </w:r>
        <w:r>
          <w:fldChar w:fldCharType="begin"/>
        </w:r>
        <w:r>
          <w:instrText xml:space="preserve"> PAGEREF _Toc21717 \h </w:instrText>
        </w:r>
        <w:r>
          <w:fldChar w:fldCharType="separate"/>
        </w:r>
        <w:r>
          <w:t>32</w:t>
        </w:r>
        <w:r>
          <w:fldChar w:fldCharType="end"/>
        </w:r>
      </w:hyperlink>
    </w:p>
    <w:p>
      <w:pPr>
        <w:pStyle w:val="TOC2"/>
        <w:tabs>
          <w:tab w:val="right" w:leader="dot" w:pos="8306"/>
        </w:tabs>
      </w:pPr>
      <w:hyperlink w:anchor="_Toc18490" w:history="1">
        <w:r>
          <w:rPr>
            <w:rFonts w:ascii="仿宋" w:eastAsia="仿宋" w:hAnsi="仿宋" w:cs="仿宋" w:hint="eastAsia"/>
            <w:lang w:eastAsia="zh-CN"/>
          </w:rPr>
          <w:t>(七)、机械设备安全保障措施</w:t>
        </w:r>
        <w:r>
          <w:tab/>
        </w:r>
        <w:r>
          <w:fldChar w:fldCharType="begin"/>
        </w:r>
        <w:r>
          <w:instrText xml:space="preserve"> PAGEREF _Toc18490 \h </w:instrText>
        </w:r>
        <w:r>
          <w:fldChar w:fldCharType="separate"/>
        </w:r>
        <w:r>
          <w:t>33</w:t>
        </w:r>
        <w:r>
          <w:fldChar w:fldCharType="end"/>
        </w:r>
      </w:hyperlink>
    </w:p>
    <w:p>
      <w:pPr>
        <w:pStyle w:val="TOC1"/>
        <w:tabs>
          <w:tab w:val="right" w:leader="dot" w:pos="8306"/>
        </w:tabs>
      </w:pPr>
      <w:hyperlink w:anchor="_Toc4897" w:history="1">
        <w:r>
          <w:rPr>
            <w:rFonts w:ascii="仿宋" w:eastAsia="仿宋" w:hAnsi="仿宋" w:cs="仿宋" w:hint="eastAsia"/>
            <w:lang w:eastAsia="zh-CN"/>
          </w:rPr>
          <w:t>十、细胞因子制剂项目社会影响</w:t>
        </w:r>
        <w:r>
          <w:tab/>
        </w:r>
        <w:r>
          <w:fldChar w:fldCharType="begin"/>
        </w:r>
        <w:r>
          <w:instrText xml:space="preserve"> PAGEREF _Toc4897 \h </w:instrText>
        </w:r>
        <w:r>
          <w:fldChar w:fldCharType="separate"/>
        </w:r>
        <w:r>
          <w:t>35</w:t>
        </w:r>
        <w:r>
          <w:fldChar w:fldCharType="end"/>
        </w:r>
      </w:hyperlink>
    </w:p>
    <w:p>
      <w:pPr>
        <w:pStyle w:val="TOC2"/>
        <w:tabs>
          <w:tab w:val="right" w:leader="dot" w:pos="8306"/>
        </w:tabs>
      </w:pPr>
      <w:hyperlink w:anchor="_Toc27031" w:history="1">
        <w:r>
          <w:rPr>
            <w:rFonts w:ascii="仿宋" w:eastAsia="仿宋" w:hAnsi="仿宋" w:cs="仿宋" w:hint="eastAsia"/>
            <w:lang w:eastAsia="zh-CN"/>
          </w:rPr>
          <w:t>(一)、社会责任与义务</w:t>
        </w:r>
        <w:r>
          <w:tab/>
        </w:r>
        <w:r>
          <w:fldChar w:fldCharType="begin"/>
        </w:r>
        <w:r>
          <w:instrText xml:space="preserve"> PAGEREF _Toc27031 \h </w:instrText>
        </w:r>
        <w:r>
          <w:fldChar w:fldCharType="separate"/>
        </w:r>
        <w:r>
          <w:t>35</w:t>
        </w:r>
        <w:r>
          <w:fldChar w:fldCharType="end"/>
        </w:r>
      </w:hyperlink>
    </w:p>
    <w:p>
      <w:pPr>
        <w:pStyle w:val="TOC2"/>
        <w:tabs>
          <w:tab w:val="right" w:leader="dot" w:pos="8306"/>
        </w:tabs>
      </w:pPr>
      <w:hyperlink w:anchor="_Toc3427" w:history="1">
        <w:r>
          <w:rPr>
            <w:rFonts w:ascii="仿宋" w:eastAsia="仿宋" w:hAnsi="仿宋" w:cs="仿宋" w:hint="eastAsia"/>
            <w:lang w:eastAsia="zh-CN"/>
          </w:rPr>
          <w:t>(二)、社会参与与沟通</w:t>
        </w:r>
        <w:r>
          <w:tab/>
        </w:r>
        <w:r>
          <w:fldChar w:fldCharType="begin"/>
        </w:r>
        <w:r>
          <w:instrText xml:space="preserve"> PAGEREF _Toc3427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9" w:history="1">
        <w:r>
          <w:rPr>
            <w:rFonts w:ascii="仿宋" w:eastAsia="仿宋" w:hAnsi="仿宋" w:cs="仿宋" w:hint="eastAsia"/>
            <w:lang w:eastAsia="zh-CN"/>
          </w:rPr>
          <w:t>十一、细胞因子制剂项目投资规划</w:t>
        </w:r>
        <w:r>
          <w:tab/>
        </w:r>
        <w:r>
          <w:fldChar w:fldCharType="begin"/>
        </w:r>
        <w:r>
          <w:instrText xml:space="preserve"> PAGEREF _Toc1639 \h </w:instrText>
        </w:r>
        <w:r>
          <w:fldChar w:fldCharType="separate"/>
        </w:r>
        <w:r>
          <w:t>37</w:t>
        </w:r>
        <w:r>
          <w:fldChar w:fldCharType="end"/>
        </w:r>
      </w:hyperlink>
    </w:p>
    <w:p>
      <w:pPr>
        <w:pStyle w:val="TOC2"/>
        <w:tabs>
          <w:tab w:val="right" w:leader="dot" w:pos="8306"/>
        </w:tabs>
      </w:pPr>
      <w:hyperlink w:anchor="_Toc8277" w:history="1">
        <w:r>
          <w:rPr>
            <w:rFonts w:ascii="仿宋" w:eastAsia="仿宋" w:hAnsi="仿宋" w:cs="仿宋" w:hint="eastAsia"/>
            <w:lang w:eastAsia="zh-CN"/>
          </w:rPr>
          <w:t>(一)、细胞因子制剂项目总投资估算</w:t>
        </w:r>
        <w:r>
          <w:tab/>
        </w:r>
        <w:r>
          <w:fldChar w:fldCharType="begin"/>
        </w:r>
        <w:r>
          <w:instrText xml:space="preserve"> PAGEREF _Toc8277 \h </w:instrText>
        </w:r>
        <w:r>
          <w:fldChar w:fldCharType="separate"/>
        </w:r>
        <w:r>
          <w:t>37</w:t>
        </w:r>
        <w:r>
          <w:fldChar w:fldCharType="end"/>
        </w:r>
      </w:hyperlink>
    </w:p>
    <w:p>
      <w:pPr>
        <w:pStyle w:val="TOC2"/>
        <w:tabs>
          <w:tab w:val="right" w:leader="dot" w:pos="8306"/>
        </w:tabs>
      </w:pPr>
      <w:hyperlink w:anchor="_Toc27912" w:history="1">
        <w:r>
          <w:rPr>
            <w:rFonts w:ascii="仿宋" w:eastAsia="仿宋" w:hAnsi="仿宋" w:cs="仿宋" w:hint="eastAsia"/>
            <w:lang w:eastAsia="zh-CN"/>
          </w:rPr>
          <w:t>(二)、资金筹措</w:t>
        </w:r>
        <w:r>
          <w:tab/>
        </w:r>
        <w:r>
          <w:fldChar w:fldCharType="begin"/>
        </w:r>
        <w:r>
          <w:instrText xml:space="preserve"> PAGEREF _Toc27912 \h </w:instrText>
        </w:r>
        <w:r>
          <w:fldChar w:fldCharType="separate"/>
        </w:r>
        <w:r>
          <w:t>38</w:t>
        </w:r>
        <w:r>
          <w:fldChar w:fldCharType="end"/>
        </w:r>
      </w:hyperlink>
    </w:p>
    <w:p>
      <w:pPr>
        <w:pStyle w:val="TOC1"/>
        <w:tabs>
          <w:tab w:val="right" w:leader="dot" w:pos="8306"/>
        </w:tabs>
      </w:pPr>
      <w:hyperlink w:anchor="_Toc31529" w:history="1">
        <w:r>
          <w:rPr>
            <w:rFonts w:ascii="仿宋" w:eastAsia="仿宋" w:hAnsi="仿宋" w:cs="仿宋" w:hint="eastAsia"/>
            <w:lang w:eastAsia="zh-CN"/>
          </w:rPr>
          <w:t>十二、细胞因子制剂项目环境影响分析</w:t>
        </w:r>
        <w:r>
          <w:tab/>
        </w:r>
        <w:r>
          <w:fldChar w:fldCharType="begin"/>
        </w:r>
        <w:r>
          <w:instrText xml:space="preserve"> PAGEREF _Toc31529 \h </w:instrText>
        </w:r>
        <w:r>
          <w:fldChar w:fldCharType="separate"/>
        </w:r>
        <w:r>
          <w:t>39</w:t>
        </w:r>
        <w:r>
          <w:fldChar w:fldCharType="end"/>
        </w:r>
      </w:hyperlink>
    </w:p>
    <w:p>
      <w:pPr>
        <w:pStyle w:val="TOC2"/>
        <w:tabs>
          <w:tab w:val="right" w:leader="dot" w:pos="8306"/>
        </w:tabs>
      </w:pPr>
      <w:hyperlink w:anchor="_Toc26891" w:history="1">
        <w:r>
          <w:rPr>
            <w:rFonts w:ascii="仿宋" w:eastAsia="仿宋" w:hAnsi="仿宋" w:cs="仿宋" w:hint="eastAsia"/>
            <w:lang w:eastAsia="zh-CN"/>
          </w:rPr>
          <w:t>(一)、建设区域环境质量现状</w:t>
        </w:r>
        <w:r>
          <w:tab/>
        </w:r>
        <w:r>
          <w:fldChar w:fldCharType="begin"/>
        </w:r>
        <w:r>
          <w:instrText xml:space="preserve"> PAGEREF _Toc26891 \h </w:instrText>
        </w:r>
        <w:r>
          <w:fldChar w:fldCharType="separate"/>
        </w:r>
        <w:r>
          <w:t>39</w:t>
        </w:r>
        <w:r>
          <w:fldChar w:fldCharType="end"/>
        </w:r>
      </w:hyperlink>
    </w:p>
    <w:p>
      <w:pPr>
        <w:pStyle w:val="TOC2"/>
        <w:tabs>
          <w:tab w:val="right" w:leader="dot" w:pos="8306"/>
        </w:tabs>
      </w:pPr>
      <w:hyperlink w:anchor="_Toc14273" w:history="1">
        <w:r>
          <w:rPr>
            <w:rFonts w:ascii="仿宋" w:eastAsia="仿宋" w:hAnsi="仿宋" w:cs="仿宋" w:hint="eastAsia"/>
            <w:lang w:eastAsia="zh-CN"/>
          </w:rPr>
          <w:t>(二)、建设期环境保护</w:t>
        </w:r>
        <w:r>
          <w:tab/>
        </w:r>
        <w:r>
          <w:fldChar w:fldCharType="begin"/>
        </w:r>
        <w:r>
          <w:instrText xml:space="preserve"> PAGEREF _Toc14273 \h </w:instrText>
        </w:r>
        <w:r>
          <w:fldChar w:fldCharType="separate"/>
        </w:r>
        <w:r>
          <w:t>40</w:t>
        </w:r>
        <w:r>
          <w:fldChar w:fldCharType="end"/>
        </w:r>
      </w:hyperlink>
    </w:p>
    <w:p>
      <w:pPr>
        <w:pStyle w:val="TOC2"/>
        <w:tabs>
          <w:tab w:val="right" w:leader="dot" w:pos="8306"/>
        </w:tabs>
      </w:pPr>
      <w:hyperlink w:anchor="_Toc7932" w:history="1">
        <w:r>
          <w:rPr>
            <w:rFonts w:ascii="仿宋" w:eastAsia="仿宋" w:hAnsi="仿宋" w:cs="仿宋" w:hint="eastAsia"/>
            <w:lang w:eastAsia="zh-CN"/>
          </w:rPr>
          <w:t>(三)、运营期环境保护</w:t>
        </w:r>
        <w:r>
          <w:tab/>
        </w:r>
        <w:r>
          <w:fldChar w:fldCharType="begin"/>
        </w:r>
        <w:r>
          <w:instrText xml:space="preserve"> PAGEREF _Toc7932 \h </w:instrText>
        </w:r>
        <w:r>
          <w:fldChar w:fldCharType="separate"/>
        </w:r>
        <w:r>
          <w:t>41</w:t>
        </w:r>
        <w:r>
          <w:fldChar w:fldCharType="end"/>
        </w:r>
      </w:hyperlink>
    </w:p>
    <w:p>
      <w:pPr>
        <w:pStyle w:val="TOC2"/>
        <w:tabs>
          <w:tab w:val="right" w:leader="dot" w:pos="8306"/>
        </w:tabs>
      </w:pPr>
      <w:hyperlink w:anchor="_Toc23018" w:history="1">
        <w:r>
          <w:rPr>
            <w:rFonts w:ascii="仿宋" w:eastAsia="仿宋" w:hAnsi="仿宋" w:cs="仿宋" w:hint="eastAsia"/>
            <w:lang w:eastAsia="zh-CN"/>
          </w:rPr>
          <w:t>(四)、细胞因子制剂项目建设对区域经济的影响</w:t>
        </w:r>
        <w:r>
          <w:tab/>
        </w:r>
        <w:r>
          <w:fldChar w:fldCharType="begin"/>
        </w:r>
        <w:r>
          <w:instrText xml:space="preserve"> PAGEREF _Toc23018 \h </w:instrText>
        </w:r>
        <w:r>
          <w:fldChar w:fldCharType="separate"/>
        </w:r>
        <w:r>
          <w:t>43</w:t>
        </w:r>
        <w:r>
          <w:fldChar w:fldCharType="end"/>
        </w:r>
      </w:hyperlink>
    </w:p>
    <w:p>
      <w:pPr>
        <w:pStyle w:val="TOC2"/>
        <w:tabs>
          <w:tab w:val="right" w:leader="dot" w:pos="8306"/>
        </w:tabs>
      </w:pPr>
      <w:hyperlink w:anchor="_Toc22320" w:history="1">
        <w:r>
          <w:rPr>
            <w:rFonts w:ascii="仿宋" w:eastAsia="仿宋" w:hAnsi="仿宋" w:cs="仿宋" w:hint="eastAsia"/>
            <w:lang w:eastAsia="zh-CN"/>
          </w:rPr>
          <w:t>(五)、废弃物处理</w:t>
        </w:r>
        <w:r>
          <w:tab/>
        </w:r>
        <w:r>
          <w:fldChar w:fldCharType="begin"/>
        </w:r>
        <w:r>
          <w:instrText xml:space="preserve"> PAGEREF _Toc22320 \h </w:instrText>
        </w:r>
        <w:r>
          <w:fldChar w:fldCharType="separate"/>
        </w:r>
        <w:r>
          <w:t>45</w:t>
        </w:r>
        <w:r>
          <w:fldChar w:fldCharType="end"/>
        </w:r>
      </w:hyperlink>
    </w:p>
    <w:p>
      <w:pPr>
        <w:pStyle w:val="TOC2"/>
        <w:tabs>
          <w:tab w:val="right" w:leader="dot" w:pos="8306"/>
        </w:tabs>
      </w:pPr>
      <w:hyperlink w:anchor="_Toc5464" w:history="1">
        <w:r>
          <w:rPr>
            <w:rFonts w:ascii="仿宋" w:eastAsia="仿宋" w:hAnsi="仿宋" w:cs="仿宋" w:hint="eastAsia"/>
            <w:lang w:eastAsia="zh-CN"/>
          </w:rPr>
          <w:t>(六)、特殊环境影响分析</w:t>
        </w:r>
        <w:r>
          <w:tab/>
        </w:r>
        <w:r>
          <w:fldChar w:fldCharType="begin"/>
        </w:r>
        <w:r>
          <w:instrText xml:space="preserve"> PAGEREF _Toc5464 \h </w:instrText>
        </w:r>
        <w:r>
          <w:fldChar w:fldCharType="separate"/>
        </w:r>
        <w:r>
          <w:t>46</w:t>
        </w:r>
        <w:r>
          <w:fldChar w:fldCharType="end"/>
        </w:r>
      </w:hyperlink>
    </w:p>
    <w:p>
      <w:pPr>
        <w:pStyle w:val="TOC2"/>
        <w:tabs>
          <w:tab w:val="right" w:leader="dot" w:pos="8306"/>
        </w:tabs>
      </w:pPr>
      <w:hyperlink w:anchor="_Toc14436" w:history="1">
        <w:r>
          <w:rPr>
            <w:rFonts w:ascii="仿宋" w:eastAsia="仿宋" w:hAnsi="仿宋" w:cs="仿宋" w:hint="eastAsia"/>
            <w:lang w:eastAsia="zh-CN"/>
          </w:rPr>
          <w:t>(七)、清洁生产</w:t>
        </w:r>
        <w:r>
          <w:tab/>
        </w:r>
        <w:r>
          <w:fldChar w:fldCharType="begin"/>
        </w:r>
        <w:r>
          <w:instrText xml:space="preserve"> PAGEREF _Toc14436 \h </w:instrText>
        </w:r>
        <w:r>
          <w:fldChar w:fldCharType="separate"/>
        </w:r>
        <w:r>
          <w:t>47</w:t>
        </w:r>
        <w:r>
          <w:fldChar w:fldCharType="end"/>
        </w:r>
      </w:hyperlink>
    </w:p>
    <w:p>
      <w:pPr>
        <w:pStyle w:val="TOC2"/>
        <w:tabs>
          <w:tab w:val="right" w:leader="dot" w:pos="8306"/>
        </w:tabs>
      </w:pPr>
      <w:hyperlink w:anchor="_Toc30819" w:history="1">
        <w:r>
          <w:rPr>
            <w:rFonts w:ascii="仿宋" w:eastAsia="仿宋" w:hAnsi="仿宋" w:cs="仿宋" w:hint="eastAsia"/>
            <w:lang w:eastAsia="zh-CN"/>
          </w:rPr>
          <w:t>(八)、环境保护综合评价</w:t>
        </w:r>
        <w:r>
          <w:tab/>
        </w:r>
        <w:r>
          <w:fldChar w:fldCharType="begin"/>
        </w:r>
        <w:r>
          <w:instrText xml:space="preserve"> PAGEREF _Toc30819 \h </w:instrText>
        </w:r>
        <w:r>
          <w:fldChar w:fldCharType="separate"/>
        </w:r>
        <w:r>
          <w:t>48</w:t>
        </w:r>
        <w:r>
          <w:fldChar w:fldCharType="end"/>
        </w:r>
      </w:hyperlink>
    </w:p>
    <w:p>
      <w:pPr>
        <w:pStyle w:val="TOC1"/>
        <w:tabs>
          <w:tab w:val="right" w:leader="dot" w:pos="8306"/>
        </w:tabs>
      </w:pPr>
      <w:hyperlink w:anchor="_Toc14319" w:history="1">
        <w:r>
          <w:rPr>
            <w:rFonts w:ascii="仿宋" w:eastAsia="仿宋" w:hAnsi="仿宋" w:cs="仿宋" w:hint="eastAsia"/>
            <w:lang w:eastAsia="zh-CN"/>
          </w:rPr>
          <w:t>十三、利益相关者分析与沟通计划</w:t>
        </w:r>
        <w:r>
          <w:tab/>
        </w:r>
        <w:r>
          <w:fldChar w:fldCharType="begin"/>
        </w:r>
        <w:r>
          <w:instrText xml:space="preserve"> PAGEREF _Toc14319 \h </w:instrText>
        </w:r>
        <w:r>
          <w:fldChar w:fldCharType="separate"/>
        </w:r>
        <w:r>
          <w:t>49</w:t>
        </w:r>
        <w:r>
          <w:fldChar w:fldCharType="end"/>
        </w:r>
      </w:hyperlink>
    </w:p>
    <w:p>
      <w:pPr>
        <w:pStyle w:val="TOC2"/>
        <w:tabs>
          <w:tab w:val="right" w:leader="dot" w:pos="8306"/>
        </w:tabs>
      </w:pPr>
      <w:hyperlink w:anchor="_Toc18909" w:history="1">
        <w:r>
          <w:rPr>
            <w:rFonts w:ascii="仿宋" w:eastAsia="仿宋" w:hAnsi="仿宋" w:cs="仿宋" w:hint="eastAsia"/>
            <w:lang w:eastAsia="zh-CN"/>
          </w:rPr>
          <w:t>(一)、利益相关者分析</w:t>
        </w:r>
        <w:r>
          <w:tab/>
        </w:r>
        <w:r>
          <w:fldChar w:fldCharType="begin"/>
        </w:r>
        <w:r>
          <w:instrText xml:space="preserve"> PAGEREF _Toc18909 \h </w:instrText>
        </w:r>
        <w:r>
          <w:fldChar w:fldCharType="separate"/>
        </w:r>
        <w:r>
          <w:t>49</w:t>
        </w:r>
        <w:r>
          <w:fldChar w:fldCharType="end"/>
        </w:r>
      </w:hyperlink>
    </w:p>
    <w:p>
      <w:pPr>
        <w:pStyle w:val="TOC2"/>
        <w:tabs>
          <w:tab w:val="right" w:leader="dot" w:pos="8306"/>
        </w:tabs>
      </w:pPr>
      <w:hyperlink w:anchor="_Toc29901" w:history="1">
        <w:r>
          <w:rPr>
            <w:rFonts w:ascii="仿宋" w:eastAsia="仿宋" w:hAnsi="仿宋" w:cs="仿宋" w:hint="eastAsia"/>
            <w:lang w:eastAsia="zh-CN"/>
          </w:rPr>
          <w:t>(二)、沟通计划</w:t>
        </w:r>
        <w:r>
          <w:tab/>
        </w:r>
        <w:r>
          <w:fldChar w:fldCharType="begin"/>
        </w:r>
        <w:r>
          <w:instrText xml:space="preserve"> PAGEREF _Toc29901 \h </w:instrText>
        </w:r>
        <w:r>
          <w:fldChar w:fldCharType="separate"/>
        </w:r>
        <w:r>
          <w:t>51</w:t>
        </w:r>
        <w:r>
          <w:fldChar w:fldCharType="end"/>
        </w:r>
      </w:hyperlink>
    </w:p>
    <w:p>
      <w:pPr>
        <w:pStyle w:val="TOC1"/>
        <w:tabs>
          <w:tab w:val="right" w:leader="dot" w:pos="8306"/>
        </w:tabs>
      </w:pPr>
      <w:hyperlink w:anchor="_Toc6783" w:history="1">
        <w:r>
          <w:rPr>
            <w:rFonts w:ascii="仿宋" w:eastAsia="仿宋" w:hAnsi="仿宋" w:cs="仿宋" w:hint="eastAsia"/>
            <w:lang w:eastAsia="zh-CN"/>
          </w:rPr>
          <w:t>十四、细胞因子制剂项目工程方案分析</w:t>
        </w:r>
        <w:r>
          <w:tab/>
        </w:r>
        <w:r>
          <w:fldChar w:fldCharType="begin"/>
        </w:r>
        <w:r>
          <w:instrText xml:space="preserve"> PAGEREF _Toc6783 \h </w:instrText>
        </w:r>
        <w:r>
          <w:fldChar w:fldCharType="separate"/>
        </w:r>
        <w:r>
          <w:t>52</w:t>
        </w:r>
        <w:r>
          <w:fldChar w:fldCharType="end"/>
        </w:r>
      </w:hyperlink>
    </w:p>
    <w:p>
      <w:pPr>
        <w:pStyle w:val="TOC2"/>
        <w:tabs>
          <w:tab w:val="right" w:leader="dot" w:pos="8306"/>
        </w:tabs>
      </w:pPr>
      <w:hyperlink w:anchor="_Toc7128" w:history="1">
        <w:r>
          <w:rPr>
            <w:rFonts w:ascii="仿宋" w:eastAsia="仿宋" w:hAnsi="仿宋" w:cs="仿宋" w:hint="eastAsia"/>
            <w:lang w:eastAsia="zh-CN"/>
          </w:rPr>
          <w:t>(一)、建筑工程设计原则</w:t>
        </w:r>
        <w:r>
          <w:tab/>
        </w:r>
        <w:r>
          <w:fldChar w:fldCharType="begin"/>
        </w:r>
        <w:r>
          <w:instrText xml:space="preserve"> PAGEREF _Toc7128 \h </w:instrText>
        </w:r>
        <w:r>
          <w:fldChar w:fldCharType="separate"/>
        </w:r>
        <w:r>
          <w:t>52</w:t>
        </w:r>
        <w:r>
          <w:fldChar w:fldCharType="end"/>
        </w:r>
      </w:hyperlink>
    </w:p>
    <w:p>
      <w:pPr>
        <w:pStyle w:val="TOC2"/>
        <w:tabs>
          <w:tab w:val="right" w:leader="dot" w:pos="8306"/>
        </w:tabs>
      </w:pPr>
      <w:hyperlink w:anchor="_Toc20145" w:history="1">
        <w:r>
          <w:rPr>
            <w:rFonts w:ascii="仿宋" w:eastAsia="仿宋" w:hAnsi="仿宋" w:cs="仿宋" w:hint="eastAsia"/>
            <w:lang w:eastAsia="zh-CN"/>
          </w:rPr>
          <w:t>(二)、土建工程建设指标</w:t>
        </w:r>
        <w:r>
          <w:tab/>
        </w:r>
        <w:r>
          <w:fldChar w:fldCharType="begin"/>
        </w:r>
        <w:r>
          <w:instrText xml:space="preserve"> PAGEREF _Toc20145 \h </w:instrText>
        </w:r>
        <w:r>
          <w:fldChar w:fldCharType="separate"/>
        </w:r>
        <w:r>
          <w:t>55</w:t>
        </w:r>
        <w:r>
          <w:fldChar w:fldCharType="end"/>
        </w:r>
      </w:hyperlink>
    </w:p>
    <w:p>
      <w:pPr>
        <w:pStyle w:val="TOC1"/>
        <w:tabs>
          <w:tab w:val="right" w:leader="dot" w:pos="8306"/>
        </w:tabs>
      </w:pPr>
      <w:hyperlink w:anchor="_Toc9955" w:history="1">
        <w:r>
          <w:rPr>
            <w:rFonts w:ascii="仿宋" w:eastAsia="仿宋" w:hAnsi="仿宋" w:cs="仿宋" w:hint="eastAsia"/>
            <w:lang w:eastAsia="zh-CN"/>
          </w:rPr>
          <w:t>十五、质量管理体系</w:t>
        </w:r>
        <w:r>
          <w:tab/>
        </w:r>
        <w:r>
          <w:fldChar w:fldCharType="begin"/>
        </w:r>
        <w:r>
          <w:instrText xml:space="preserve"> PAGEREF _Toc9955 \h </w:instrText>
        </w:r>
        <w:r>
          <w:fldChar w:fldCharType="separate"/>
        </w:r>
        <w:r>
          <w:t>57</w:t>
        </w:r>
        <w:r>
          <w:fldChar w:fldCharType="end"/>
        </w:r>
      </w:hyperlink>
    </w:p>
    <w:p>
      <w:pPr>
        <w:pStyle w:val="TOC2"/>
        <w:tabs>
          <w:tab w:val="right" w:leader="dot" w:pos="8306"/>
        </w:tabs>
      </w:pPr>
      <w:hyperlink w:anchor="_Toc19401" w:history="1">
        <w:r>
          <w:rPr>
            <w:rFonts w:ascii="仿宋" w:eastAsia="仿宋" w:hAnsi="仿宋" w:cs="仿宋" w:hint="eastAsia"/>
            <w:lang w:eastAsia="zh-CN"/>
          </w:rPr>
          <w:t>(一)、质量目标与方针</w:t>
        </w:r>
        <w:r>
          <w:tab/>
        </w:r>
        <w:r>
          <w:fldChar w:fldCharType="begin"/>
        </w:r>
        <w:r>
          <w:instrText xml:space="preserve"> PAGEREF _Toc19401 \h </w:instrText>
        </w:r>
        <w:r>
          <w:fldChar w:fldCharType="separate"/>
        </w:r>
        <w:r>
          <w:t>57</w:t>
        </w:r>
        <w:r>
          <w:fldChar w:fldCharType="end"/>
        </w:r>
      </w:hyperlink>
    </w:p>
    <w:p>
      <w:pPr>
        <w:pStyle w:val="TOC2"/>
        <w:tabs>
          <w:tab w:val="right" w:leader="dot" w:pos="8306"/>
        </w:tabs>
      </w:pPr>
      <w:hyperlink w:anchor="_Toc5525" w:history="1">
        <w:r>
          <w:rPr>
            <w:rFonts w:ascii="仿宋" w:eastAsia="仿宋" w:hAnsi="仿宋" w:cs="仿宋" w:hint="eastAsia"/>
            <w:lang w:eastAsia="zh-CN"/>
          </w:rPr>
          <w:t>(二)、质量管理责任</w:t>
        </w:r>
        <w:r>
          <w:tab/>
        </w:r>
        <w:r>
          <w:fldChar w:fldCharType="begin"/>
        </w:r>
        <w:r>
          <w:instrText xml:space="preserve"> PAGEREF _Toc5525 \h </w:instrText>
        </w:r>
        <w:r>
          <w:fldChar w:fldCharType="separate"/>
        </w:r>
        <w:r>
          <w:t>58</w:t>
        </w:r>
        <w:r>
          <w:fldChar w:fldCharType="end"/>
        </w:r>
      </w:hyperlink>
    </w:p>
    <w:p>
      <w:pPr>
        <w:pStyle w:val="TOC2"/>
        <w:tabs>
          <w:tab w:val="right" w:leader="dot" w:pos="8306"/>
        </w:tabs>
      </w:pPr>
      <w:hyperlink w:anchor="_Toc3050" w:history="1">
        <w:r>
          <w:rPr>
            <w:rFonts w:ascii="仿宋" w:eastAsia="仿宋" w:hAnsi="仿宋" w:cs="仿宋" w:hint="eastAsia"/>
            <w:lang w:eastAsia="zh-CN"/>
          </w:rPr>
          <w:t>(三)、质量管理体系文件</w:t>
        </w:r>
        <w:r>
          <w:tab/>
        </w:r>
        <w:r>
          <w:fldChar w:fldCharType="begin"/>
        </w:r>
        <w:r>
          <w:instrText xml:space="preserve"> PAGEREF _Toc3050 \h </w:instrText>
        </w:r>
        <w:r>
          <w:fldChar w:fldCharType="separate"/>
        </w:r>
        <w:r>
          <w:t>59</w:t>
        </w:r>
        <w:r>
          <w:fldChar w:fldCharType="end"/>
        </w:r>
      </w:hyperlink>
    </w:p>
    <w:p>
      <w:pPr>
        <w:pStyle w:val="TOC2"/>
        <w:tabs>
          <w:tab w:val="right" w:leader="dot" w:pos="8306"/>
        </w:tabs>
      </w:pPr>
      <w:hyperlink w:anchor="_Toc30260" w:history="1">
        <w:r>
          <w:rPr>
            <w:rFonts w:ascii="仿宋" w:eastAsia="仿宋" w:hAnsi="仿宋" w:cs="仿宋" w:hint="eastAsia"/>
            <w:lang w:eastAsia="zh-CN"/>
          </w:rPr>
          <w:t>(四)、质量培训与教育</w:t>
        </w:r>
        <w:r>
          <w:tab/>
        </w:r>
        <w:r>
          <w:fldChar w:fldCharType="begin"/>
        </w:r>
        <w:r>
          <w:instrText xml:space="preserve"> PAGEREF _Toc30260 \h </w:instrText>
        </w:r>
        <w:r>
          <w:fldChar w:fldCharType="separate"/>
        </w:r>
        <w:r>
          <w:t>61</w:t>
        </w:r>
        <w:r>
          <w:fldChar w:fldCharType="end"/>
        </w:r>
      </w:hyperlink>
    </w:p>
    <w:p>
      <w:pPr>
        <w:pStyle w:val="TOC2"/>
        <w:tabs>
          <w:tab w:val="right" w:leader="dot" w:pos="8306"/>
        </w:tabs>
      </w:pPr>
      <w:hyperlink w:anchor="_Toc13862" w:history="1">
        <w:r>
          <w:rPr>
            <w:rFonts w:ascii="仿宋" w:eastAsia="仿宋" w:hAnsi="仿宋" w:cs="仿宋" w:hint="eastAsia"/>
            <w:lang w:eastAsia="zh-CN"/>
          </w:rPr>
          <w:t>(五)、质量审核与评价</w:t>
        </w:r>
        <w:r>
          <w:tab/>
        </w:r>
        <w:r>
          <w:fldChar w:fldCharType="begin"/>
        </w:r>
        <w:r>
          <w:instrText xml:space="preserve"> PAGEREF _Toc13862 \h </w:instrText>
        </w:r>
        <w:r>
          <w:fldChar w:fldCharType="separate"/>
        </w:r>
        <w:r>
          <w:t>62</w:t>
        </w:r>
        <w:r>
          <w:fldChar w:fldCharType="end"/>
        </w:r>
      </w:hyperlink>
    </w:p>
    <w:p>
      <w:pPr>
        <w:pStyle w:val="TOC2"/>
        <w:tabs>
          <w:tab w:val="right" w:leader="dot" w:pos="8306"/>
        </w:tabs>
      </w:pPr>
      <w:hyperlink w:anchor="_Toc1481" w:history="1">
        <w:r>
          <w:rPr>
            <w:rFonts w:ascii="仿宋" w:eastAsia="仿宋" w:hAnsi="仿宋" w:cs="仿宋" w:hint="eastAsia"/>
            <w:lang w:eastAsia="zh-CN"/>
          </w:rPr>
          <w:t>(六)、不符合与纠正措施</w:t>
        </w:r>
        <w:r>
          <w:tab/>
        </w:r>
        <w:r>
          <w:fldChar w:fldCharType="begin"/>
        </w:r>
        <w:r>
          <w:instrText xml:space="preserve"> PAGEREF _Toc1481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10"/>
      <w:r>
        <w:rPr>
          <w:rFonts w:ascii="仿宋" w:eastAsia="仿宋" w:hAnsi="仿宋" w:cs="仿宋" w:hint="eastAsia"/>
          <w:sz w:val="28"/>
          <w:lang w:eastAsia="zh-CN"/>
        </w:rPr>
        <w:t>一、细胞因子制剂项目文档管理</w:t>
      </w:r>
      <w:bookmarkEnd w:id="2"/>
    </w:p>
    <w:p>
      <w:pPr>
        <w:pStyle w:val="Heading2"/>
        <w:rPr>
          <w:rFonts w:ascii="仿宋" w:eastAsia="仿宋" w:hAnsi="仿宋" w:cs="仿宋" w:hint="eastAsia"/>
          <w:lang w:eastAsia="zh-CN"/>
        </w:rPr>
      </w:pPr>
      <w:bookmarkStart w:id="3" w:name="_Toc92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细胞因子制剂项目高度重视文档的质量和准确性，以支持细胞因子制剂项目的各项活动和决策。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文档的编制始于细胞因子制剂项目计划的初期，我们制定了详细的文档编制计划，明确了每个文档的内容、格式和编写责任人。在细胞因子制剂项目启动阶段，我们首先编制了细胞因子制剂项目章程，明确定义了细胞因子制剂项目的目标、范围、风险等关键要素。随后，细胞因子制剂项目团队根据计划陆续编制了需求文档、设计文档、测试文档等各类文档，确保细胞因子制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细胞因子制剂项目管理中的重要环节，旨在确保细胞因子制剂项目文档符合质量标准和细胞因子制剂项目需求。在细胞因子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细胞因子制剂项目相关利益方和专业领域的专家对文档进行独立审查。这有助于获取更全面、客观的反馈，确保细胞因子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细胞因子制剂项目在文档编制与审查方面建立了严格的管理机制，通过规范的流程和多维度的审查，确保细胞因子制剂项目文档的质量、准确性和可靠性，为细胞因子制剂项目的顺利推进提供了有力支持。</w:t>
      </w:r>
    </w:p>
    <w:p>
      <w:pPr>
        <w:pStyle w:val="Heading2"/>
        <w:ind w:firstLine="560" w:firstLineChars="200"/>
        <w:rPr>
          <w:rFonts w:ascii="仿宋" w:eastAsia="仿宋" w:hAnsi="仿宋" w:cs="仿宋" w:hint="eastAsia"/>
          <w:sz w:val="28"/>
          <w:lang w:eastAsia="zh-CN"/>
        </w:rPr>
      </w:pPr>
      <w:bookmarkStart w:id="4" w:name="_Toc2473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在细胞因子制剂项目中，我们致力于优化文档发布与分发过程，以确保信息的高效传递和团队间协作的顺畅进行。以下是我们采取的关键优化策略：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我们通过多渠道发布文档，包括电子邮件、细胞因子制剂项目管理平台、内部网站等，以满足不同团队成员的偏好和需求。多渠道发布确保了信息的全面覆盖。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我们采用了精细的权限控制，确保只有授权人员可以访问敏感信息。这种安全措施保护了细胞因子制剂项目文档的机密性，防止了未经授权的信息泄露。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3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细胞因子制剂项目生命周期中一个至关重要的环节，直接关系到细胞因子制剂项目信息的长期保存和历史记录的完整性。在细胞因子制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385"/>
      <w:r>
        <w:rPr>
          <w:rFonts w:ascii="仿宋" w:eastAsia="仿宋" w:hAnsi="仿宋" w:cs="仿宋" w:hint="eastAsia"/>
          <w:sz w:val="28"/>
          <w:lang w:eastAsia="zh-CN"/>
        </w:rPr>
        <w:t>二、细胞因子制剂项目选址可行性分析</w:t>
      </w:r>
      <w:bookmarkEnd w:id="6"/>
    </w:p>
    <w:p>
      <w:pPr>
        <w:pStyle w:val="Heading2"/>
        <w:rPr>
          <w:rFonts w:ascii="仿宋" w:eastAsia="仿宋" w:hAnsi="仿宋" w:cs="仿宋" w:hint="eastAsia"/>
          <w:lang w:eastAsia="zh-CN"/>
        </w:rPr>
      </w:pPr>
      <w:bookmarkStart w:id="7" w:name="_Toc27355"/>
      <w:r>
        <w:rPr>
          <w:rFonts w:ascii="仿宋" w:eastAsia="仿宋" w:hAnsi="仿宋" w:cs="仿宋" w:hint="eastAsia"/>
          <w:lang w:eastAsia="zh-CN"/>
        </w:rPr>
        <w:t>(一)、细胞因子制剂项目选址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该细胞因子制剂项目选址位于XX省XX市XX区XXX街道</w:t>
      </w:r>
    </w:p>
    <w:p>
      <w:pPr>
        <w:pStyle w:val="Heading2"/>
        <w:ind w:firstLine="560" w:firstLineChars="200"/>
        <w:rPr>
          <w:rFonts w:ascii="仿宋" w:eastAsia="仿宋" w:hAnsi="仿宋" w:cs="仿宋" w:hint="eastAsia"/>
          <w:sz w:val="28"/>
          <w:lang w:eastAsia="zh-CN"/>
        </w:rPr>
      </w:pPr>
      <w:bookmarkStart w:id="8" w:name="_Toc1133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细胞因子制剂项目的征地面积将根据细胞因子制剂项目的实际规模和需求进行精确规划。具体面积XXX平方米，旨在确保细胞因子制剂项目不仅能够满足当前的发展需求，还能够预留空间以适应未来的扩展。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净用地面积是在征地面积基础上去除不可利用面积后的实际可开发用地。具体面积XXX平方米，考虑到环保、交通、安全等多方面因素，以确保细胞因子制剂项目在整体利用效率上达到最优。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细胞因子制剂项目计划建设的建筑总规模具体面积XXX平方米。这一规模的确定综合考虑了细胞因子制剂项目的性质、规模，以及城市规划的相关要求，确保建筑布局与周边环境协调一致。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绿地率是细胞因子制剂项目用地中被规划为绿地的比例。具体面积XXX平方米，旨在通过合理规划绿地，改善细胞因子制剂项目周边环境，提升居民生活质量，并符合城市整体绿化规划。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容积率是用地上可以建设的建筑总体积与用地面积之比。具体面积XXX，通过合理的容积率规划，确保细胞因子制剂项目建筑规模与周边环境和谐共生。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细胞因子制剂项目选址与当地城市规划相一致，具体面积XXX平方米。通过与城市规划部门深入沟通，确保细胞因子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胞因子制剂项目选址符合当地产业政策，具体面积XXX平方米。这包括细胞因子制剂项目对当地经济的促进作用，以及对相关产业的带动效应，确保细胞因子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用地总体要求必须符合环保和可持续发展的原则，具体面积XXX平方米。通过采用绿色建筑设计、节能减排等措施，确保细胞因子制剂项目在建设和运营过程中对环境的影响最小化，达到可持续发展的要求。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确保细胞因子制剂项目选址具备必要的公共设施配套，具体面积XXX平方米。这包括交通便利性、教育、医疗等基础设施，以提高居民生活品质，使得细胞因子制剂项目选址更具吸引力。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考虑用地总体要求对当地社会稳定性的影响，具体面积XXX平方米。通过深入了解当地社区反馈，确保细胞因子制剂项目的选址和建设过程对当地社会和谐稳定产生积极作用。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胞因子制剂项目选址不仅符合法规和规划，还在实际操作中具有可行性。这一全面规划将为细胞因子制剂项目的成功实施提供坚实的基础，确保细胞因子制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72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因子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细胞因子制剂项目的设备规划和空间设计中，我们将采取灵活设备布局的措施。设备布局将根据实际需求进行灵活设计，避免不必要的浪费。通过合理规划设备摆放位置，我们将提高设备的利用率，减少设备间距，以确保细胞因子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细胞因子制剂项目内部引入共享设施的概念，例如共享会议室、办公区等。通过这种方式，我们可以减少对资源的重复建设，提高资源共享效率，从而减小细胞因子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59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细胞因子制剂项目的总图布置中，我们将不同功能区域进行明确的规划，以最大程度满足细胞因子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33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胞因子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细胞因子制剂项目对环境的影响是综合评价的重要因素之一。我们将详细考虑选址周边的自然环境、生态保护区、水源地等情况，确保细胞因子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对选址的评价还需充分考虑当地政府的产业政策和法规。我们将详细了解细胞因子制剂项目所在地的相关政策，确保细胞因子制剂项目的规划和运营与当地法规相符，降低不必要的法律风险。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考虑到社会稳定性对企业运营的重要性，我们将评估选址地区的社会安全情况、劳工关系、社区反馈等方面，以确保细胞因子制剂项目的建设和运营不会受到社会稳定性的负面影响。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最后，我们将综合考虑用地成本，包括土地购置费用、土地开发成本等。通过对用地成本的详细评估，我们能够做出更为精确的经济效益分析，为细胞因子制剂项目的投资决策提供有力支持。</w:t>
      </w:r>
    </w:p>
    <w:p>
      <w:pPr>
        <w:pStyle w:val="Heading1"/>
        <w:ind w:firstLine="560" w:firstLineChars="200"/>
        <w:rPr>
          <w:rFonts w:ascii="仿宋" w:eastAsia="仿宋" w:hAnsi="仿宋" w:cs="仿宋" w:hint="eastAsia"/>
          <w:sz w:val="28"/>
          <w:lang w:eastAsia="zh-CN"/>
        </w:rPr>
      </w:pPr>
      <w:bookmarkStart w:id="12" w:name="_Toc1046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767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细胞因子制剂项目的主要产品是XXXX，预计年产值为XXX万元。这一产品在市场中占据着重要的地位，其广泛的应用范围使得该细胞因子制剂项目的市场前景非常广阔。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细胞因子制剂项目的xxx产品作为重要的原材料之一，将在多个领域发挥关键作用。其在建筑、交通、能源等方面的广泛应用将为整个产业链提供强大的支持，形成产业协同效应。细胞因子制剂项目的年产值XXX万XXX万XXX万万元不仅反映了其在市场上的巨大潜力，更预示着它对国民经济的积极贡献。这种关联度高、涉及面广的产业关系，使得该细胞因子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96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总征地面积为XXXX平方米，相当于约XX.XX亩，其中净用地面积为XXXX平方米，红线范围内相当于约XX.XX亩。这一用地规模充分考虑了细胞因子制剂项目的建设需求，保障了细胞因子制剂项目在合适的空间内得以充分发展。细胞因子制剂项目规划的总建筑面积为XXXX平方米，其中主体工程建设占XXXX平方米，计容建筑面积达XXXX平方米。预计建筑工程的投资将达到XXXX万元，为细胞因子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计划购置的设备共计XXXX台（套），设备购置费用为XXXX万元。这一设备购置计划充分考虑到细胞因子制剂项目的生产需求和技术要求，确保了细胞因子制剂项目在生产运营中具备先进的技术装备和高效的生产能力。设备的合理配置将为细胞因子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细胞因子制剂项目计划总投资为XXXX万元，预计年实现营业收入为XXXX万元。这一产能规模的设定旨在确保细胞因子制剂项目能够在投资与回报之间取得平衡，实现长期可持续的发展。细胞因子制剂项目的总投资充分考虑到各个方面的需求，包括用地建设、设备购置等多个环节，以确保细胞因子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7457"/>
      <w:r>
        <w:rPr>
          <w:rFonts w:ascii="仿宋" w:eastAsia="仿宋" w:hAnsi="仿宋" w:cs="仿宋" w:hint="eastAsia"/>
          <w:sz w:val="28"/>
          <w:lang w:eastAsia="zh-CN"/>
        </w:rPr>
        <w:t>四、细胞因子制剂项目建设背景及必要性分析</w:t>
      </w:r>
      <w:bookmarkEnd w:id="15"/>
    </w:p>
    <w:p>
      <w:pPr>
        <w:pStyle w:val="Heading2"/>
        <w:rPr>
          <w:rFonts w:ascii="仿宋" w:eastAsia="仿宋" w:hAnsi="仿宋" w:cs="仿宋" w:hint="eastAsia"/>
          <w:lang w:eastAsia="zh-CN"/>
        </w:rPr>
      </w:pPr>
      <w:bookmarkStart w:id="16" w:name="_Toc6388"/>
      <w:r>
        <w:rPr>
          <w:rFonts w:ascii="仿宋" w:eastAsia="仿宋" w:hAnsi="仿宋" w:cs="仿宋" w:hint="eastAsia"/>
          <w:lang w:eastAsia="zh-CN"/>
        </w:rPr>
        <w:t>(一)、细胞因子制剂项目背景分析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细胞因子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细胞因子制剂项目在这个潮流中的定位。同时，我们将关注行业内涌现的新兴机遇，以便细胞因子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细胞因子制剂项目提供了强大的发展动力。我们将聚焦于行业内最新的技术发展趋势，包括但不限于人工智能、大数据分析、物联网等领域。通过深度的技术研究，我们将确保细胞因子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细胞因子制剂项目发展的源泉。我们将投入更多的精力对市场需求进行深入剖析，超越表面的需求，深入挖掘潜在的市场痛点和机遇。通过对市场需求的细致了解，细胞因子制剂项目将更有针对性地设计解决方案，满足市场的多样化需求，从而更好地促进细胞因子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细胞因子制剂项目战略至关重要。我们将对竞争态势进行更为深入的分析，包括但不限于市场份额、产品特点、客户满意度等多个维度。通过深度的竞争分析，细胞因子制剂项目将能够更准确地把握市场脉搏，制定具有竞争力的细胞因子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细胞因子制剂项目的发展具有直接的影响。我们将进行更为全面的法规和政策分析，了解行业发展中的潜在法律风险和合规挑战。通过充分了解和遵守相关法规，细胞因子制剂项目将确保在法律框架内合法合规运营，为细胞因子制剂项目的稳健发展提供有力支持。</w:t>
      </w:r>
    </w:p>
    <w:p>
      <w:pPr>
        <w:pStyle w:val="Heading2"/>
        <w:ind w:firstLine="560" w:firstLineChars="200"/>
        <w:rPr>
          <w:rFonts w:ascii="仿宋" w:eastAsia="仿宋" w:hAnsi="仿宋" w:cs="仿宋" w:hint="eastAsia"/>
          <w:sz w:val="28"/>
          <w:lang w:eastAsia="zh-CN"/>
        </w:rPr>
      </w:pPr>
      <w:bookmarkStart w:id="17" w:name="_Toc5156"/>
      <w:r>
        <w:rPr>
          <w:rFonts w:ascii="仿宋" w:eastAsia="仿宋" w:hAnsi="仿宋" w:cs="仿宋" w:hint="eastAsia"/>
          <w:sz w:val="28"/>
          <w:lang w:eastAsia="zh-CN"/>
        </w:rPr>
        <w:t>(二)、细胞因子制剂项目建设必要性分析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建设的迫切性源于对行业发展趋势的深刻洞察。我们正处于一个行业变革的时代，科技创新、数字化转型成为企业发展的关键动力。细胞因子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建设不仅仅是为了跟上潮流，更是为了通过技术创新推动企业的持续发展。通过引入先进的技术和解决方案，细胞因子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细胞因子制剂项目的建设成为必然选择，通过提高产品质量、拓展服务领域，从而在竞争中获得更多的机会。细胞因子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细胞因子制剂项目建设的必要性体现在对客户需求更精准的满足。通过细胞因子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https://d.book118.com/185023000333011103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422AA"/>
    <w:rsid w:val="548422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0230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2024-02-08T02:44:00Z</dcterms:created>
  <dcterms:modified xsi:type="dcterms:W3CDTF">2024-02-08T02:44:22Z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E46C4352B6F649B8A087C04269E28E5D_11</vt:lpwstr>
  </property>
  <property fmtid="{D5CDD505-2E9C-101B-9397-08002B2CF9AE}" pid="3" name="KSOProductBuildVer">
    <vt:lpwstr>2052-12.1.0.16250</vt:lpwstr>
  </property>
</Properties>
</file>