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信号转接器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3893506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一、信号转接器项目建设背景及必要性分析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、信号转接器项目选址说明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)、信号转接器项目选址原则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(二)、信号转接器项目选址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八)、选址综合评价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、信号转接器项目可行性研究报告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(二)、信号转接器项目技术工艺分析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、信号转接器项目技术流程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)、信号转接器项目风险分析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、信号转接器项目风险对策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4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06445007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4329087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十、供应链管理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项目商业计划书旨在全面介绍和规划一个创新性的信号转接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以满足需求。该方案的目的是为了提供信号转接器项目的全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本方案的学习交流，希望能为相关人员提供一个深入了解项目的平台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以</w:t>
      </w:r>
      <w:r>
        <w:rPr>
          <w:rFonts w:ascii="FangSong" w:eastAsia="FangSong" w:hAnsi="FangSong" w:cs="FangSong"/>
          <w:spacing w:val="-12"/>
          <w:sz w:val="28"/>
          <w:szCs w:val="28"/>
        </w:rPr>
        <w:t>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19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一、信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号转接器项目建设背景及必要性分析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right="7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106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6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7" w:lineRule="auto"/>
        <w:ind w:left="45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于消费者对高品质产品和创新服务的持续追求。随着消费者对技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4" w:right="36" w:hanging="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提供了更多的机会</w:t>
      </w:r>
      <w:r>
        <w:rPr>
          <w:rFonts w:ascii="FangSong" w:eastAsia="FangSong" w:hAnsi="FangSong" w:cs="FangSong"/>
          <w:spacing w:val="-2"/>
          <w:sz w:val="28"/>
          <w:szCs w:val="28"/>
        </w:rPr>
        <w:t>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信号转接器行业在技术上取得了显著的突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向</w:t>
      </w:r>
      <w:r>
        <w:rPr>
          <w:rFonts w:ascii="FangSong" w:eastAsia="FangSong" w:hAnsi="FangSong" w:cs="FangSong"/>
          <w:spacing w:val="-7"/>
          <w:sz w:val="28"/>
          <w:szCs w:val="28"/>
        </w:rPr>
        <w:t>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**信号转接器行业**是一片充满活力的领域，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3" w:right="102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信号转接器行业在技术上取得了显著的突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19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三、信号转接器项目选址说明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)、信号转接器项目选址原则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1" w:line="415" w:lineRule="auto"/>
        <w:ind w:left="39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号转接器项目的发展与当地城市规划和政府规划相契合。通过与规划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7" w:right="56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信号转接器项目有望更好地融入城市发展大局，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越的交通条件是信号转接器项目成功的关键因素之一。选址地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虑到信号转接器项目建设阶段，选址地的施工条件至关重要。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信号转接器项目建设的顺利进行。这有助于提高工程效率，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4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信</w:t>
      </w:r>
      <w:r>
        <w:rPr>
          <w:rFonts w:ascii="FangSong" w:eastAsia="FangSong" w:hAnsi="FangSong" w:cs="FangSong"/>
          <w:spacing w:val="-4"/>
          <w:sz w:val="28"/>
          <w:szCs w:val="28"/>
        </w:rPr>
        <w:t>号转接器项目选址应与当地大气污染防治、水资源利用以及自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然生态环境保护政策相一致。我们将致力于在信号转接器项目建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确保信号转接器项目的可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6" w:line="415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我们将有效平衡信号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在信</w:t>
      </w:r>
      <w:r>
        <w:rPr>
          <w:rFonts w:ascii="FangSong" w:eastAsia="FangSong" w:hAnsi="FangSong" w:cs="FangSong"/>
          <w:spacing w:val="-2"/>
          <w:sz w:val="28"/>
          <w:szCs w:val="28"/>
        </w:rPr>
        <w:t>号转接器项目的实施过程中获得更多的理解和支持。</w:t>
      </w:r>
    </w:p>
    <w:p>
      <w:pPr>
        <w:spacing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保信号转接器项目的长期成功和对社会的积极贡献。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、信号转接器项目选址</w:t>
      </w:r>
    </w:p>
    <w:p>
      <w:pPr>
        <w:spacing w:line="459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选择信号转接器项目的地理位置时，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分销，为信号转接器项目的顺利推进提供了有力支持。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优惠等方面的支持。这将显著减轻信号转接器项目的财务压力，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5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为信号转接器项目提供了丰富的合作机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5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也高度重视生态环境的保护。选址处有利于建设绿色、环保型的信</w:t>
      </w:r>
      <w:r>
        <w:rPr>
          <w:rFonts w:ascii="FangSong" w:eastAsia="FangSong" w:hAnsi="FangSong" w:cs="FangSong"/>
          <w:sz w:val="28"/>
          <w:szCs w:val="28"/>
        </w:rPr>
        <w:t>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转</w:t>
      </w:r>
      <w:r>
        <w:rPr>
          <w:rFonts w:ascii="FangSong" w:eastAsia="FangSong" w:hAnsi="FangSong" w:cs="FangSong"/>
          <w:spacing w:val="-3"/>
          <w:sz w:val="28"/>
          <w:szCs w:val="28"/>
        </w:rPr>
        <w:t>接器项目，与当地的生态环境相协调。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术开发区被视为未来经济发展的重要增长点。信号转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接</w:t>
      </w:r>
      <w:r>
        <w:rPr>
          <w:rFonts w:ascii="FangSong" w:eastAsia="FangSong" w:hAnsi="FangSong" w:cs="FangSong"/>
          <w:spacing w:val="-12"/>
          <w:sz w:val="28"/>
          <w:szCs w:val="28"/>
        </w:rPr>
        <w:t>器项目选址于此，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为信号转接器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4" w:line="413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的合作，确保信号转接器项目的建设与运营与当地发展规划相协调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信号转接器项目的成功提供全方位的支持。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信号转接器项目的建设提供了必要的基础支持，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4" w:line="219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确保信号转接器项目选址符合当地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5" w:right="140" w:firstLine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用地规划要求。这有助于信号转接器项目在合规范围内进行建设，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号转接器项目的用工提供了充足的保障，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包括税收、用地等方面的优惠政策。这为信号转接器项目创造了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信号转接器项目的过程中，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确保信号转接器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安全系统。这为信号转接器项目的安全运行提供了可靠的支持，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1" w:right="176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号转接器项目提供了明确的建设方向，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确保用地符合工业信号转接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器项目的规划和要求。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信号转接器项目所在地区容积率和建筑密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指标。我们将确保信号转接器项目建设在合理的容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提高信号转接器项目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5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途划分是用地控制的核心之一。根据信号转接器项目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保持信号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转接器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们将严格按照规定的利用年限进行信号转接器项目建设和运营，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89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在信</w:t>
      </w:r>
      <w:r>
        <w:rPr>
          <w:rFonts w:ascii="FangSong" w:eastAsia="FangSong" w:hAnsi="FangSong" w:cs="FangSong"/>
          <w:spacing w:val="-9"/>
          <w:sz w:val="28"/>
          <w:szCs w:val="28"/>
        </w:rPr>
        <w:t>号</w:t>
      </w:r>
      <w:r>
        <w:rPr>
          <w:rFonts w:ascii="FangSong" w:eastAsia="FangSong" w:hAnsi="FangSong" w:cs="FangSong"/>
          <w:spacing w:val="-7"/>
          <w:sz w:val="28"/>
          <w:szCs w:val="28"/>
        </w:rPr>
        <w:t>转接器项目建设完成后，我们将积极参与土地的复垦工作，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2" w:line="219" w:lineRule="auto"/>
        <w:ind w:left="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自然环</w:t>
      </w:r>
      <w:r>
        <w:rPr>
          <w:rFonts w:ascii="FangSong" w:eastAsia="FangSong" w:hAnsi="FangSong" w:cs="FangSong"/>
          <w:spacing w:val="-4"/>
          <w:sz w:val="28"/>
          <w:szCs w:val="28"/>
        </w:rPr>
        <w:t>境，减小信号转接器项目对周边土地的影响。</w:t>
      </w:r>
    </w:p>
    <w:p>
      <w:pPr>
        <w:spacing w:before="294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我们将确保信号转接器项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。这为信号转接器项目提供了便捷的物流通道，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售，提高了信号转接器项目的市场竞争力。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自然条件适宜。信号转接器项目建设将充分利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设施。信号转接器项目将充分利用这些配套设施，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7" w:line="414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信</w:t>
      </w:r>
      <w:r>
        <w:rPr>
          <w:rFonts w:ascii="FangSong" w:eastAsia="FangSong" w:hAnsi="FangSong" w:cs="FangSong"/>
          <w:spacing w:val="-3"/>
          <w:sz w:val="28"/>
          <w:szCs w:val="28"/>
        </w:rPr>
        <w:t>号转接器项目的稳定运营。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5" w:right="15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总体要求中还包括对环境的保护要求。信号转接器项目将遵循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、可持续的工业信号转接器项目。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18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促进信号转接器项目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3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信号转接器项目将在选址的基础上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在信</w:t>
      </w:r>
      <w:r>
        <w:rPr>
          <w:rFonts w:ascii="FangSong" w:eastAsia="FangSong" w:hAnsi="FangSong" w:cs="FangSong"/>
          <w:spacing w:val="-15"/>
          <w:sz w:val="28"/>
          <w:szCs w:val="28"/>
        </w:rPr>
        <w:t>号</w:t>
      </w:r>
      <w:r>
        <w:rPr>
          <w:rFonts w:ascii="FangSong" w:eastAsia="FangSong" w:hAnsi="FangSong" w:cs="FangSong"/>
          <w:spacing w:val="-8"/>
          <w:sz w:val="28"/>
          <w:szCs w:val="28"/>
        </w:rPr>
        <w:t>转接器项目选址的初步规划中，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2" w:line="411" w:lineRule="auto"/>
        <w:ind w:left="33" w:right="9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我们计划通过多功能空间规划来优化土地利用。在信号转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接</w:t>
      </w:r>
      <w:r>
        <w:rPr>
          <w:rFonts w:ascii="FangSong" w:eastAsia="FangSong" w:hAnsi="FangSong" w:cs="FangSong"/>
          <w:spacing w:val="-18"/>
          <w:sz w:val="28"/>
          <w:szCs w:val="28"/>
        </w:rPr>
        <w:t>器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高建筑的垂直利用率。这一措施有助于减小信号转接器项目的占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</w:p>
    <w:p>
      <w:pPr>
        <w:sectPr>
          <w:pgSz w:w="11906" w:h="16839"/>
          <w:pgMar w:top="1431" w:right="1610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41" w:right="102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1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还有助于提高信号转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器</w:t>
      </w:r>
      <w:r>
        <w:rPr>
          <w:rFonts w:ascii="FangSong" w:eastAsia="FangSong" w:hAnsi="FangSong" w:cs="FangSong"/>
          <w:spacing w:val="-2"/>
          <w:sz w:val="28"/>
          <w:szCs w:val="28"/>
        </w:rPr>
        <w:t>项目的整体可持续性，符合现代绿色建筑的发展趋势。</w:t>
      </w:r>
    </w:p>
    <w:p>
      <w:pPr>
        <w:spacing w:before="1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共设施也是我们的设计理念之一。在信号转接器项目内部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我们致力于实现信号转接器项目用地的经济高效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信</w:t>
      </w:r>
      <w:r>
        <w:rPr>
          <w:rFonts w:ascii="FangSong" w:eastAsia="FangSong" w:hAnsi="FangSong" w:cs="FangSong"/>
          <w:spacing w:val="-9"/>
          <w:sz w:val="28"/>
          <w:szCs w:val="28"/>
        </w:rPr>
        <w:t>号转接器项目整体布置中，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运输和产品出货；办公区域靠近信号转接器项目核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内外部沟通；休闲区和绿化区域分布在信号转接器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5" w:line="219" w:lineRule="auto"/>
        <w:ind w:right="10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确保了信号转接器项目内外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52" w:right="36" w:hanging="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时合理设置人行道和绿化带，提高了行人通行的便利性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信号转接器项目区域内设置了一系列公共设施，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信</w:t>
      </w:r>
      <w:r>
        <w:rPr>
          <w:rFonts w:ascii="FangSong" w:eastAsia="FangSong" w:hAnsi="FangSong" w:cs="FangSong"/>
          <w:spacing w:val="-14"/>
          <w:sz w:val="28"/>
          <w:szCs w:val="28"/>
        </w:rPr>
        <w:t>号转接器项目总图中，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1" w:firstLine="9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生产与办公是信号转接</w:t>
      </w:r>
      <w:r>
        <w:rPr>
          <w:rFonts w:ascii="FangSong" w:eastAsia="FangSong" w:hAnsi="FangSong" w:cs="FangSong"/>
          <w:sz w:val="28"/>
          <w:szCs w:val="28"/>
        </w:rPr>
        <w:t>器项目的两个核心功能区，我们通过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</w:t>
      </w:r>
      <w:r>
        <w:rPr>
          <w:rFonts w:ascii="FangSong" w:eastAsia="FangSong" w:hAnsi="FangSong" w:cs="FangSong"/>
          <w:spacing w:val="-2"/>
          <w:sz w:val="28"/>
          <w:szCs w:val="28"/>
        </w:rPr>
        <w:t>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</w:t>
      </w:r>
      <w:r>
        <w:rPr>
          <w:rFonts w:ascii="FangSong" w:eastAsia="FangSong" w:hAnsi="FangSong" w:cs="FangSong"/>
          <w:spacing w:val="-4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畅运输和产品的高效配送。办公区则位于信号转接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器项目核心区，方便管理层对整个信号转接器项目的监控与</w:t>
      </w:r>
      <w:r>
        <w:rPr>
          <w:rFonts w:ascii="FangSong" w:eastAsia="FangSong" w:hAnsi="FangSong" w:cs="FangSong"/>
          <w:spacing w:val="-1"/>
          <w:sz w:val="28"/>
          <w:szCs w:val="28"/>
        </w:rPr>
        <w:t>决</w:t>
      </w:r>
      <w:r>
        <w:rPr>
          <w:rFonts w:ascii="FangSong" w:eastAsia="FangSong" w:hAnsi="FangSong" w:cs="FangSong"/>
          <w:sz w:val="28"/>
          <w:szCs w:val="28"/>
        </w:rPr>
        <w:t>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1" w:line="415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在信号转接器项目区域内分布绿化带和休闲区，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</w:p>
    <w:p>
      <w:pPr>
        <w:sectPr>
          <w:pgSz w:w="11906" w:h="16839"/>
          <w:pgMar w:top="1431" w:right="1763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5" w:right="14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也为信号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转</w:t>
      </w:r>
      <w:r>
        <w:rPr>
          <w:rFonts w:ascii="FangSong" w:eastAsia="FangSong" w:hAnsi="FangSong" w:cs="FangSong"/>
          <w:spacing w:val="-5"/>
          <w:sz w:val="28"/>
          <w:szCs w:val="28"/>
        </w:rPr>
        <w:t>接器项目增色不少。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我们将环境保护区域规划在信号转接器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确保了信号转接器项目整体的美观性。这一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使信号转接器项目在生产的同时也能够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这八个设计要点共同构成了信号转接器项目总图布置方案的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确保了信号转接器项目在各个方面都能够取得良好的平衡，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90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该信号转接器项目选址位于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信号转接器项目的顺利启动和运营。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销售和员工的通勤。这为信号转接器项目提供了便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1" w:right="196" w:firstLine="98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2"/>
          <w:sz w:val="28"/>
          <w:szCs w:val="28"/>
        </w:rPr>
        <w:t>信</w:t>
      </w:r>
      <w:r>
        <w:rPr>
          <w:rFonts w:ascii="FangSong" w:eastAsia="FangSong" w:hAnsi="FangSong" w:cs="FangSong"/>
          <w:spacing w:val="1"/>
          <w:sz w:val="28"/>
          <w:szCs w:val="28"/>
        </w:rPr>
        <w:t>号转接器项目选址规划中特别考虑了环保区域，用于处理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有效减少对周边环境的负面影响。这表明了信号转接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器项目对环境保护的高度重视，符合可持续发展的战略目标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1" w:right="19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信</w:t>
      </w:r>
      <w:r>
        <w:rPr>
          <w:rFonts w:ascii="FangSong" w:eastAsia="FangSong" w:hAnsi="FangSong" w:cs="FangSong"/>
          <w:spacing w:val="1"/>
          <w:sz w:val="28"/>
          <w:szCs w:val="28"/>
        </w:rPr>
        <w:t>号转接器项目选址的用地控制指标与相关规划相一致，不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也兼顾了用地的合理利用。这有助于信号转接器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在信号转接器项目选址周边进行了社区和周边环境的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保信号转接器项目建设不会对周边社区造成过大的影响，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信</w:t>
      </w:r>
      <w:r>
        <w:rPr>
          <w:rFonts w:ascii="FangSong" w:eastAsia="FangSong" w:hAnsi="FangSong" w:cs="FangSong"/>
          <w:spacing w:val="-11"/>
          <w:sz w:val="28"/>
          <w:szCs w:val="28"/>
        </w:rPr>
        <w:t>号转接器项目选址时，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确保信号转接器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信号转接器项目在当地获得更多支持。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综合考虑信号转接器项目选址的各项因素，我们认为该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有望为信号转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器项目带来更多的发展机遇。与周边的产业和社会环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境相结合，该选址将有助于信号转接器项目实现可持续发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我们可以得出该信号转接器项目选址的合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行性，为信号转接器项目的后续规划和实施提供了坚实的基础。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245" w:line="219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信号转接器项目可行性研究报告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在信</w:t>
      </w:r>
      <w:r>
        <w:rPr>
          <w:rFonts w:ascii="FangSong" w:eastAsia="FangSong" w:hAnsi="FangSong" w:cs="FangSong"/>
          <w:spacing w:val="-15"/>
          <w:sz w:val="28"/>
          <w:szCs w:val="28"/>
        </w:rPr>
        <w:t>号</w:t>
      </w:r>
      <w:r>
        <w:rPr>
          <w:rFonts w:ascii="FangSong" w:eastAsia="FangSong" w:hAnsi="FangSong" w:cs="FangSong"/>
          <w:spacing w:val="-8"/>
          <w:sz w:val="28"/>
          <w:szCs w:val="28"/>
        </w:rPr>
        <w:t>转接器行业，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ectPr>
          <w:pgSz w:w="11906" w:h="16839"/>
          <w:pgMar w:top="1431" w:right="1743" w:bottom="0" w:left="1785" w:header="0" w:footer="0" w:gutter="0"/>
          <w:pgNumType w:start="22"/>
          <w:cols w:space="708"/>
        </w:sectPr>
      </w:pPr>
    </w:p>
    <w:p>
      <w:pPr>
        <w:spacing w:before="181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line="415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成为消费者首选的信号转接器产品。</w:t>
      </w:r>
    </w:p>
    <w:p>
      <w:pPr>
        <w:spacing w:before="248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19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信号转接器项目总投资</w:t>
      </w:r>
    </w:p>
    <w:p>
      <w:pPr>
        <w:spacing w:before="293" w:line="411" w:lineRule="auto"/>
        <w:ind w:left="32" w:right="2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规模旨在实现一个全面、可持续的信号转接器项目。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信号转接</w:t>
      </w:r>
      <w:r>
        <w:rPr>
          <w:rFonts w:ascii="FangSong" w:eastAsia="FangSong" w:hAnsi="FangSong" w:cs="FangSong"/>
          <w:spacing w:val="-3"/>
          <w:sz w:val="28"/>
          <w:szCs w:val="28"/>
        </w:rPr>
        <w:t>器项目总投资将主要用于以下几个方面：</w:t>
      </w:r>
    </w:p>
    <w:p>
      <w:pPr>
        <w:spacing w:before="1" w:line="411" w:lineRule="auto"/>
        <w:ind w:left="39" w:right="82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号转</w:t>
      </w:r>
      <w:r>
        <w:rPr>
          <w:rFonts w:ascii="FangSong" w:eastAsia="FangSong" w:hAnsi="FangSong" w:cs="FangSong"/>
          <w:spacing w:val="-6"/>
          <w:sz w:val="28"/>
          <w:szCs w:val="28"/>
        </w:rPr>
        <w:t>接</w:t>
      </w:r>
      <w:r>
        <w:rPr>
          <w:rFonts w:ascii="FangSong" w:eastAsia="FangSong" w:hAnsi="FangSong" w:cs="FangSong"/>
          <w:spacing w:val="-4"/>
          <w:sz w:val="28"/>
          <w:szCs w:val="28"/>
        </w:rPr>
        <w:t>器项目的顺利进行。</w:t>
      </w:r>
    </w:p>
    <w:p>
      <w:pPr>
        <w:spacing w:before="1" w:line="411" w:lineRule="auto"/>
        <w:ind w:left="81" w:right="82" w:firstLine="6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一部分资金将用于技术研发，以确保信号转接器项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18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信号转接器项目规模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90" w:line="312" w:lineRule="auto"/>
        <w:ind w:left="37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我们计划在信号转接器项目建设后的第一年实现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1" w:line="189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信</w:t>
      </w:r>
      <w:r>
        <w:rPr>
          <w:rFonts w:ascii="FangSong" w:eastAsia="FangSong" w:hAnsi="FangSong" w:cs="FangSong"/>
          <w:spacing w:val="-16"/>
          <w:sz w:val="28"/>
          <w:szCs w:val="28"/>
        </w:rPr>
        <w:t>号转接器项目规模：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信号转接器项目将建设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4" w:right="102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产厂房、办公区域、仓储设施等。这将确保信号转接器项目能够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理、废气处理等，以确保信号转接器项目的环保性。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18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信号转接器项目总投资与用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94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该信号</w:t>
      </w:r>
      <w:r>
        <w:rPr>
          <w:rFonts w:ascii="FangSong" w:eastAsia="FangSong" w:hAnsi="FangSong" w:cs="FangSong"/>
          <w:spacing w:val="-5"/>
          <w:sz w:val="28"/>
          <w:szCs w:val="28"/>
        </w:rPr>
        <w:t>转</w:t>
      </w:r>
      <w:r>
        <w:rPr>
          <w:rFonts w:ascii="FangSong" w:eastAsia="FangSong" w:hAnsi="FangSong" w:cs="FangSong"/>
          <w:spacing w:val="-3"/>
          <w:sz w:val="28"/>
          <w:szCs w:val="28"/>
        </w:rPr>
        <w:t>接器项目总征地面积为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亩)。信号转接器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5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信号转接器项目计划购置</w:t>
      </w:r>
      <w:r>
        <w:rPr>
          <w:rFonts w:ascii="FangSong" w:eastAsia="FangSong" w:hAnsi="FangSong" w:cs="FangSong"/>
          <w:spacing w:val="-1"/>
          <w:sz w:val="28"/>
          <w:szCs w:val="28"/>
        </w:rPr>
        <w:t>设备共计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元。这些设备将在信号转接器项目运营中发挥关键作用，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信号转接器项目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，这将为信号转接器项目未来的发展提供可观的经济回报。</w:t>
      </w:r>
    </w:p>
    <w:p>
      <w:pPr>
        <w:spacing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5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信号转接器项目技术工艺分析</w:t>
      </w:r>
    </w:p>
    <w:p>
      <w:pPr>
        <w:spacing w:line="459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</w:t>
      </w:r>
      <w:r>
        <w:rPr>
          <w:rFonts w:ascii="FangSong" w:eastAsia="FangSong" w:hAnsi="FangSong" w:cs="FangSong"/>
          <w:spacing w:val="-1"/>
          <w:sz w:val="28"/>
          <w:szCs w:val="28"/>
        </w:rPr>
        <w:t>方案的要求。</w:t>
      </w:r>
    </w:p>
    <w:p>
      <w:pPr>
        <w:spacing w:before="291" w:line="411" w:lineRule="auto"/>
        <w:ind w:left="31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提供优质产品和服务。保障工艺流程能够满足信号转接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器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行</w:t>
      </w:r>
      <w:r>
        <w:rPr>
          <w:rFonts w:ascii="FangSong" w:eastAsia="FangSong" w:hAnsi="FangSong" w:cs="FangSong"/>
          <w:spacing w:val="-4"/>
          <w:sz w:val="28"/>
          <w:szCs w:val="28"/>
        </w:rPr>
        <w:t>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信号转接器项目建设贯彻“三同时”的原则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信号</w:t>
      </w:r>
      <w:r>
        <w:rPr>
          <w:rFonts w:ascii="FangSong" w:eastAsia="FangSong" w:hAnsi="FangSong" w:cs="FangSong"/>
          <w:spacing w:val="-13"/>
          <w:sz w:val="28"/>
          <w:szCs w:val="28"/>
        </w:rPr>
        <w:t>转</w:t>
      </w:r>
      <w:r>
        <w:rPr>
          <w:rFonts w:ascii="FangSong" w:eastAsia="FangSong" w:hAnsi="FangSong" w:cs="FangSong"/>
          <w:spacing w:val="-8"/>
          <w:sz w:val="28"/>
          <w:szCs w:val="28"/>
        </w:rPr>
        <w:t>接器项目拟采用国内成熟的生产工艺，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91" w:line="413" w:lineRule="auto"/>
        <w:ind w:left="32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信号转接</w:t>
      </w:r>
      <w:r>
        <w:rPr>
          <w:rFonts w:ascii="FangSong" w:eastAsia="FangSong" w:hAnsi="FangSong" w:cs="FangSong"/>
          <w:spacing w:val="-2"/>
          <w:sz w:val="28"/>
          <w:szCs w:val="28"/>
        </w:rPr>
        <w:t>器项目的技术保障措施从设计、施工、试运行到投产、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以确保信号转接器项目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确保信号转接器项目的可持续发展和高效运营。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(三)、信号转接器项目技术流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04" w:bottom="0" w:left="1785" w:header="0" w:footer="0" w:gutter="0"/>
          <w:pgNumType w:start="2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在信号转接器项目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据分析工具监测和分析信号转接器项目各环节数据。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5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共同构建了高效、稳定的信号转接器项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施框架，确保信号转接器项目顺利推进。</w:t>
      </w:r>
    </w:p>
    <w:p>
      <w:pPr>
        <w:spacing w:before="249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保选用的设备能够满足信号转接器项目的技术要求，例如：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46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选设备与信号转接器项目工艺流程相匹配，例如：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备的生产能力是否符合信号转接器项目的产能需求。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https://d.book118.com/185031201211011123</w:t>
        </w:r>
      </w:hyperlink>
    </w:p>
    <w:p/>
    <w:sectPr>
      <w:pgSz w:w="11906" w:h="16839"/>
      <w:pgMar w:top="1431" w:right="1603" w:bottom="0" w:left="1785" w:header="0" w:footer="0" w:gutter="0"/>
      <w:pgNumType w:start="3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503120121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2024-03-14T08:21:34Z</vt:filetime>
  </property>
  <property fmtid="{D5CDD505-2E9C-101B-9397-08002B2CF9AE}" pid="3" name="CRO">
    <vt:lpwstr>wqlLaW5nc29mdCBQREYgdG8gV1BTIDgw</vt:lpwstr>
  </property>
</Properties>
</file>