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氢碘酸项目计划设计方案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43" w:history="1">
        <w:r>
          <w:rPr>
            <w:rFonts w:ascii="仿宋" w:eastAsia="仿宋" w:hAnsi="仿宋" w:cs="仿宋" w:hint="eastAsia"/>
            <w:lang w:eastAsia="zh-CN"/>
          </w:rPr>
          <w:t>概论</w:t>
        </w:r>
        <w:r>
          <w:tab/>
        </w:r>
        <w:r>
          <w:fldChar w:fldCharType="begin"/>
        </w:r>
        <w:r>
          <w:instrText xml:space="preserve"> PAGEREF _Toc23243 \h </w:instrText>
        </w:r>
        <w:r>
          <w:fldChar w:fldCharType="separate"/>
        </w:r>
        <w:r>
          <w:t>3</w:t>
        </w:r>
        <w:r>
          <w:fldChar w:fldCharType="end"/>
        </w:r>
      </w:hyperlink>
    </w:p>
    <w:p>
      <w:pPr>
        <w:pStyle w:val="TOC1"/>
        <w:tabs>
          <w:tab w:val="right" w:leader="dot" w:pos="8306"/>
        </w:tabs>
      </w:pPr>
      <w:hyperlink w:anchor="_Toc27960" w:history="1">
        <w:r>
          <w:rPr>
            <w:rFonts w:ascii="仿宋" w:eastAsia="仿宋" w:hAnsi="仿宋" w:cs="仿宋" w:hint="eastAsia"/>
            <w:lang w:eastAsia="zh-CN"/>
          </w:rPr>
          <w:t>一、氢碘酸项目危机管理</w:t>
        </w:r>
        <w:r>
          <w:tab/>
        </w:r>
        <w:r>
          <w:fldChar w:fldCharType="begin"/>
        </w:r>
        <w:r>
          <w:instrText xml:space="preserve"> PAGEREF _Toc27960 \h </w:instrText>
        </w:r>
        <w:r>
          <w:fldChar w:fldCharType="separate"/>
        </w:r>
        <w:r>
          <w:t>3</w:t>
        </w:r>
        <w:r>
          <w:fldChar w:fldCharType="end"/>
        </w:r>
      </w:hyperlink>
    </w:p>
    <w:p>
      <w:pPr>
        <w:pStyle w:val="TOC2"/>
        <w:tabs>
          <w:tab w:val="right" w:leader="dot" w:pos="8306"/>
        </w:tabs>
      </w:pPr>
      <w:hyperlink w:anchor="_Toc17283" w:history="1">
        <w:r>
          <w:rPr>
            <w:rFonts w:ascii="仿宋" w:eastAsia="仿宋" w:hAnsi="仿宋" w:cs="仿宋" w:hint="eastAsia"/>
            <w:lang w:eastAsia="zh-CN"/>
          </w:rPr>
          <w:t>(一)、危机预警与识别</w:t>
        </w:r>
        <w:r>
          <w:tab/>
        </w:r>
        <w:r>
          <w:fldChar w:fldCharType="begin"/>
        </w:r>
        <w:r>
          <w:instrText xml:space="preserve"> PAGEREF _Toc17283 \h </w:instrText>
        </w:r>
        <w:r>
          <w:fldChar w:fldCharType="separate"/>
        </w:r>
        <w:r>
          <w:t>3</w:t>
        </w:r>
        <w:r>
          <w:fldChar w:fldCharType="end"/>
        </w:r>
      </w:hyperlink>
    </w:p>
    <w:p>
      <w:pPr>
        <w:pStyle w:val="TOC2"/>
        <w:tabs>
          <w:tab w:val="right" w:leader="dot" w:pos="8306"/>
        </w:tabs>
      </w:pPr>
      <w:hyperlink w:anchor="_Toc11865" w:history="1">
        <w:r>
          <w:rPr>
            <w:rFonts w:ascii="仿宋" w:eastAsia="仿宋" w:hAnsi="仿宋" w:cs="仿宋" w:hint="eastAsia"/>
            <w:lang w:eastAsia="zh-CN"/>
          </w:rPr>
          <w:t>(二)、危机应对与恢复</w:t>
        </w:r>
        <w:r>
          <w:tab/>
        </w:r>
        <w:r>
          <w:fldChar w:fldCharType="begin"/>
        </w:r>
        <w:r>
          <w:instrText xml:space="preserve"> PAGEREF _Toc11865 \h </w:instrText>
        </w:r>
        <w:r>
          <w:fldChar w:fldCharType="separate"/>
        </w:r>
        <w:r>
          <w:t>4</w:t>
        </w:r>
        <w:r>
          <w:fldChar w:fldCharType="end"/>
        </w:r>
      </w:hyperlink>
    </w:p>
    <w:p>
      <w:pPr>
        <w:pStyle w:val="TOC1"/>
        <w:tabs>
          <w:tab w:val="right" w:leader="dot" w:pos="8306"/>
        </w:tabs>
      </w:pPr>
      <w:hyperlink w:anchor="_Toc8546" w:history="1">
        <w:r>
          <w:rPr>
            <w:rFonts w:ascii="仿宋" w:eastAsia="仿宋" w:hAnsi="仿宋" w:cs="仿宋" w:hint="eastAsia"/>
            <w:lang w:eastAsia="zh-CN"/>
          </w:rPr>
          <w:t>二、氢碘酸项目绩效评估</w:t>
        </w:r>
        <w:r>
          <w:tab/>
        </w:r>
        <w:r>
          <w:fldChar w:fldCharType="begin"/>
        </w:r>
        <w:r>
          <w:instrText xml:space="preserve"> PAGEREF _Toc8546 \h </w:instrText>
        </w:r>
        <w:r>
          <w:fldChar w:fldCharType="separate"/>
        </w:r>
        <w:r>
          <w:t>5</w:t>
        </w:r>
        <w:r>
          <w:fldChar w:fldCharType="end"/>
        </w:r>
      </w:hyperlink>
    </w:p>
    <w:p>
      <w:pPr>
        <w:pStyle w:val="TOC2"/>
        <w:tabs>
          <w:tab w:val="right" w:leader="dot" w:pos="8306"/>
        </w:tabs>
      </w:pPr>
      <w:hyperlink w:anchor="_Toc30617" w:history="1">
        <w:r>
          <w:rPr>
            <w:rFonts w:ascii="仿宋" w:eastAsia="仿宋" w:hAnsi="仿宋" w:cs="仿宋" w:hint="eastAsia"/>
            <w:lang w:eastAsia="zh-CN"/>
          </w:rPr>
          <w:t>(一)、绩效评估指标</w:t>
        </w:r>
        <w:r>
          <w:tab/>
        </w:r>
        <w:r>
          <w:fldChar w:fldCharType="begin"/>
        </w:r>
        <w:r>
          <w:instrText xml:space="preserve"> PAGEREF _Toc30617 \h </w:instrText>
        </w:r>
        <w:r>
          <w:fldChar w:fldCharType="separate"/>
        </w:r>
        <w:r>
          <w:t>5</w:t>
        </w:r>
        <w:r>
          <w:fldChar w:fldCharType="end"/>
        </w:r>
      </w:hyperlink>
    </w:p>
    <w:p>
      <w:pPr>
        <w:pStyle w:val="TOC2"/>
        <w:tabs>
          <w:tab w:val="right" w:leader="dot" w:pos="8306"/>
        </w:tabs>
      </w:pPr>
      <w:hyperlink w:anchor="_Toc18732" w:history="1">
        <w:r>
          <w:rPr>
            <w:rFonts w:ascii="仿宋" w:eastAsia="仿宋" w:hAnsi="仿宋" w:cs="仿宋" w:hint="eastAsia"/>
            <w:lang w:eastAsia="zh-CN"/>
          </w:rPr>
          <w:t>(二)、绩效评估方法</w:t>
        </w:r>
        <w:r>
          <w:tab/>
        </w:r>
        <w:r>
          <w:fldChar w:fldCharType="begin"/>
        </w:r>
        <w:r>
          <w:instrText xml:space="preserve"> PAGEREF _Toc18732 \h </w:instrText>
        </w:r>
        <w:r>
          <w:fldChar w:fldCharType="separate"/>
        </w:r>
        <w:r>
          <w:t>6</w:t>
        </w:r>
        <w:r>
          <w:fldChar w:fldCharType="end"/>
        </w:r>
      </w:hyperlink>
    </w:p>
    <w:p>
      <w:pPr>
        <w:pStyle w:val="TOC2"/>
        <w:tabs>
          <w:tab w:val="right" w:leader="dot" w:pos="8306"/>
        </w:tabs>
      </w:pPr>
      <w:hyperlink w:anchor="_Toc28990" w:history="1">
        <w:r>
          <w:rPr>
            <w:rFonts w:ascii="仿宋" w:eastAsia="仿宋" w:hAnsi="仿宋" w:cs="仿宋" w:hint="eastAsia"/>
            <w:lang w:eastAsia="zh-CN"/>
          </w:rPr>
          <w:t>(三)、绩效评估周期</w:t>
        </w:r>
        <w:r>
          <w:tab/>
        </w:r>
        <w:r>
          <w:fldChar w:fldCharType="begin"/>
        </w:r>
        <w:r>
          <w:instrText xml:space="preserve"> PAGEREF _Toc28990 \h </w:instrText>
        </w:r>
        <w:r>
          <w:fldChar w:fldCharType="separate"/>
        </w:r>
        <w:r>
          <w:t>7</w:t>
        </w:r>
        <w:r>
          <w:fldChar w:fldCharType="end"/>
        </w:r>
      </w:hyperlink>
    </w:p>
    <w:p>
      <w:pPr>
        <w:pStyle w:val="TOC1"/>
        <w:tabs>
          <w:tab w:val="right" w:leader="dot" w:pos="8306"/>
        </w:tabs>
      </w:pPr>
      <w:hyperlink w:anchor="_Toc5724" w:history="1">
        <w:r>
          <w:rPr>
            <w:rFonts w:ascii="仿宋" w:eastAsia="仿宋" w:hAnsi="仿宋" w:cs="仿宋" w:hint="eastAsia"/>
            <w:lang w:eastAsia="zh-CN"/>
          </w:rPr>
          <w:t>三、市场分析、调研</w:t>
        </w:r>
        <w:r>
          <w:tab/>
        </w:r>
        <w:r>
          <w:fldChar w:fldCharType="begin"/>
        </w:r>
        <w:r>
          <w:instrText xml:space="preserve"> PAGEREF _Toc5724 \h </w:instrText>
        </w:r>
        <w:r>
          <w:fldChar w:fldCharType="separate"/>
        </w:r>
        <w:r>
          <w:t>8</w:t>
        </w:r>
        <w:r>
          <w:fldChar w:fldCharType="end"/>
        </w:r>
      </w:hyperlink>
    </w:p>
    <w:p>
      <w:pPr>
        <w:pStyle w:val="TOC2"/>
        <w:tabs>
          <w:tab w:val="right" w:leader="dot" w:pos="8306"/>
        </w:tabs>
      </w:pPr>
      <w:hyperlink w:anchor="_Toc13299" w:history="1">
        <w:r>
          <w:rPr>
            <w:rFonts w:ascii="仿宋" w:eastAsia="仿宋" w:hAnsi="仿宋" w:cs="仿宋" w:hint="eastAsia"/>
            <w:lang w:eastAsia="zh-CN"/>
          </w:rPr>
          <w:t>(一)、氢碘酸行业分析</w:t>
        </w:r>
        <w:r>
          <w:tab/>
        </w:r>
        <w:r>
          <w:fldChar w:fldCharType="begin"/>
        </w:r>
        <w:r>
          <w:instrText xml:space="preserve"> PAGEREF _Toc13299 \h </w:instrText>
        </w:r>
        <w:r>
          <w:fldChar w:fldCharType="separate"/>
        </w:r>
        <w:r>
          <w:t>8</w:t>
        </w:r>
        <w:r>
          <w:fldChar w:fldCharType="end"/>
        </w:r>
      </w:hyperlink>
    </w:p>
    <w:p>
      <w:pPr>
        <w:pStyle w:val="TOC2"/>
        <w:tabs>
          <w:tab w:val="right" w:leader="dot" w:pos="8306"/>
        </w:tabs>
      </w:pPr>
      <w:hyperlink w:anchor="_Toc17799" w:history="1">
        <w:r>
          <w:rPr>
            <w:rFonts w:ascii="仿宋" w:eastAsia="仿宋" w:hAnsi="仿宋" w:cs="仿宋" w:hint="eastAsia"/>
            <w:lang w:eastAsia="zh-CN"/>
          </w:rPr>
          <w:t>(二)、氢碘酸市场分析预测</w:t>
        </w:r>
        <w:r>
          <w:tab/>
        </w:r>
        <w:r>
          <w:fldChar w:fldCharType="begin"/>
        </w:r>
        <w:r>
          <w:instrText xml:space="preserve"> PAGEREF _Toc17799 \h </w:instrText>
        </w:r>
        <w:r>
          <w:fldChar w:fldCharType="separate"/>
        </w:r>
        <w:r>
          <w:t>9</w:t>
        </w:r>
        <w:r>
          <w:fldChar w:fldCharType="end"/>
        </w:r>
      </w:hyperlink>
    </w:p>
    <w:p>
      <w:pPr>
        <w:pStyle w:val="TOC1"/>
        <w:tabs>
          <w:tab w:val="right" w:leader="dot" w:pos="8306"/>
        </w:tabs>
      </w:pPr>
      <w:hyperlink w:anchor="_Toc24113" w:history="1">
        <w:r>
          <w:rPr>
            <w:rFonts w:ascii="仿宋" w:eastAsia="仿宋" w:hAnsi="仿宋" w:cs="仿宋" w:hint="eastAsia"/>
            <w:lang w:eastAsia="zh-CN"/>
          </w:rPr>
          <w:t>四、产品规划分析</w:t>
        </w:r>
        <w:r>
          <w:tab/>
        </w:r>
        <w:r>
          <w:fldChar w:fldCharType="begin"/>
        </w:r>
        <w:r>
          <w:instrText xml:space="preserve"> PAGEREF _Toc24113 \h </w:instrText>
        </w:r>
        <w:r>
          <w:fldChar w:fldCharType="separate"/>
        </w:r>
        <w:r>
          <w:t>10</w:t>
        </w:r>
        <w:r>
          <w:fldChar w:fldCharType="end"/>
        </w:r>
      </w:hyperlink>
    </w:p>
    <w:p>
      <w:pPr>
        <w:pStyle w:val="TOC2"/>
        <w:tabs>
          <w:tab w:val="right" w:leader="dot" w:pos="8306"/>
        </w:tabs>
      </w:pPr>
      <w:hyperlink w:anchor="_Toc18095" w:history="1">
        <w:r>
          <w:rPr>
            <w:rFonts w:ascii="仿宋" w:eastAsia="仿宋" w:hAnsi="仿宋" w:cs="仿宋" w:hint="eastAsia"/>
            <w:lang w:eastAsia="zh-CN"/>
          </w:rPr>
          <w:t>(一)、产品规划</w:t>
        </w:r>
        <w:r>
          <w:tab/>
        </w:r>
        <w:r>
          <w:fldChar w:fldCharType="begin"/>
        </w:r>
        <w:r>
          <w:instrText xml:space="preserve"> PAGEREF _Toc18095 \h </w:instrText>
        </w:r>
        <w:r>
          <w:fldChar w:fldCharType="separate"/>
        </w:r>
        <w:r>
          <w:t>10</w:t>
        </w:r>
        <w:r>
          <w:fldChar w:fldCharType="end"/>
        </w:r>
      </w:hyperlink>
    </w:p>
    <w:p>
      <w:pPr>
        <w:pStyle w:val="TOC2"/>
        <w:tabs>
          <w:tab w:val="right" w:leader="dot" w:pos="8306"/>
        </w:tabs>
      </w:pPr>
      <w:hyperlink w:anchor="_Toc26034" w:history="1">
        <w:r>
          <w:rPr>
            <w:rFonts w:ascii="仿宋" w:eastAsia="仿宋" w:hAnsi="仿宋" w:cs="仿宋" w:hint="eastAsia"/>
            <w:lang w:eastAsia="zh-CN"/>
          </w:rPr>
          <w:t>(二)、建设规模</w:t>
        </w:r>
        <w:r>
          <w:tab/>
        </w:r>
        <w:r>
          <w:fldChar w:fldCharType="begin"/>
        </w:r>
        <w:r>
          <w:instrText xml:space="preserve"> PAGEREF _Toc26034 \h </w:instrText>
        </w:r>
        <w:r>
          <w:fldChar w:fldCharType="separate"/>
        </w:r>
        <w:r>
          <w:t>11</w:t>
        </w:r>
        <w:r>
          <w:fldChar w:fldCharType="end"/>
        </w:r>
      </w:hyperlink>
    </w:p>
    <w:p>
      <w:pPr>
        <w:pStyle w:val="TOC1"/>
        <w:tabs>
          <w:tab w:val="right" w:leader="dot" w:pos="8306"/>
        </w:tabs>
      </w:pPr>
      <w:hyperlink w:anchor="_Toc28511" w:history="1">
        <w:r>
          <w:rPr>
            <w:rFonts w:ascii="仿宋" w:eastAsia="仿宋" w:hAnsi="仿宋" w:cs="仿宋" w:hint="eastAsia"/>
            <w:lang w:eastAsia="zh-CN"/>
          </w:rPr>
          <w:t>五、氢碘酸项目土建工程</w:t>
        </w:r>
        <w:r>
          <w:tab/>
        </w:r>
        <w:r>
          <w:fldChar w:fldCharType="begin"/>
        </w:r>
        <w:r>
          <w:instrText xml:space="preserve"> PAGEREF _Toc28511 \h </w:instrText>
        </w:r>
        <w:r>
          <w:fldChar w:fldCharType="separate"/>
        </w:r>
        <w:r>
          <w:t>12</w:t>
        </w:r>
        <w:r>
          <w:fldChar w:fldCharType="end"/>
        </w:r>
      </w:hyperlink>
    </w:p>
    <w:p>
      <w:pPr>
        <w:pStyle w:val="TOC2"/>
        <w:tabs>
          <w:tab w:val="right" w:leader="dot" w:pos="8306"/>
        </w:tabs>
      </w:pPr>
      <w:hyperlink w:anchor="_Toc3496" w:history="1">
        <w:r>
          <w:rPr>
            <w:rFonts w:ascii="仿宋" w:eastAsia="仿宋" w:hAnsi="仿宋" w:cs="仿宋" w:hint="eastAsia"/>
            <w:lang w:eastAsia="zh-CN"/>
          </w:rPr>
          <w:t>(一)、建筑工程设计原则</w:t>
        </w:r>
        <w:r>
          <w:tab/>
        </w:r>
        <w:r>
          <w:fldChar w:fldCharType="begin"/>
        </w:r>
        <w:r>
          <w:instrText xml:space="preserve"> PAGEREF _Toc3496 \h </w:instrText>
        </w:r>
        <w:r>
          <w:fldChar w:fldCharType="separate"/>
        </w:r>
        <w:r>
          <w:t>12</w:t>
        </w:r>
        <w:r>
          <w:fldChar w:fldCharType="end"/>
        </w:r>
      </w:hyperlink>
    </w:p>
    <w:p>
      <w:pPr>
        <w:pStyle w:val="TOC2"/>
        <w:tabs>
          <w:tab w:val="right" w:leader="dot" w:pos="8306"/>
        </w:tabs>
      </w:pPr>
      <w:hyperlink w:anchor="_Toc29324" w:history="1">
        <w:r>
          <w:rPr>
            <w:rFonts w:ascii="仿宋" w:eastAsia="仿宋" w:hAnsi="仿宋" w:cs="仿宋" w:hint="eastAsia"/>
            <w:lang w:eastAsia="zh-CN"/>
          </w:rPr>
          <w:t>(二)、土建工程设计年限及安全等级</w:t>
        </w:r>
        <w:r>
          <w:tab/>
        </w:r>
        <w:r>
          <w:fldChar w:fldCharType="begin"/>
        </w:r>
        <w:r>
          <w:instrText xml:space="preserve"> PAGEREF _Toc29324 \h </w:instrText>
        </w:r>
        <w:r>
          <w:fldChar w:fldCharType="separate"/>
        </w:r>
        <w:r>
          <w:t>13</w:t>
        </w:r>
        <w:r>
          <w:fldChar w:fldCharType="end"/>
        </w:r>
      </w:hyperlink>
    </w:p>
    <w:p>
      <w:pPr>
        <w:pStyle w:val="TOC2"/>
        <w:tabs>
          <w:tab w:val="right" w:leader="dot" w:pos="8306"/>
        </w:tabs>
      </w:pPr>
      <w:hyperlink w:anchor="_Toc28565" w:history="1">
        <w:r>
          <w:rPr>
            <w:rFonts w:ascii="仿宋" w:eastAsia="仿宋" w:hAnsi="仿宋" w:cs="仿宋" w:hint="eastAsia"/>
            <w:lang w:eastAsia="zh-CN"/>
          </w:rPr>
          <w:t>(三)、建筑工程设计总体要求</w:t>
        </w:r>
        <w:r>
          <w:tab/>
        </w:r>
        <w:r>
          <w:fldChar w:fldCharType="begin"/>
        </w:r>
        <w:r>
          <w:instrText xml:space="preserve"> PAGEREF _Toc28565 \h </w:instrText>
        </w:r>
        <w:r>
          <w:fldChar w:fldCharType="separate"/>
        </w:r>
        <w:r>
          <w:t>14</w:t>
        </w:r>
        <w:r>
          <w:fldChar w:fldCharType="end"/>
        </w:r>
      </w:hyperlink>
    </w:p>
    <w:p>
      <w:pPr>
        <w:pStyle w:val="TOC2"/>
        <w:tabs>
          <w:tab w:val="right" w:leader="dot" w:pos="8306"/>
        </w:tabs>
      </w:pPr>
      <w:hyperlink w:anchor="_Toc29833" w:history="1">
        <w:r>
          <w:rPr>
            <w:rFonts w:ascii="仿宋" w:eastAsia="仿宋" w:hAnsi="仿宋" w:cs="仿宋" w:hint="eastAsia"/>
            <w:lang w:eastAsia="zh-CN"/>
          </w:rPr>
          <w:t>(四)、土建工程建设指标</w:t>
        </w:r>
        <w:r>
          <w:tab/>
        </w:r>
        <w:r>
          <w:fldChar w:fldCharType="begin"/>
        </w:r>
        <w:r>
          <w:instrText xml:space="preserve"> PAGEREF _Toc29833 \h </w:instrText>
        </w:r>
        <w:r>
          <w:fldChar w:fldCharType="separate"/>
        </w:r>
        <w:r>
          <w:t>15</w:t>
        </w:r>
        <w:r>
          <w:fldChar w:fldCharType="end"/>
        </w:r>
      </w:hyperlink>
    </w:p>
    <w:p>
      <w:pPr>
        <w:pStyle w:val="TOC1"/>
        <w:tabs>
          <w:tab w:val="right" w:leader="dot" w:pos="8306"/>
        </w:tabs>
      </w:pPr>
      <w:hyperlink w:anchor="_Toc914" w:history="1">
        <w:r>
          <w:rPr>
            <w:rFonts w:ascii="仿宋" w:eastAsia="仿宋" w:hAnsi="仿宋" w:cs="仿宋" w:hint="eastAsia"/>
            <w:lang w:eastAsia="zh-CN"/>
          </w:rPr>
          <w:t>六、氢碘酸项目选址可行性分析</w:t>
        </w:r>
        <w:r>
          <w:tab/>
        </w:r>
        <w:r>
          <w:fldChar w:fldCharType="begin"/>
        </w:r>
        <w:r>
          <w:instrText xml:space="preserve"> PAGEREF _Toc914 \h </w:instrText>
        </w:r>
        <w:r>
          <w:fldChar w:fldCharType="separate"/>
        </w:r>
        <w:r>
          <w:t>15</w:t>
        </w:r>
        <w:r>
          <w:fldChar w:fldCharType="end"/>
        </w:r>
      </w:hyperlink>
    </w:p>
    <w:p>
      <w:pPr>
        <w:pStyle w:val="TOC2"/>
        <w:tabs>
          <w:tab w:val="right" w:leader="dot" w:pos="8306"/>
        </w:tabs>
      </w:pPr>
      <w:hyperlink w:anchor="_Toc16655" w:history="1">
        <w:r>
          <w:rPr>
            <w:rFonts w:ascii="仿宋" w:eastAsia="仿宋" w:hAnsi="仿宋" w:cs="仿宋" w:hint="eastAsia"/>
            <w:lang w:eastAsia="zh-CN"/>
          </w:rPr>
          <w:t>(一)、氢碘酸项目选址</w:t>
        </w:r>
        <w:r>
          <w:tab/>
        </w:r>
        <w:r>
          <w:fldChar w:fldCharType="begin"/>
        </w:r>
        <w:r>
          <w:instrText xml:space="preserve"> PAGEREF _Toc16655 \h </w:instrText>
        </w:r>
        <w:r>
          <w:fldChar w:fldCharType="separate"/>
        </w:r>
        <w:r>
          <w:t>15</w:t>
        </w:r>
        <w:r>
          <w:fldChar w:fldCharType="end"/>
        </w:r>
      </w:hyperlink>
    </w:p>
    <w:p>
      <w:pPr>
        <w:pStyle w:val="TOC2"/>
        <w:tabs>
          <w:tab w:val="right" w:leader="dot" w:pos="8306"/>
        </w:tabs>
      </w:pPr>
      <w:hyperlink w:anchor="_Toc16826" w:history="1">
        <w:r>
          <w:rPr>
            <w:rFonts w:ascii="仿宋" w:eastAsia="仿宋" w:hAnsi="仿宋" w:cs="仿宋" w:hint="eastAsia"/>
            <w:lang w:eastAsia="zh-CN"/>
          </w:rPr>
          <w:t>(二)、用地控制指标</w:t>
        </w:r>
        <w:r>
          <w:tab/>
        </w:r>
        <w:r>
          <w:fldChar w:fldCharType="begin"/>
        </w:r>
        <w:r>
          <w:instrText xml:space="preserve"> PAGEREF _Toc16826 \h </w:instrText>
        </w:r>
        <w:r>
          <w:fldChar w:fldCharType="separate"/>
        </w:r>
        <w:r>
          <w:t>15</w:t>
        </w:r>
        <w:r>
          <w:fldChar w:fldCharType="end"/>
        </w:r>
      </w:hyperlink>
    </w:p>
    <w:p>
      <w:pPr>
        <w:pStyle w:val="TOC2"/>
        <w:tabs>
          <w:tab w:val="right" w:leader="dot" w:pos="8306"/>
        </w:tabs>
      </w:pPr>
      <w:hyperlink w:anchor="_Toc6594" w:history="1">
        <w:r>
          <w:rPr>
            <w:rFonts w:ascii="仿宋" w:eastAsia="仿宋" w:hAnsi="仿宋" w:cs="仿宋" w:hint="eastAsia"/>
            <w:lang w:eastAsia="zh-CN"/>
          </w:rPr>
          <w:t>(三)、节约用地措施</w:t>
        </w:r>
        <w:r>
          <w:tab/>
        </w:r>
        <w:r>
          <w:fldChar w:fldCharType="begin"/>
        </w:r>
        <w:r>
          <w:instrText xml:space="preserve"> PAGEREF _Toc6594 \h </w:instrText>
        </w:r>
        <w:r>
          <w:fldChar w:fldCharType="separate"/>
        </w:r>
        <w:r>
          <w:t>17</w:t>
        </w:r>
        <w:r>
          <w:fldChar w:fldCharType="end"/>
        </w:r>
      </w:hyperlink>
    </w:p>
    <w:p>
      <w:pPr>
        <w:pStyle w:val="TOC2"/>
        <w:tabs>
          <w:tab w:val="right" w:leader="dot" w:pos="8306"/>
        </w:tabs>
      </w:pPr>
      <w:hyperlink w:anchor="_Toc13121" w:history="1">
        <w:r>
          <w:rPr>
            <w:rFonts w:ascii="仿宋" w:eastAsia="仿宋" w:hAnsi="仿宋" w:cs="仿宋" w:hint="eastAsia"/>
            <w:lang w:eastAsia="zh-CN"/>
          </w:rPr>
          <w:t>(四)、总图布置方案</w:t>
        </w:r>
        <w:r>
          <w:tab/>
        </w:r>
        <w:r>
          <w:fldChar w:fldCharType="begin"/>
        </w:r>
        <w:r>
          <w:instrText xml:space="preserve"> PAGEREF _Toc13121 \h </w:instrText>
        </w:r>
        <w:r>
          <w:fldChar w:fldCharType="separate"/>
        </w:r>
        <w:r>
          <w:t>18</w:t>
        </w:r>
        <w:r>
          <w:fldChar w:fldCharType="end"/>
        </w:r>
      </w:hyperlink>
    </w:p>
    <w:p>
      <w:pPr>
        <w:pStyle w:val="TOC2"/>
        <w:tabs>
          <w:tab w:val="right" w:leader="dot" w:pos="8306"/>
        </w:tabs>
      </w:pPr>
      <w:hyperlink w:anchor="_Toc13038" w:history="1">
        <w:r>
          <w:rPr>
            <w:rFonts w:ascii="仿宋" w:eastAsia="仿宋" w:hAnsi="仿宋" w:cs="仿宋" w:hint="eastAsia"/>
            <w:lang w:eastAsia="zh-CN"/>
          </w:rPr>
          <w:t>(五)、选址综合评价</w:t>
        </w:r>
        <w:r>
          <w:tab/>
        </w:r>
        <w:r>
          <w:fldChar w:fldCharType="begin"/>
        </w:r>
        <w:r>
          <w:instrText xml:space="preserve"> PAGEREF _Toc13038 \h </w:instrText>
        </w:r>
        <w:r>
          <w:fldChar w:fldCharType="separate"/>
        </w:r>
        <w:r>
          <w:t>19</w:t>
        </w:r>
        <w:r>
          <w:fldChar w:fldCharType="end"/>
        </w:r>
      </w:hyperlink>
    </w:p>
    <w:p>
      <w:pPr>
        <w:pStyle w:val="TOC1"/>
        <w:tabs>
          <w:tab w:val="right" w:leader="dot" w:pos="8306"/>
        </w:tabs>
      </w:pPr>
      <w:hyperlink w:anchor="_Toc31900" w:history="1">
        <w:r>
          <w:rPr>
            <w:rFonts w:ascii="仿宋" w:eastAsia="仿宋" w:hAnsi="仿宋" w:cs="仿宋" w:hint="eastAsia"/>
            <w:lang w:eastAsia="zh-CN"/>
          </w:rPr>
          <w:t>七、氢碘酸项目风险管理</w:t>
        </w:r>
        <w:r>
          <w:tab/>
        </w:r>
        <w:r>
          <w:fldChar w:fldCharType="begin"/>
        </w:r>
        <w:r>
          <w:instrText xml:space="preserve"> PAGEREF _Toc31900 \h </w:instrText>
        </w:r>
        <w:r>
          <w:fldChar w:fldCharType="separate"/>
        </w:r>
        <w:r>
          <w:t>20</w:t>
        </w:r>
        <w:r>
          <w:fldChar w:fldCharType="end"/>
        </w:r>
      </w:hyperlink>
    </w:p>
    <w:p>
      <w:pPr>
        <w:pStyle w:val="TOC2"/>
        <w:tabs>
          <w:tab w:val="right" w:leader="dot" w:pos="8306"/>
        </w:tabs>
      </w:pPr>
      <w:hyperlink w:anchor="_Toc32232" w:history="1">
        <w:r>
          <w:rPr>
            <w:rFonts w:ascii="仿宋" w:eastAsia="仿宋" w:hAnsi="仿宋" w:cs="仿宋" w:hint="eastAsia"/>
            <w:lang w:eastAsia="zh-CN"/>
          </w:rPr>
          <w:t>(一)、风险识别与评估</w:t>
        </w:r>
        <w:r>
          <w:tab/>
        </w:r>
        <w:r>
          <w:fldChar w:fldCharType="begin"/>
        </w:r>
        <w:r>
          <w:instrText xml:space="preserve"> PAGEREF _Toc32232 \h </w:instrText>
        </w:r>
        <w:r>
          <w:fldChar w:fldCharType="separate"/>
        </w:r>
        <w:r>
          <w:t>20</w:t>
        </w:r>
        <w:r>
          <w:fldChar w:fldCharType="end"/>
        </w:r>
      </w:hyperlink>
    </w:p>
    <w:p>
      <w:pPr>
        <w:pStyle w:val="TOC2"/>
        <w:tabs>
          <w:tab w:val="right" w:leader="dot" w:pos="8306"/>
        </w:tabs>
      </w:pPr>
      <w:hyperlink w:anchor="_Toc30129" w:history="1">
        <w:r>
          <w:rPr>
            <w:rFonts w:ascii="仿宋" w:eastAsia="仿宋" w:hAnsi="仿宋" w:cs="仿宋" w:hint="eastAsia"/>
            <w:lang w:eastAsia="zh-CN"/>
          </w:rPr>
          <w:t>(二)、风险应对策略</w:t>
        </w:r>
        <w:r>
          <w:tab/>
        </w:r>
        <w:r>
          <w:fldChar w:fldCharType="begin"/>
        </w:r>
        <w:r>
          <w:instrText xml:space="preserve"> PAGEREF _Toc30129 \h </w:instrText>
        </w:r>
        <w:r>
          <w:fldChar w:fldCharType="separate"/>
        </w:r>
        <w:r>
          <w:t>22</w:t>
        </w:r>
        <w:r>
          <w:fldChar w:fldCharType="end"/>
        </w:r>
      </w:hyperlink>
    </w:p>
    <w:p>
      <w:pPr>
        <w:pStyle w:val="TOC2"/>
        <w:tabs>
          <w:tab w:val="right" w:leader="dot" w:pos="8306"/>
        </w:tabs>
      </w:pPr>
      <w:hyperlink w:anchor="_Toc5946" w:history="1">
        <w:r>
          <w:rPr>
            <w:rFonts w:ascii="仿宋" w:eastAsia="仿宋" w:hAnsi="仿宋" w:cs="仿宋" w:hint="eastAsia"/>
            <w:lang w:eastAsia="zh-CN"/>
          </w:rPr>
          <w:t>(三)、风险监控与控制</w:t>
        </w:r>
        <w:r>
          <w:tab/>
        </w:r>
        <w:r>
          <w:fldChar w:fldCharType="begin"/>
        </w:r>
        <w:r>
          <w:instrText xml:space="preserve"> PAGEREF _Toc5946 \h </w:instrText>
        </w:r>
        <w:r>
          <w:fldChar w:fldCharType="separate"/>
        </w:r>
        <w:r>
          <w:t>23</w:t>
        </w:r>
        <w:r>
          <w:fldChar w:fldCharType="end"/>
        </w:r>
      </w:hyperlink>
    </w:p>
    <w:p>
      <w:pPr>
        <w:pStyle w:val="TOC1"/>
        <w:tabs>
          <w:tab w:val="right" w:leader="dot" w:pos="8306"/>
        </w:tabs>
      </w:pPr>
      <w:hyperlink w:anchor="_Toc25632" w:history="1">
        <w:r>
          <w:rPr>
            <w:rFonts w:ascii="仿宋" w:eastAsia="仿宋" w:hAnsi="仿宋" w:cs="仿宋" w:hint="eastAsia"/>
            <w:lang w:eastAsia="zh-CN"/>
          </w:rPr>
          <w:t>八、氢碘酸项目财务管理</w:t>
        </w:r>
        <w:r>
          <w:tab/>
        </w:r>
        <w:r>
          <w:fldChar w:fldCharType="begin"/>
        </w:r>
        <w:r>
          <w:instrText xml:space="preserve"> PAGEREF _Toc25632 \h </w:instrText>
        </w:r>
        <w:r>
          <w:fldChar w:fldCharType="separate"/>
        </w:r>
        <w:r>
          <w:t>24</w:t>
        </w:r>
        <w:r>
          <w:fldChar w:fldCharType="end"/>
        </w:r>
      </w:hyperlink>
    </w:p>
    <w:p>
      <w:pPr>
        <w:pStyle w:val="TOC2"/>
        <w:tabs>
          <w:tab w:val="right" w:leader="dot" w:pos="8306"/>
        </w:tabs>
      </w:pPr>
      <w:hyperlink w:anchor="_Toc17502" w:history="1">
        <w:r>
          <w:rPr>
            <w:rFonts w:ascii="仿宋" w:eastAsia="仿宋" w:hAnsi="仿宋" w:cs="仿宋" w:hint="eastAsia"/>
            <w:lang w:eastAsia="zh-CN"/>
          </w:rPr>
          <w:t>(一)、资金需求大</w:t>
        </w:r>
        <w:r>
          <w:tab/>
        </w:r>
        <w:r>
          <w:fldChar w:fldCharType="begin"/>
        </w:r>
        <w:r>
          <w:instrText xml:space="preserve"> PAGEREF _Toc17502 \h </w:instrText>
        </w:r>
        <w:r>
          <w:fldChar w:fldCharType="separate"/>
        </w:r>
        <w:r>
          <w:t>24</w:t>
        </w:r>
        <w:r>
          <w:fldChar w:fldCharType="end"/>
        </w:r>
      </w:hyperlink>
    </w:p>
    <w:p>
      <w:pPr>
        <w:pStyle w:val="TOC2"/>
        <w:tabs>
          <w:tab w:val="right" w:leader="dot" w:pos="8306"/>
        </w:tabs>
      </w:pPr>
      <w:hyperlink w:anchor="_Toc31876" w:history="1">
        <w:r>
          <w:rPr>
            <w:rFonts w:ascii="仿宋" w:eastAsia="仿宋" w:hAnsi="仿宋" w:cs="仿宋" w:hint="eastAsia"/>
            <w:lang w:eastAsia="zh-CN"/>
          </w:rPr>
          <w:t>(二)、研发周期长</w:t>
        </w:r>
        <w:r>
          <w:tab/>
        </w:r>
        <w:r>
          <w:fldChar w:fldCharType="begin"/>
        </w:r>
        <w:r>
          <w:instrText xml:space="preserve"> PAGEREF _Toc31876 \h </w:instrText>
        </w:r>
        <w:r>
          <w:fldChar w:fldCharType="separate"/>
        </w:r>
        <w:r>
          <w:t>25</w:t>
        </w:r>
        <w:r>
          <w:fldChar w:fldCharType="end"/>
        </w:r>
      </w:hyperlink>
    </w:p>
    <w:p>
      <w:pPr>
        <w:pStyle w:val="TOC2"/>
        <w:tabs>
          <w:tab w:val="right" w:leader="dot" w:pos="8306"/>
        </w:tabs>
      </w:pPr>
      <w:hyperlink w:anchor="_Toc96" w:history="1">
        <w:r>
          <w:rPr>
            <w:rFonts w:ascii="仿宋" w:eastAsia="仿宋" w:hAnsi="仿宋" w:cs="仿宋" w:hint="eastAsia"/>
            <w:lang w:eastAsia="zh-CN"/>
          </w:rPr>
          <w:t>(三)、市场风险大</w:t>
        </w:r>
        <w:r>
          <w:tab/>
        </w:r>
        <w:r>
          <w:fldChar w:fldCharType="begin"/>
        </w:r>
        <w:r>
          <w:instrText xml:space="preserve"> PAGEREF _Toc96 \h </w:instrText>
        </w:r>
        <w:r>
          <w:fldChar w:fldCharType="separate"/>
        </w:r>
        <w:r>
          <w:t>27</w:t>
        </w:r>
        <w:r>
          <w:fldChar w:fldCharType="end"/>
        </w:r>
      </w:hyperlink>
    </w:p>
    <w:p>
      <w:pPr>
        <w:pStyle w:val="TOC2"/>
        <w:tabs>
          <w:tab w:val="right" w:leader="dot" w:pos="8306"/>
        </w:tabs>
      </w:pPr>
      <w:hyperlink w:anchor="_Toc2837" w:history="1">
        <w:r>
          <w:rPr>
            <w:rFonts w:ascii="仿宋" w:eastAsia="仿宋" w:hAnsi="仿宋" w:cs="仿宋" w:hint="eastAsia"/>
            <w:lang w:eastAsia="zh-CN"/>
          </w:rPr>
          <w:t>(四)、利润率高</w:t>
        </w:r>
        <w:r>
          <w:tab/>
        </w:r>
        <w:r>
          <w:fldChar w:fldCharType="begin"/>
        </w:r>
        <w:r>
          <w:instrText xml:space="preserve"> PAGEREF _Toc2837 \h </w:instrText>
        </w:r>
        <w:r>
          <w:fldChar w:fldCharType="separate"/>
        </w:r>
        <w:r>
          <w:t>29</w:t>
        </w:r>
        <w:r>
          <w:fldChar w:fldCharType="end"/>
        </w:r>
      </w:hyperlink>
    </w:p>
    <w:p>
      <w:pPr>
        <w:pStyle w:val="TOC1"/>
        <w:tabs>
          <w:tab w:val="right" w:leader="dot" w:pos="8306"/>
        </w:tabs>
      </w:pPr>
      <w:hyperlink w:anchor="_Toc5771" w:history="1">
        <w:r>
          <w:rPr>
            <w:rFonts w:ascii="仿宋" w:eastAsia="仿宋" w:hAnsi="仿宋" w:cs="仿宋" w:hint="eastAsia"/>
            <w:lang w:eastAsia="zh-CN"/>
          </w:rPr>
          <w:t>九、氢碘酸项目人力资源培养与发展</w:t>
        </w:r>
        <w:r>
          <w:tab/>
        </w:r>
        <w:r>
          <w:fldChar w:fldCharType="begin"/>
        </w:r>
        <w:r>
          <w:instrText xml:space="preserve"> PAGEREF _Toc5771 \h </w:instrText>
        </w:r>
        <w:r>
          <w:fldChar w:fldCharType="separate"/>
        </w:r>
        <w:r>
          <w:t>31</w:t>
        </w:r>
        <w:r>
          <w:fldChar w:fldCharType="end"/>
        </w:r>
      </w:hyperlink>
    </w:p>
    <w:p>
      <w:pPr>
        <w:pStyle w:val="TOC2"/>
        <w:tabs>
          <w:tab w:val="right" w:leader="dot" w:pos="8306"/>
        </w:tabs>
      </w:pPr>
      <w:hyperlink w:anchor="_Toc26137" w:history="1">
        <w:r>
          <w:rPr>
            <w:rFonts w:ascii="仿宋" w:eastAsia="仿宋" w:hAnsi="仿宋" w:cs="仿宋" w:hint="eastAsia"/>
            <w:lang w:eastAsia="zh-CN"/>
          </w:rPr>
          <w:t>(一)、人才需求与规划</w:t>
        </w:r>
        <w:r>
          <w:tab/>
        </w:r>
        <w:r>
          <w:fldChar w:fldCharType="begin"/>
        </w:r>
        <w:r>
          <w:instrText xml:space="preserve"> PAGEREF _Toc26137 \h </w:instrText>
        </w:r>
        <w:r>
          <w:fldChar w:fldCharType="separate"/>
        </w:r>
        <w:r>
          <w:t>31</w:t>
        </w:r>
        <w:r>
          <w:fldChar w:fldCharType="end"/>
        </w:r>
      </w:hyperlink>
    </w:p>
    <w:p>
      <w:pPr>
        <w:pStyle w:val="TOC2"/>
        <w:tabs>
          <w:tab w:val="right" w:leader="dot" w:pos="8306"/>
        </w:tabs>
      </w:pPr>
      <w:hyperlink w:anchor="_Toc911" w:history="1">
        <w:r>
          <w:rPr>
            <w:rFonts w:ascii="仿宋" w:eastAsia="仿宋" w:hAnsi="仿宋" w:cs="仿宋" w:hint="eastAsia"/>
            <w:lang w:eastAsia="zh-CN"/>
          </w:rPr>
          <w:t>(二)、培训与发展计划</w:t>
        </w:r>
        <w:r>
          <w:tab/>
        </w:r>
        <w:r>
          <w:fldChar w:fldCharType="begin"/>
        </w:r>
        <w:r>
          <w:instrText xml:space="preserve"> PAGEREF _Toc911 \h </w:instrText>
        </w:r>
        <w:r>
          <w:fldChar w:fldCharType="separate"/>
        </w:r>
        <w:r>
          <w:t>32</w:t>
        </w:r>
        <w:r>
          <w:fldChar w:fldCharType="end"/>
        </w:r>
      </w:hyperlink>
    </w:p>
    <w:p>
      <w:pPr>
        <w:pStyle w:val="TOC1"/>
        <w:tabs>
          <w:tab w:val="right" w:leader="dot" w:pos="8306"/>
        </w:tabs>
      </w:pPr>
      <w:hyperlink w:anchor="_Toc8442" w:history="1">
        <w:r>
          <w:rPr>
            <w:rFonts w:ascii="仿宋" w:eastAsia="仿宋" w:hAnsi="仿宋" w:cs="仿宋" w:hint="eastAsia"/>
            <w:lang w:eastAsia="zh-CN"/>
          </w:rPr>
          <w:t>十、氢碘酸项目社会影响</w:t>
        </w:r>
        <w:r>
          <w:tab/>
        </w:r>
        <w:r>
          <w:fldChar w:fldCharType="begin"/>
        </w:r>
        <w:r>
          <w:instrText xml:space="preserve"> PAGEREF _Toc8442 \h </w:instrText>
        </w:r>
        <w:r>
          <w:fldChar w:fldCharType="separate"/>
        </w:r>
        <w:r>
          <w:t>32</w:t>
        </w:r>
        <w:r>
          <w:fldChar w:fldCharType="end"/>
        </w:r>
      </w:hyperlink>
    </w:p>
    <w:p>
      <w:pPr>
        <w:pStyle w:val="TOC2"/>
        <w:tabs>
          <w:tab w:val="right" w:leader="dot" w:pos="8306"/>
        </w:tabs>
      </w:pPr>
      <w:hyperlink w:anchor="_Toc22722" w:history="1">
        <w:r>
          <w:rPr>
            <w:rFonts w:ascii="仿宋" w:eastAsia="仿宋" w:hAnsi="仿宋" w:cs="仿宋" w:hint="eastAsia"/>
            <w:lang w:eastAsia="zh-CN"/>
          </w:rPr>
          <w:t>(一)、社会责任与义务</w:t>
        </w:r>
        <w:r>
          <w:tab/>
        </w:r>
        <w:r>
          <w:fldChar w:fldCharType="begin"/>
        </w:r>
        <w:r>
          <w:instrText xml:space="preserve"> PAGEREF _Toc22722 \h </w:instrText>
        </w:r>
        <w:r>
          <w:fldChar w:fldCharType="separate"/>
        </w:r>
        <w:r>
          <w:t>32</w:t>
        </w:r>
        <w:r>
          <w:fldChar w:fldCharType="end"/>
        </w:r>
      </w:hyperlink>
    </w:p>
    <w:p>
      <w:pPr>
        <w:pStyle w:val="TOC2"/>
        <w:tabs>
          <w:tab w:val="right" w:leader="dot" w:pos="8306"/>
        </w:tabs>
      </w:pPr>
      <w:hyperlink w:anchor="_Toc27906" w:history="1">
        <w:r>
          <w:rPr>
            <w:rFonts w:ascii="仿宋" w:eastAsia="仿宋" w:hAnsi="仿宋" w:cs="仿宋" w:hint="eastAsia"/>
            <w:lang w:eastAsia="zh-CN"/>
          </w:rPr>
          <w:t>(二)、社会参与与沟通</w:t>
        </w:r>
        <w:r>
          <w:tab/>
        </w:r>
        <w:r>
          <w:fldChar w:fldCharType="begin"/>
        </w:r>
        <w:r>
          <w:instrText xml:space="preserve"> PAGEREF _Toc27906 \h </w:instrText>
        </w:r>
        <w:r>
          <w:fldChar w:fldCharType="separate"/>
        </w:r>
        <w:r>
          <w:t>33</w:t>
        </w:r>
        <w:r>
          <w:fldChar w:fldCharType="end"/>
        </w:r>
      </w:hyperlink>
    </w:p>
    <w:p>
      <w:pPr>
        <w:pStyle w:val="TOC1"/>
        <w:tabs>
          <w:tab w:val="right" w:leader="dot" w:pos="8306"/>
        </w:tabs>
      </w:pPr>
      <w:hyperlink w:anchor="_Toc31331" w:history="1">
        <w:r>
          <w:rPr>
            <w:rFonts w:ascii="仿宋" w:eastAsia="仿宋" w:hAnsi="仿宋" w:cs="仿宋" w:hint="eastAsia"/>
            <w:lang w:eastAsia="zh-CN"/>
          </w:rPr>
          <w:t>十一、生产安全保护</w:t>
        </w:r>
        <w:r>
          <w:tab/>
        </w:r>
        <w:r>
          <w:fldChar w:fldCharType="begin"/>
        </w:r>
        <w:r>
          <w:instrText xml:space="preserve"> PAGEREF _Toc31331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32" w:history="1">
        <w:r>
          <w:rPr>
            <w:rFonts w:ascii="仿宋" w:eastAsia="仿宋" w:hAnsi="仿宋" w:cs="仿宋" w:hint="eastAsia"/>
            <w:lang w:eastAsia="zh-CN"/>
          </w:rPr>
          <w:t>(一)、消防安全</w:t>
        </w:r>
        <w:r>
          <w:tab/>
        </w:r>
        <w:r>
          <w:fldChar w:fldCharType="begin"/>
        </w:r>
        <w:r>
          <w:instrText xml:space="preserve"> PAGEREF _Toc15632 \h </w:instrText>
        </w:r>
        <w:r>
          <w:fldChar w:fldCharType="separate"/>
        </w:r>
        <w:r>
          <w:t>34</w:t>
        </w:r>
        <w:r>
          <w:fldChar w:fldCharType="end"/>
        </w:r>
      </w:hyperlink>
    </w:p>
    <w:p>
      <w:pPr>
        <w:pStyle w:val="TOC2"/>
        <w:tabs>
          <w:tab w:val="right" w:leader="dot" w:pos="8306"/>
        </w:tabs>
      </w:pPr>
      <w:hyperlink w:anchor="_Toc6413" w:history="1">
        <w:r>
          <w:rPr>
            <w:rFonts w:ascii="仿宋" w:eastAsia="仿宋" w:hAnsi="仿宋" w:cs="仿宋" w:hint="eastAsia"/>
            <w:lang w:eastAsia="zh-CN"/>
          </w:rPr>
          <w:t>(二)、防火防爆总图布置措施</w:t>
        </w:r>
        <w:r>
          <w:tab/>
        </w:r>
        <w:r>
          <w:fldChar w:fldCharType="begin"/>
        </w:r>
        <w:r>
          <w:instrText xml:space="preserve"> PAGEREF _Toc6413 \h </w:instrText>
        </w:r>
        <w:r>
          <w:fldChar w:fldCharType="separate"/>
        </w:r>
        <w:r>
          <w:t>35</w:t>
        </w:r>
        <w:r>
          <w:fldChar w:fldCharType="end"/>
        </w:r>
      </w:hyperlink>
    </w:p>
    <w:p>
      <w:pPr>
        <w:pStyle w:val="TOC2"/>
        <w:tabs>
          <w:tab w:val="right" w:leader="dot" w:pos="8306"/>
        </w:tabs>
      </w:pPr>
      <w:hyperlink w:anchor="_Toc11193" w:history="1">
        <w:r>
          <w:rPr>
            <w:rFonts w:ascii="仿宋" w:eastAsia="仿宋" w:hAnsi="仿宋" w:cs="仿宋" w:hint="eastAsia"/>
            <w:lang w:eastAsia="zh-CN"/>
          </w:rPr>
          <w:t>(三)、自然灾害防范措施</w:t>
        </w:r>
        <w:r>
          <w:tab/>
        </w:r>
        <w:r>
          <w:fldChar w:fldCharType="begin"/>
        </w:r>
        <w:r>
          <w:instrText xml:space="preserve"> PAGEREF _Toc11193 \h </w:instrText>
        </w:r>
        <w:r>
          <w:fldChar w:fldCharType="separate"/>
        </w:r>
        <w:r>
          <w:t>36</w:t>
        </w:r>
        <w:r>
          <w:fldChar w:fldCharType="end"/>
        </w:r>
      </w:hyperlink>
    </w:p>
    <w:p>
      <w:pPr>
        <w:pStyle w:val="TOC2"/>
        <w:tabs>
          <w:tab w:val="right" w:leader="dot" w:pos="8306"/>
        </w:tabs>
      </w:pPr>
      <w:hyperlink w:anchor="_Toc1985" w:history="1">
        <w:r>
          <w:rPr>
            <w:rFonts w:ascii="仿宋" w:eastAsia="仿宋" w:hAnsi="仿宋" w:cs="仿宋" w:hint="eastAsia"/>
            <w:lang w:eastAsia="zh-CN"/>
          </w:rPr>
          <w:t>(四)、安全色及安全标志使用要求</w:t>
        </w:r>
        <w:r>
          <w:tab/>
        </w:r>
        <w:r>
          <w:fldChar w:fldCharType="begin"/>
        </w:r>
        <w:r>
          <w:instrText xml:space="preserve"> PAGEREF _Toc1985 \h </w:instrText>
        </w:r>
        <w:r>
          <w:fldChar w:fldCharType="separate"/>
        </w:r>
        <w:r>
          <w:t>37</w:t>
        </w:r>
        <w:r>
          <w:fldChar w:fldCharType="end"/>
        </w:r>
      </w:hyperlink>
    </w:p>
    <w:p>
      <w:pPr>
        <w:pStyle w:val="TOC2"/>
        <w:tabs>
          <w:tab w:val="right" w:leader="dot" w:pos="8306"/>
        </w:tabs>
      </w:pPr>
      <w:hyperlink w:anchor="_Toc24500" w:history="1">
        <w:r>
          <w:rPr>
            <w:rFonts w:ascii="仿宋" w:eastAsia="仿宋" w:hAnsi="仿宋" w:cs="仿宋" w:hint="eastAsia"/>
            <w:lang w:eastAsia="zh-CN"/>
          </w:rPr>
          <w:t>(五)、防尘防毒措施</w:t>
        </w:r>
        <w:r>
          <w:tab/>
        </w:r>
        <w:r>
          <w:fldChar w:fldCharType="begin"/>
        </w:r>
        <w:r>
          <w:instrText xml:space="preserve"> PAGEREF _Toc24500 \h </w:instrText>
        </w:r>
        <w:r>
          <w:fldChar w:fldCharType="separate"/>
        </w:r>
        <w:r>
          <w:t>38</w:t>
        </w:r>
        <w:r>
          <w:fldChar w:fldCharType="end"/>
        </w:r>
      </w:hyperlink>
    </w:p>
    <w:p>
      <w:pPr>
        <w:pStyle w:val="TOC2"/>
        <w:tabs>
          <w:tab w:val="right" w:leader="dot" w:pos="8306"/>
        </w:tabs>
      </w:pPr>
      <w:hyperlink w:anchor="_Toc23337" w:history="1">
        <w:r>
          <w:rPr>
            <w:rFonts w:ascii="仿宋" w:eastAsia="仿宋" w:hAnsi="仿宋" w:cs="仿宋" w:hint="eastAsia"/>
            <w:lang w:eastAsia="zh-CN"/>
          </w:rPr>
          <w:t>(六)、防静电、触电防护及防雷措施</w:t>
        </w:r>
        <w:r>
          <w:tab/>
        </w:r>
        <w:r>
          <w:fldChar w:fldCharType="begin"/>
        </w:r>
        <w:r>
          <w:instrText xml:space="preserve"> PAGEREF _Toc23337 \h </w:instrText>
        </w:r>
        <w:r>
          <w:fldChar w:fldCharType="separate"/>
        </w:r>
        <w:r>
          <w:t>39</w:t>
        </w:r>
        <w:r>
          <w:fldChar w:fldCharType="end"/>
        </w:r>
      </w:hyperlink>
    </w:p>
    <w:p>
      <w:pPr>
        <w:pStyle w:val="TOC2"/>
        <w:tabs>
          <w:tab w:val="right" w:leader="dot" w:pos="8306"/>
        </w:tabs>
      </w:pPr>
      <w:hyperlink w:anchor="_Toc18574" w:history="1">
        <w:r>
          <w:rPr>
            <w:rFonts w:ascii="仿宋" w:eastAsia="仿宋" w:hAnsi="仿宋" w:cs="仿宋" w:hint="eastAsia"/>
            <w:lang w:eastAsia="zh-CN"/>
          </w:rPr>
          <w:t>(七)、机械设备安全保障措施</w:t>
        </w:r>
        <w:r>
          <w:tab/>
        </w:r>
        <w:r>
          <w:fldChar w:fldCharType="begin"/>
        </w:r>
        <w:r>
          <w:instrText xml:space="preserve"> PAGEREF _Toc18574 \h </w:instrText>
        </w:r>
        <w:r>
          <w:fldChar w:fldCharType="separate"/>
        </w:r>
        <w:r>
          <w:t>40</w:t>
        </w:r>
        <w:r>
          <w:fldChar w:fldCharType="end"/>
        </w:r>
      </w:hyperlink>
    </w:p>
    <w:p>
      <w:pPr>
        <w:pStyle w:val="TOC1"/>
        <w:tabs>
          <w:tab w:val="right" w:leader="dot" w:pos="8306"/>
        </w:tabs>
      </w:pPr>
      <w:hyperlink w:anchor="_Toc25602" w:history="1">
        <w:r>
          <w:rPr>
            <w:rFonts w:ascii="仿宋" w:eastAsia="仿宋" w:hAnsi="仿宋" w:cs="仿宋" w:hint="eastAsia"/>
            <w:lang w:eastAsia="zh-CN"/>
          </w:rPr>
          <w:t>十二、氢碘酸项目经营效益</w:t>
        </w:r>
        <w:r>
          <w:tab/>
        </w:r>
        <w:r>
          <w:fldChar w:fldCharType="begin"/>
        </w:r>
        <w:r>
          <w:instrText xml:space="preserve"> PAGEREF _Toc25602 \h </w:instrText>
        </w:r>
        <w:r>
          <w:fldChar w:fldCharType="separate"/>
        </w:r>
        <w:r>
          <w:t>42</w:t>
        </w:r>
        <w:r>
          <w:fldChar w:fldCharType="end"/>
        </w:r>
      </w:hyperlink>
    </w:p>
    <w:p>
      <w:pPr>
        <w:pStyle w:val="TOC2"/>
        <w:tabs>
          <w:tab w:val="right" w:leader="dot" w:pos="8306"/>
        </w:tabs>
      </w:pPr>
      <w:hyperlink w:anchor="_Toc7660" w:history="1">
        <w:r>
          <w:rPr>
            <w:rFonts w:ascii="仿宋" w:eastAsia="仿宋" w:hAnsi="仿宋" w:cs="仿宋" w:hint="eastAsia"/>
            <w:lang w:eastAsia="zh-CN"/>
          </w:rPr>
          <w:t>(一)、经济评价财务测算</w:t>
        </w:r>
        <w:r>
          <w:tab/>
        </w:r>
        <w:r>
          <w:fldChar w:fldCharType="begin"/>
        </w:r>
        <w:r>
          <w:instrText xml:space="preserve"> PAGEREF _Toc7660 \h </w:instrText>
        </w:r>
        <w:r>
          <w:fldChar w:fldCharType="separate"/>
        </w:r>
        <w:r>
          <w:t>42</w:t>
        </w:r>
        <w:r>
          <w:fldChar w:fldCharType="end"/>
        </w:r>
      </w:hyperlink>
    </w:p>
    <w:p>
      <w:pPr>
        <w:pStyle w:val="TOC2"/>
        <w:tabs>
          <w:tab w:val="right" w:leader="dot" w:pos="8306"/>
        </w:tabs>
      </w:pPr>
      <w:hyperlink w:anchor="_Toc26065" w:history="1">
        <w:r>
          <w:rPr>
            <w:rFonts w:ascii="仿宋" w:eastAsia="仿宋" w:hAnsi="仿宋" w:cs="仿宋" w:hint="eastAsia"/>
            <w:lang w:eastAsia="zh-CN"/>
          </w:rPr>
          <w:t>(二)、氢碘酸项目盈利能力分析</w:t>
        </w:r>
        <w:r>
          <w:tab/>
        </w:r>
        <w:r>
          <w:fldChar w:fldCharType="begin"/>
        </w:r>
        <w:r>
          <w:instrText xml:space="preserve"> PAGEREF _Toc26065 \h </w:instrText>
        </w:r>
        <w:r>
          <w:fldChar w:fldCharType="separate"/>
        </w:r>
        <w:r>
          <w:t>43</w:t>
        </w:r>
        <w:r>
          <w:fldChar w:fldCharType="end"/>
        </w:r>
      </w:hyperlink>
    </w:p>
    <w:p>
      <w:pPr>
        <w:pStyle w:val="TOC1"/>
        <w:tabs>
          <w:tab w:val="right" w:leader="dot" w:pos="8306"/>
        </w:tabs>
      </w:pPr>
      <w:hyperlink w:anchor="_Toc7652" w:history="1">
        <w:r>
          <w:rPr>
            <w:rFonts w:ascii="仿宋" w:eastAsia="仿宋" w:hAnsi="仿宋" w:cs="仿宋" w:hint="eastAsia"/>
            <w:lang w:eastAsia="zh-CN"/>
          </w:rPr>
          <w:t>十三、营销与推广策略</w:t>
        </w:r>
        <w:r>
          <w:tab/>
        </w:r>
        <w:r>
          <w:fldChar w:fldCharType="begin"/>
        </w:r>
        <w:r>
          <w:instrText xml:space="preserve"> PAGEREF _Toc7652 \h </w:instrText>
        </w:r>
        <w:r>
          <w:fldChar w:fldCharType="separate"/>
        </w:r>
        <w:r>
          <w:t>44</w:t>
        </w:r>
        <w:r>
          <w:fldChar w:fldCharType="end"/>
        </w:r>
      </w:hyperlink>
    </w:p>
    <w:p>
      <w:pPr>
        <w:pStyle w:val="TOC2"/>
        <w:tabs>
          <w:tab w:val="right" w:leader="dot" w:pos="8306"/>
        </w:tabs>
      </w:pPr>
      <w:hyperlink w:anchor="_Toc13395" w:history="1">
        <w:r>
          <w:rPr>
            <w:rFonts w:ascii="仿宋" w:eastAsia="仿宋" w:hAnsi="仿宋" w:cs="仿宋" w:hint="eastAsia"/>
            <w:lang w:eastAsia="zh-CN"/>
          </w:rPr>
          <w:t>(一)、产品/服务定位与特点</w:t>
        </w:r>
        <w:r>
          <w:tab/>
        </w:r>
        <w:r>
          <w:fldChar w:fldCharType="begin"/>
        </w:r>
        <w:r>
          <w:instrText xml:space="preserve"> PAGEREF _Toc13395 \h </w:instrText>
        </w:r>
        <w:r>
          <w:fldChar w:fldCharType="separate"/>
        </w:r>
        <w:r>
          <w:t>44</w:t>
        </w:r>
        <w:r>
          <w:fldChar w:fldCharType="end"/>
        </w:r>
      </w:hyperlink>
    </w:p>
    <w:p>
      <w:pPr>
        <w:pStyle w:val="TOC2"/>
        <w:tabs>
          <w:tab w:val="right" w:leader="dot" w:pos="8306"/>
        </w:tabs>
      </w:pPr>
      <w:hyperlink w:anchor="_Toc11072" w:history="1">
        <w:r>
          <w:rPr>
            <w:rFonts w:ascii="仿宋" w:eastAsia="仿宋" w:hAnsi="仿宋" w:cs="仿宋" w:hint="eastAsia"/>
            <w:lang w:eastAsia="zh-CN"/>
          </w:rPr>
          <w:t>(二)、市场定位与竞争分析</w:t>
        </w:r>
        <w:r>
          <w:tab/>
        </w:r>
        <w:r>
          <w:fldChar w:fldCharType="begin"/>
        </w:r>
        <w:r>
          <w:instrText xml:space="preserve"> PAGEREF _Toc11072 \h </w:instrText>
        </w:r>
        <w:r>
          <w:fldChar w:fldCharType="separate"/>
        </w:r>
        <w:r>
          <w:t>45</w:t>
        </w:r>
        <w:r>
          <w:fldChar w:fldCharType="end"/>
        </w:r>
      </w:hyperlink>
    </w:p>
    <w:p>
      <w:pPr>
        <w:pStyle w:val="TOC2"/>
        <w:tabs>
          <w:tab w:val="right" w:leader="dot" w:pos="8306"/>
        </w:tabs>
      </w:pPr>
      <w:hyperlink w:anchor="_Toc30016" w:history="1">
        <w:r>
          <w:rPr>
            <w:rFonts w:ascii="仿宋" w:eastAsia="仿宋" w:hAnsi="仿宋" w:cs="仿宋" w:hint="eastAsia"/>
            <w:lang w:eastAsia="zh-CN"/>
          </w:rPr>
          <w:t>(三)、营销渠道与策略</w:t>
        </w:r>
        <w:r>
          <w:tab/>
        </w:r>
        <w:r>
          <w:fldChar w:fldCharType="begin"/>
        </w:r>
        <w:r>
          <w:instrText xml:space="preserve"> PAGEREF _Toc30016 \h </w:instrText>
        </w:r>
        <w:r>
          <w:fldChar w:fldCharType="separate"/>
        </w:r>
        <w:r>
          <w:t>46</w:t>
        </w:r>
        <w:r>
          <w:fldChar w:fldCharType="end"/>
        </w:r>
      </w:hyperlink>
    </w:p>
    <w:p>
      <w:pPr>
        <w:pStyle w:val="TOC2"/>
        <w:tabs>
          <w:tab w:val="right" w:leader="dot" w:pos="8306"/>
        </w:tabs>
      </w:pPr>
      <w:hyperlink w:anchor="_Toc12957" w:history="1">
        <w:r>
          <w:rPr>
            <w:rFonts w:ascii="仿宋" w:eastAsia="仿宋" w:hAnsi="仿宋" w:cs="仿宋" w:hint="eastAsia"/>
            <w:lang w:eastAsia="zh-CN"/>
          </w:rPr>
          <w:t>(四)、推广与宣传活动</w:t>
        </w:r>
        <w:r>
          <w:tab/>
        </w:r>
        <w:r>
          <w:fldChar w:fldCharType="begin"/>
        </w:r>
        <w:r>
          <w:instrText xml:space="preserve"> PAGEREF _Toc12957 \h </w:instrText>
        </w:r>
        <w:r>
          <w:fldChar w:fldCharType="separate"/>
        </w:r>
        <w:r>
          <w:t>48</w:t>
        </w:r>
        <w:r>
          <w:fldChar w:fldCharType="end"/>
        </w:r>
      </w:hyperlink>
    </w:p>
    <w:p>
      <w:pPr>
        <w:pStyle w:val="TOC1"/>
        <w:tabs>
          <w:tab w:val="right" w:leader="dot" w:pos="8306"/>
        </w:tabs>
      </w:pPr>
      <w:hyperlink w:anchor="_Toc29019" w:history="1">
        <w:r>
          <w:rPr>
            <w:rFonts w:ascii="仿宋" w:eastAsia="仿宋" w:hAnsi="仿宋" w:cs="仿宋" w:hint="eastAsia"/>
            <w:lang w:eastAsia="zh-CN"/>
          </w:rPr>
          <w:t>十四、风险识别与分类</w:t>
        </w:r>
        <w:r>
          <w:tab/>
        </w:r>
        <w:r>
          <w:fldChar w:fldCharType="begin"/>
        </w:r>
        <w:r>
          <w:instrText xml:space="preserve"> PAGEREF _Toc29019 \h </w:instrText>
        </w:r>
        <w:r>
          <w:fldChar w:fldCharType="separate"/>
        </w:r>
        <w:r>
          <w:t>53</w:t>
        </w:r>
        <w:r>
          <w:fldChar w:fldCharType="end"/>
        </w:r>
      </w:hyperlink>
    </w:p>
    <w:p>
      <w:pPr>
        <w:pStyle w:val="TOC2"/>
        <w:tabs>
          <w:tab w:val="right" w:leader="dot" w:pos="8306"/>
        </w:tabs>
      </w:pPr>
      <w:hyperlink w:anchor="_Toc13771" w:history="1">
        <w:r>
          <w:rPr>
            <w:rFonts w:ascii="仿宋" w:eastAsia="仿宋" w:hAnsi="仿宋" w:cs="仿宋" w:hint="eastAsia"/>
            <w:lang w:eastAsia="zh-CN"/>
          </w:rPr>
          <w:t>(一)、风险识别</w:t>
        </w:r>
        <w:r>
          <w:tab/>
        </w:r>
        <w:r>
          <w:fldChar w:fldCharType="begin"/>
        </w:r>
        <w:r>
          <w:instrText xml:space="preserve"> PAGEREF _Toc13771 \h </w:instrText>
        </w:r>
        <w:r>
          <w:fldChar w:fldCharType="separate"/>
        </w:r>
        <w:r>
          <w:t>53</w:t>
        </w:r>
        <w:r>
          <w:fldChar w:fldCharType="end"/>
        </w:r>
      </w:hyperlink>
    </w:p>
    <w:p>
      <w:pPr>
        <w:pStyle w:val="TOC2"/>
        <w:tabs>
          <w:tab w:val="right" w:leader="dot" w:pos="8306"/>
        </w:tabs>
      </w:pPr>
      <w:hyperlink w:anchor="_Toc30449" w:history="1">
        <w:r>
          <w:rPr>
            <w:rFonts w:ascii="仿宋" w:eastAsia="仿宋" w:hAnsi="仿宋" w:cs="仿宋" w:hint="eastAsia"/>
            <w:lang w:eastAsia="zh-CN"/>
          </w:rPr>
          <w:t>(二)、风险分类</w:t>
        </w:r>
        <w:r>
          <w:tab/>
        </w:r>
        <w:r>
          <w:fldChar w:fldCharType="begin"/>
        </w:r>
        <w:r>
          <w:instrText xml:space="preserve"> PAGEREF _Toc30449 \h </w:instrText>
        </w:r>
        <w:r>
          <w:fldChar w:fldCharType="separate"/>
        </w:r>
        <w:r>
          <w:t>54</w:t>
        </w:r>
        <w:r>
          <w:fldChar w:fldCharType="end"/>
        </w:r>
      </w:hyperlink>
    </w:p>
    <w:p>
      <w:pPr>
        <w:pStyle w:val="TOC1"/>
        <w:tabs>
          <w:tab w:val="right" w:leader="dot" w:pos="8306"/>
        </w:tabs>
      </w:pPr>
      <w:hyperlink w:anchor="_Toc5843" w:history="1">
        <w:r>
          <w:rPr>
            <w:rFonts w:ascii="仿宋" w:eastAsia="仿宋" w:hAnsi="仿宋" w:cs="仿宋" w:hint="eastAsia"/>
            <w:lang w:eastAsia="zh-CN"/>
          </w:rPr>
          <w:t>十五、质量管理体系</w:t>
        </w:r>
        <w:r>
          <w:tab/>
        </w:r>
        <w:r>
          <w:fldChar w:fldCharType="begin"/>
        </w:r>
        <w:r>
          <w:instrText xml:space="preserve"> PAGEREF _Toc5843 \h </w:instrText>
        </w:r>
        <w:r>
          <w:fldChar w:fldCharType="separate"/>
        </w:r>
        <w:r>
          <w:t>56</w:t>
        </w:r>
        <w:r>
          <w:fldChar w:fldCharType="end"/>
        </w:r>
      </w:hyperlink>
    </w:p>
    <w:p>
      <w:pPr>
        <w:pStyle w:val="TOC2"/>
        <w:tabs>
          <w:tab w:val="right" w:leader="dot" w:pos="8306"/>
        </w:tabs>
      </w:pPr>
      <w:hyperlink w:anchor="_Toc8479" w:history="1">
        <w:r>
          <w:rPr>
            <w:rFonts w:ascii="仿宋" w:eastAsia="仿宋" w:hAnsi="仿宋" w:cs="仿宋" w:hint="eastAsia"/>
            <w:lang w:eastAsia="zh-CN"/>
          </w:rPr>
          <w:t>(一)、质量目标与方针</w:t>
        </w:r>
        <w:r>
          <w:tab/>
        </w:r>
        <w:r>
          <w:fldChar w:fldCharType="begin"/>
        </w:r>
        <w:r>
          <w:instrText xml:space="preserve"> PAGEREF _Toc8479 \h </w:instrText>
        </w:r>
        <w:r>
          <w:fldChar w:fldCharType="separate"/>
        </w:r>
        <w:r>
          <w:t>56</w:t>
        </w:r>
        <w:r>
          <w:fldChar w:fldCharType="end"/>
        </w:r>
      </w:hyperlink>
    </w:p>
    <w:p>
      <w:pPr>
        <w:pStyle w:val="TOC2"/>
        <w:tabs>
          <w:tab w:val="right" w:leader="dot" w:pos="8306"/>
        </w:tabs>
      </w:pPr>
      <w:hyperlink w:anchor="_Toc18577" w:history="1">
        <w:r>
          <w:rPr>
            <w:rFonts w:ascii="仿宋" w:eastAsia="仿宋" w:hAnsi="仿宋" w:cs="仿宋" w:hint="eastAsia"/>
            <w:lang w:eastAsia="zh-CN"/>
          </w:rPr>
          <w:t>(二)、质量管理责任</w:t>
        </w:r>
        <w:r>
          <w:tab/>
        </w:r>
        <w:r>
          <w:fldChar w:fldCharType="begin"/>
        </w:r>
        <w:r>
          <w:instrText xml:space="preserve"> PAGEREF _Toc18577 \h </w:instrText>
        </w:r>
        <w:r>
          <w:fldChar w:fldCharType="separate"/>
        </w:r>
        <w:r>
          <w:t>57</w:t>
        </w:r>
        <w:r>
          <w:fldChar w:fldCharType="end"/>
        </w:r>
      </w:hyperlink>
    </w:p>
    <w:p>
      <w:pPr>
        <w:pStyle w:val="TOC2"/>
        <w:tabs>
          <w:tab w:val="right" w:leader="dot" w:pos="8306"/>
        </w:tabs>
      </w:pPr>
      <w:hyperlink w:anchor="_Toc12969" w:history="1">
        <w:r>
          <w:rPr>
            <w:rFonts w:ascii="仿宋" w:eastAsia="仿宋" w:hAnsi="仿宋" w:cs="仿宋" w:hint="eastAsia"/>
            <w:lang w:eastAsia="zh-CN"/>
          </w:rPr>
          <w:t>(三)、质量管理体系文件</w:t>
        </w:r>
        <w:r>
          <w:tab/>
        </w:r>
        <w:r>
          <w:fldChar w:fldCharType="begin"/>
        </w:r>
        <w:r>
          <w:instrText xml:space="preserve"> PAGEREF _Toc12969 \h </w:instrText>
        </w:r>
        <w:r>
          <w:fldChar w:fldCharType="separate"/>
        </w:r>
        <w:r>
          <w:t>58</w:t>
        </w:r>
        <w:r>
          <w:fldChar w:fldCharType="end"/>
        </w:r>
      </w:hyperlink>
    </w:p>
    <w:p>
      <w:pPr>
        <w:pStyle w:val="TOC2"/>
        <w:tabs>
          <w:tab w:val="right" w:leader="dot" w:pos="8306"/>
        </w:tabs>
      </w:pPr>
      <w:hyperlink w:anchor="_Toc30921" w:history="1">
        <w:r>
          <w:rPr>
            <w:rFonts w:ascii="仿宋" w:eastAsia="仿宋" w:hAnsi="仿宋" w:cs="仿宋" w:hint="eastAsia"/>
            <w:lang w:eastAsia="zh-CN"/>
          </w:rPr>
          <w:t>(四)、质量培训与教育</w:t>
        </w:r>
        <w:r>
          <w:tab/>
        </w:r>
        <w:r>
          <w:fldChar w:fldCharType="begin"/>
        </w:r>
        <w:r>
          <w:instrText xml:space="preserve"> PAGEREF _Toc30921 \h </w:instrText>
        </w:r>
        <w:r>
          <w:fldChar w:fldCharType="separate"/>
        </w:r>
        <w:r>
          <w:t>60</w:t>
        </w:r>
        <w:r>
          <w:fldChar w:fldCharType="end"/>
        </w:r>
      </w:hyperlink>
    </w:p>
    <w:p>
      <w:pPr>
        <w:pStyle w:val="TOC2"/>
        <w:tabs>
          <w:tab w:val="right" w:leader="dot" w:pos="8306"/>
        </w:tabs>
      </w:pPr>
      <w:hyperlink w:anchor="_Toc26659" w:history="1">
        <w:r>
          <w:rPr>
            <w:rFonts w:ascii="仿宋" w:eastAsia="仿宋" w:hAnsi="仿宋" w:cs="仿宋" w:hint="eastAsia"/>
            <w:lang w:eastAsia="zh-CN"/>
          </w:rPr>
          <w:t>(五)、质量审核与评价</w:t>
        </w:r>
        <w:r>
          <w:tab/>
        </w:r>
        <w:r>
          <w:fldChar w:fldCharType="begin"/>
        </w:r>
        <w:r>
          <w:instrText xml:space="preserve"> PAGEREF _Toc26659 \h </w:instrText>
        </w:r>
        <w:r>
          <w:fldChar w:fldCharType="separate"/>
        </w:r>
        <w:r>
          <w:t>61</w:t>
        </w:r>
        <w:r>
          <w:fldChar w:fldCharType="end"/>
        </w:r>
      </w:hyperlink>
    </w:p>
    <w:p>
      <w:pPr>
        <w:pStyle w:val="TOC2"/>
        <w:tabs>
          <w:tab w:val="right" w:leader="dot" w:pos="8306"/>
        </w:tabs>
      </w:pPr>
      <w:hyperlink w:anchor="_Toc10259" w:history="1">
        <w:r>
          <w:rPr>
            <w:rFonts w:ascii="仿宋" w:eastAsia="仿宋" w:hAnsi="仿宋" w:cs="仿宋" w:hint="eastAsia"/>
            <w:lang w:eastAsia="zh-CN"/>
          </w:rPr>
          <w:t>(六)、不符合与纠正措施</w:t>
        </w:r>
        <w:r>
          <w:tab/>
        </w:r>
        <w:r>
          <w:fldChar w:fldCharType="begin"/>
        </w:r>
        <w:r>
          <w:instrText xml:space="preserve"> PAGEREF _Toc10259 \h </w:instrText>
        </w:r>
        <w:r>
          <w:fldChar w:fldCharType="separate"/>
        </w:r>
        <w:r>
          <w:t>63</w:t>
        </w:r>
        <w:r>
          <w:fldChar w:fldCharType="end"/>
        </w:r>
      </w:hyperlink>
    </w:p>
    <w:p>
      <w:pPr>
        <w:pStyle w:val="TOC1"/>
        <w:tabs>
          <w:tab w:val="right" w:leader="dot" w:pos="8306"/>
        </w:tabs>
      </w:pPr>
      <w:hyperlink w:anchor="_Toc1207" w:history="1">
        <w:r>
          <w:rPr>
            <w:rFonts w:ascii="仿宋" w:eastAsia="仿宋" w:hAnsi="仿宋" w:cs="仿宋" w:hint="eastAsia"/>
            <w:lang w:eastAsia="zh-CN"/>
          </w:rPr>
          <w:t>十六、氢碘酸项目变更管理</w:t>
        </w:r>
        <w:r>
          <w:tab/>
        </w:r>
        <w:r>
          <w:fldChar w:fldCharType="begin"/>
        </w:r>
        <w:r>
          <w:instrText xml:space="preserve"> PAGEREF _Toc1207 \h </w:instrText>
        </w:r>
        <w:r>
          <w:fldChar w:fldCharType="separate"/>
        </w:r>
        <w:r>
          <w:t>64</w:t>
        </w:r>
        <w:r>
          <w:fldChar w:fldCharType="end"/>
        </w:r>
      </w:hyperlink>
    </w:p>
    <w:p>
      <w:pPr>
        <w:pStyle w:val="TOC2"/>
        <w:tabs>
          <w:tab w:val="right" w:leader="dot" w:pos="8306"/>
        </w:tabs>
      </w:pPr>
      <w:hyperlink w:anchor="_Toc1569" w:history="1">
        <w:r>
          <w:rPr>
            <w:rFonts w:ascii="仿宋" w:eastAsia="仿宋" w:hAnsi="仿宋" w:cs="仿宋" w:hint="eastAsia"/>
            <w:lang w:eastAsia="zh-CN"/>
          </w:rPr>
          <w:t>(一)、变更申请与评估</w:t>
        </w:r>
        <w:r>
          <w:tab/>
        </w:r>
        <w:r>
          <w:fldChar w:fldCharType="begin"/>
        </w:r>
        <w:r>
          <w:instrText xml:space="preserve"> PAGEREF _Toc1569 \h </w:instrText>
        </w:r>
        <w:r>
          <w:fldChar w:fldCharType="separate"/>
        </w:r>
        <w:r>
          <w:t>64</w:t>
        </w:r>
        <w:r>
          <w:fldChar w:fldCharType="end"/>
        </w:r>
      </w:hyperlink>
    </w:p>
    <w:p>
      <w:pPr>
        <w:pStyle w:val="TOC2"/>
        <w:tabs>
          <w:tab w:val="right" w:leader="dot" w:pos="8306"/>
        </w:tabs>
      </w:pPr>
      <w:hyperlink w:anchor="_Toc13778" w:history="1">
        <w:r>
          <w:rPr>
            <w:rFonts w:ascii="仿宋" w:eastAsia="仿宋" w:hAnsi="仿宋" w:cs="仿宋" w:hint="eastAsia"/>
            <w:lang w:eastAsia="zh-CN"/>
          </w:rPr>
          <w:t>(二)、变更实施与控制</w:t>
        </w:r>
        <w:r>
          <w:tab/>
        </w:r>
        <w:r>
          <w:fldChar w:fldCharType="begin"/>
        </w:r>
        <w:r>
          <w:instrText xml:space="preserve"> PAGEREF _Toc13778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60"/>
      <w:r>
        <w:rPr>
          <w:rFonts w:ascii="仿宋" w:eastAsia="仿宋" w:hAnsi="仿宋" w:cs="仿宋" w:hint="eastAsia"/>
          <w:sz w:val="28"/>
          <w:lang w:eastAsia="zh-CN"/>
        </w:rPr>
        <w:t>一、氢碘酸项目危机管理</w:t>
      </w:r>
      <w:bookmarkEnd w:id="2"/>
    </w:p>
    <w:p>
      <w:pPr>
        <w:pStyle w:val="Heading2"/>
        <w:rPr>
          <w:rFonts w:ascii="仿宋" w:eastAsia="仿宋" w:hAnsi="仿宋" w:cs="仿宋" w:hint="eastAsia"/>
          <w:lang w:eastAsia="zh-CN"/>
        </w:rPr>
      </w:pPr>
      <w:bookmarkStart w:id="3" w:name="_Toc1728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碘酸项目危机管理中，危机预警与识别是确保氢碘酸项目稳健运行的核心步骤。通过建立全面的监测机制，氢碘酸项目团队旨在及时发现和理解潜在的风险和危机因素，以便采取及时的预防和应对措施，确保氢碘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首先，通过深入的风险评估，氢碘酸项目团队全面分析了整个氢碘酸项目和各个阶段可能存在的威胁。这包括准确评估每个潜在风险的发生概率和可能影响的程度，为后续危机预警提供了有力支持。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碘酸项目团队着重于明确定义氢碘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碘酸项目进展的持续监控，团队能够及时发现潜在问题并作出迅速反应。氢碘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在这一阶段，团队的专业素养和反应速度将发挥至关重要的作用，以确保潜在危机能够在初期得到有效的处理，最大程度地减轻负面影响。通过危机预警与识别，氢碘酸项目得以更有序、可控地推进。</w:t>
      </w:r>
    </w:p>
    <w:p>
      <w:pPr>
        <w:pStyle w:val="Heading2"/>
        <w:ind w:firstLine="560" w:firstLineChars="200"/>
        <w:rPr>
          <w:rFonts w:ascii="仿宋" w:eastAsia="仿宋" w:hAnsi="仿宋" w:cs="仿宋" w:hint="eastAsia"/>
          <w:sz w:val="28"/>
          <w:lang w:eastAsia="zh-CN"/>
        </w:rPr>
      </w:pPr>
      <w:bookmarkStart w:id="4" w:name="_Toc118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在危机发生时，氢碘酸项目团队立即行动，成立了应急小组。该小组的任务是迅速制定并实施紧急应对措施，以最小化潜在损失。以下是采取的主要措施：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暂停氢碘酸项目进度：为遏制危机蔓延，氢碘酸项目暂时停止进行，以便全面评估当前状况。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资源重新分配：重新评估氢碘酸项目资源的分配，确保最大限度地减小损失。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实时沟通：与关键利益相关者建立实时沟通机制，向他们传递氢碘酸项目危机的实际状况，保障氢碘酸项目核心利益。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在紧急应对的同时，氢碘酸项目团队强调了团队协作和有效沟通的重要性。以下是团队协作的关键举措：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信息共享机制：建立了信息共享平台，确保团队成员能够及时获取氢碘酸项目危机的实时信息。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领导者沟通：氢碘酸项目领导者通过定期会议和即时沟通工具，指导团队应对危机，保持团队稳定运行。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随着危机得到初步控制，氢碘酸项目团队转向制定恢复计划，以确保氢碘酸项目能够从中迅速恢复。主要恢复计划包括：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修复受损的进度计划：重新评估氢碘酸项目进度，制定修复计划，确保氢碘酸项目尽快回归正常进程。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重新调整资源分配：优化资源分配，确保氢碘酸项目在有限资源下高效运转。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风险管理机制加强：对氢碘酸项目风险进行全面评估，制定更强化的风险管理策略，以预防未来可能的危机。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546"/>
      <w:r>
        <w:rPr>
          <w:rFonts w:ascii="仿宋" w:eastAsia="仿宋" w:hAnsi="仿宋" w:cs="仿宋" w:hint="eastAsia"/>
          <w:sz w:val="28"/>
          <w:lang w:eastAsia="zh-CN"/>
        </w:rPr>
        <w:t>二、氢碘酸项目绩效评估</w:t>
      </w:r>
      <w:bookmarkEnd w:id="5"/>
    </w:p>
    <w:p>
      <w:pPr>
        <w:pStyle w:val="Heading2"/>
        <w:rPr>
          <w:rFonts w:ascii="仿宋" w:eastAsia="仿宋" w:hAnsi="仿宋" w:cs="仿宋" w:hint="eastAsia"/>
          <w:lang w:eastAsia="zh-CN"/>
        </w:rPr>
      </w:pPr>
      <w:bookmarkStart w:id="6" w:name="_Toc3061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在氢碘酸项目中，我们设计了一套全面的绩效评估指标，以确保氢碘酸项目的可控和成功交付。这些指标跨足氢碘酸项目目标、成本、进度和质量等多个维度，为我们提供了全面洞察氢碘酸项目的健康状况。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目标达成率是我们关注的首要指标。我们设定了明确的目标，并通过定期监测和评估，迅速发现并应对潜在的目标偏差。这为氢碘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成本绩效是另一个核心关注点。通过实际成本与预算成本的对比分析，我们深入了解成本差异的原因，及时调整资源分配，保持氢碘酸项目在经济效益方面的合理水平。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进度作为关键的绩效指标之一，得到了精心的关注。我们制定了详细的氢碘酸项目进度计划，并设立了进度符合度指标，确保实际进度与计划进度保持一致。这使我们能够快速发现和解决潜在的进度问题，保持氢碘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碘酸项目绩效的不可或缺的一环。我们引入了一系列的质量标准和客户满意度指标，以确保氢碘酸项目交付的成果在质量上达到或超越预期水平。通过持续监测这些指标，我们努力提升氢碘酸项目整体质量水平，为氢碘酸项目的成功交付提供有力保障。通过这些科学且全面的绩效评估，我们能够更好地引导氢碘酸项目的持续改进，确保氢碘酸项目目标的顺利达成。</w:t>
      </w:r>
    </w:p>
    <w:p>
      <w:pPr>
        <w:pStyle w:val="Heading2"/>
        <w:ind w:firstLine="560" w:firstLineChars="200"/>
        <w:rPr>
          <w:rFonts w:ascii="仿宋" w:eastAsia="仿宋" w:hAnsi="仿宋" w:cs="仿宋" w:hint="eastAsia"/>
          <w:sz w:val="28"/>
          <w:lang w:eastAsia="zh-CN"/>
        </w:rPr>
      </w:pPr>
      <w:bookmarkStart w:id="7" w:name="_Toc1873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绩效评估是氢碘酸项目中的关键环节，为确保氢碘酸项目达到预期目标，我们采用了多层次、多维度的绩效评估方法。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碘酸项目的战略目标对齐，确保每个决策和行动都与氢碘酸项目整体目标保持一致。团队会定期召开战略对齐会议，审视当前工作与氢碘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氢碘酸项目进度、质量、成本和风险等方面。这些指标通过数据收集和分析，为氢碘酸项目管理团队提供了客观的评估依据。例如，我们通过氢碘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绩效评估不仅仅停留在氢碘酸项目内部，还考虑了氢碘酸项目对外部环境的影响。我们定期进行干系人满意度调查，以了解各利益相关方对氢碘酸项目的期望和满意度，并及时做出调整。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这种多层次、多角度的绩效评估方法，使得我们能够全面了解氢碘酸项目的运行状态，及时做出调整，确保氢碘酸项目在不断变化的环境中保持稳健前行。</w:t>
      </w:r>
    </w:p>
    <w:p>
      <w:pPr>
        <w:pStyle w:val="Heading2"/>
        <w:ind w:firstLine="560" w:firstLineChars="200"/>
        <w:rPr>
          <w:rFonts w:ascii="仿宋" w:eastAsia="仿宋" w:hAnsi="仿宋" w:cs="仿宋" w:hint="eastAsia"/>
          <w:sz w:val="28"/>
          <w:lang w:eastAsia="zh-CN"/>
        </w:rPr>
      </w:pPr>
      <w:bookmarkStart w:id="8" w:name="_Toc2899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为了确保氢碘酸项目的有效管理和不断优化，我们采用了精心设计的绩效评估周期。这个周期旨在实现灵活、实时和全面的评估，以适应氢碘酸项目执行中的各种挑战。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碘酸项目的不同需求，分为短期、中期和长期。短期评估关注每个迭代或工作周期，以及时发现和解决当前任务中的问题。中期评估涵盖几个迭代，深入了解整体氢碘酸项目的趋势和性能。长期评估则着眼于整个氢碘酸项目阶段，确保氢碘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碘酸项目管理工具和协作平台，团队成员能够随时更新和分享氢碘酸项目数据。这种实时性的反馈机制使我们能够及时察觉潜在问题，快速调整，保持氢碘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碘酸项目的决策制定密不可分。每个周期的氢碘酸项目回顾会议成为集体总结经验、识别问题深层次原因并找到创新解决方案的平台。这种定期的反思与调整机制使氢碘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72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3299"/>
      <w:r>
        <w:rPr>
          <w:rFonts w:ascii="仿宋" w:eastAsia="仿宋" w:hAnsi="仿宋" w:cs="仿宋" w:hint="eastAsia"/>
          <w:lang w:eastAsia="zh-CN"/>
        </w:rPr>
        <w:t>(一)、氢碘酸行业分析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行业一直以来都是市场的关注焦点。行业内的发展趋势、竞争态势以及潜在机会都对氢碘酸项目的推进产生深远的影响。通过深入研究行业的整体概貌，我们将更好地理解行业的核心特征，为氢碘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碘酸行业，技术一直是推动创新和发展的关键因素。我们将对当前技术趋势进行详尽分析，包括但不限于人工智能、大数据应用、先进制造技术等。这有助于氢碘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氢碘酸项目成功的基础。我们将对主要竞争对手进行深入研究，包括其市场份额、产品特点、市场定位等。通过全面了解竞争对手的优势和劣势，氢碘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799"/>
      <w:r>
        <w:rPr>
          <w:rFonts w:ascii="仿宋" w:eastAsia="仿宋" w:hAnsi="仿宋" w:cs="仿宋" w:hint="eastAsia"/>
          <w:sz w:val="28"/>
          <w:lang w:eastAsia="zh-CN"/>
        </w:rPr>
        <w:t>(二)、氢碘酸市场分析预测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通过对市场规模的深入调研，我们将预测氢碘酸市场未来的增长趋势。这包括市场的整体规模、各细分领域的发展趋势等。氢碘酸项目可以根据市场的扩张速度和潜在机会，制定更符合市场需求的发展策略。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了解消费者的需求是市场分析的核心。我们将通过调查研究，深入挖掘目标消费者的需求特点、购买习惯以及对产品和服务的期望。这有助于氢碘酸项目更好地定位目标市场，提供更符合消费者期待的解决方案。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氢碘酸项目实施过程中需要充分考虑的因素。我们将对市场风险进行全面评估，包括但不限于政策法规风险、市场竞争风险、技术变革风险等。通过对潜在风险的深入分析，氢碘酸项目可以制定相应的风险缓解策略，降低不确定性对氢碘酸项目的影响。</w:t>
      </w:r>
    </w:p>
    <w:p>
      <w:pPr>
        <w:pStyle w:val="Heading1"/>
        <w:ind w:firstLine="560" w:firstLineChars="200"/>
        <w:rPr>
          <w:rFonts w:ascii="仿宋" w:eastAsia="仿宋" w:hAnsi="仿宋" w:cs="仿宋" w:hint="eastAsia"/>
          <w:sz w:val="28"/>
          <w:lang w:eastAsia="zh-CN"/>
        </w:rPr>
      </w:pPr>
      <w:bookmarkStart w:id="12" w:name="_Toc2411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809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氢碘酸项目的主要产品是XXXX，预计年产值为XXX万元。这一产品在市场中占据着重要的地位，其广泛的应用范围使得该氢碘酸项目的市场前景非常广阔。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碘酸项目的xxx产品作为重要的原材料之一，将在多个领域发挥关键作用。其在建筑、交通、能源等方面的广泛应用将为整个产业链提供强大的支持，形成产业协同效应。氢碘酸项目的年产值XXX万XXX万XXX万万元不仅反映了其在市场上的巨大潜力，更预示着它对国民经济的积极贡献。这种关联度高、涉及面广的产业关系，使得该氢碘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603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总征地面积为XXXX平方米，相当于约XX.XX亩，其中净用地面积为XXXX平方米，红线范围内相当于约XX.XX亩。这一用地规模充分考虑了氢碘酸项目的建设需求，保障了氢碘酸项目在合适的空间内得以充分发展。氢碘酸项目规划的总建筑面积为XXXX平方米，其中主体工程建设占XXXX平方米，计容建筑面积达XXXX平方米。预计建筑工程的投资将达到XXXX万元，为氢碘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计划购置的设备共计XXXX台（套），设备购置费用为XXXX万元。这一设备购置计划充分考虑到氢碘酸项目的生产需求和技术要求，确保了氢碘酸项目在生产运营中具备先进的技术装备和高效的生产能力。设备的合理配置将为氢碘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计划总投资为XXXX万元，预计年实现营业收入为XXXX万元。这一产能规模的设定旨在确保氢碘酸项目能够在投资与回报之间取得平衡，实现长期可持续的发展。氢碘酸项目的总投资充分考虑到各个方面的需求，包括用地建设、设备购置等多个环节，以确保氢碘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8511"/>
      <w:r>
        <w:rPr>
          <w:rFonts w:ascii="仿宋" w:eastAsia="仿宋" w:hAnsi="仿宋" w:cs="仿宋" w:hint="eastAsia"/>
          <w:sz w:val="28"/>
          <w:lang w:eastAsia="zh-CN"/>
        </w:rPr>
        <w:t>五、氢碘酸项目土建工程</w:t>
      </w:r>
      <w:bookmarkEnd w:id="15"/>
    </w:p>
    <w:p>
      <w:pPr>
        <w:pStyle w:val="Heading2"/>
        <w:rPr>
          <w:rFonts w:ascii="仿宋" w:eastAsia="仿宋" w:hAnsi="仿宋" w:cs="仿宋" w:hint="eastAsia"/>
          <w:lang w:eastAsia="zh-CN"/>
        </w:rPr>
      </w:pPr>
      <w:bookmarkStart w:id="16" w:name="_Toc349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在氢碘酸项目的建筑工程设计中，我们将秉承一系列重要的设计原则，以确保氢碘酸项目建筑在功能、美观、可持续性等方面达到最佳效果。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首要原则是确保建筑的功能性得到最大化的发挥。我们将充分理解氢碘酸项目的实际需求，合理布局各个功能区域，保证建筑在满足业务需求的同时，提供高效的工作环境。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在建筑设计中，我们将综合考虑建设和运营成本。通过精细的经济效益分析，确保设计方案在高效利用资源的同时，对氢碘酸项目的长期盈利能力有积极的贡献。</w:t>
      </w:r>
    </w:p>
    <w:p>
      <w:pPr>
        <w:pStyle w:val="Heading2"/>
        <w:ind w:firstLine="560" w:firstLineChars="200"/>
        <w:rPr>
          <w:rFonts w:ascii="仿宋" w:eastAsia="仿宋" w:hAnsi="仿宋" w:cs="仿宋" w:hint="eastAsia"/>
          <w:sz w:val="28"/>
          <w:lang w:eastAsia="zh-CN"/>
        </w:rPr>
      </w:pPr>
      <w:bookmarkStart w:id="17" w:name="_Toc2932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碘酸项目的土建工程设计中，我们将精准设定设计年限，结合氢碘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碘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856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氢碘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碘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碘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983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本期工程氢碘酸项目预计总建筑面积XXX平方米，其中：计容建筑面积XXX平方米，计划建筑工程投资XX万元，占氢碘酸项目总投资的XX%。</w:t>
      </w:r>
    </w:p>
    <w:p>
      <w:pPr>
        <w:pStyle w:val="Heading1"/>
        <w:ind w:firstLine="560" w:firstLineChars="200"/>
        <w:rPr>
          <w:rFonts w:ascii="仿宋" w:eastAsia="仿宋" w:hAnsi="仿宋" w:cs="仿宋" w:hint="eastAsia"/>
          <w:sz w:val="28"/>
          <w:lang w:eastAsia="zh-CN"/>
        </w:rPr>
      </w:pPr>
      <w:bookmarkStart w:id="20" w:name="_Toc914"/>
      <w:r>
        <w:rPr>
          <w:rFonts w:ascii="仿宋" w:eastAsia="仿宋" w:hAnsi="仿宋" w:cs="仿宋" w:hint="eastAsia"/>
          <w:sz w:val="28"/>
          <w:lang w:eastAsia="zh-CN"/>
        </w:rPr>
        <w:t>六、氢碘酸项目选址可行性分析</w:t>
      </w:r>
      <w:bookmarkEnd w:id="20"/>
    </w:p>
    <w:p>
      <w:pPr>
        <w:pStyle w:val="Heading2"/>
        <w:rPr>
          <w:rFonts w:ascii="仿宋" w:eastAsia="仿宋" w:hAnsi="仿宋" w:cs="仿宋" w:hint="eastAsia"/>
          <w:lang w:eastAsia="zh-CN"/>
        </w:rPr>
      </w:pPr>
      <w:bookmarkStart w:id="21" w:name="_Toc16655"/>
      <w:r>
        <w:rPr>
          <w:rFonts w:ascii="仿宋" w:eastAsia="仿宋" w:hAnsi="仿宋" w:cs="仿宋" w:hint="eastAsia"/>
          <w:lang w:eastAsia="zh-CN"/>
        </w:rPr>
        <w:t>(一)、氢碘酸项目选址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该氢碘酸项目选址位于XX省XX市XX区XXX街道</w:t>
      </w:r>
    </w:p>
    <w:p>
      <w:pPr>
        <w:pStyle w:val="Heading2"/>
        <w:ind w:firstLine="560" w:firstLineChars="200"/>
        <w:rPr>
          <w:rFonts w:ascii="仿宋" w:eastAsia="仿宋" w:hAnsi="仿宋" w:cs="仿宋" w:hint="eastAsia"/>
          <w:sz w:val="28"/>
          <w:lang w:eastAsia="zh-CN"/>
        </w:rPr>
      </w:pPr>
      <w:bookmarkStart w:id="22" w:name="_Toc16826"/>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氢碘酸项目的征地面积将根据氢碘酸项目的实际规模和需求进行精确规划。具体面积XXX平方米，旨在确保氢碘酸项目不仅能够满足当前的发展需求，还能够预留空间以适应未来的扩展。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净用地面积是在征地面积基础上去除不可利用面积后的实际可开发用地。具体面积XXX平方米，考虑到环保、交通、安全等多方面因素，以确保氢碘酸项目在整体利用效率上达到最优。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氢碘酸项目计划建设的建筑总规模具体面积XXX平方米。这一规模的确定综合考虑了氢碘酸项目的性质、规模，以及城市规划的相关要求，确保建筑布局与周边环境协调一致。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绿地率是氢碘酸项目用地中被规划为绿地的比例。具体面积XXX平方米，旨在通过合理规划绿地，改善氢碘酸项目周边环境，提升居民生活质量，并符合城市整体绿化规划。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容积率是用地上可以建设的建筑总体积与用地面积之比。具体面积XXX，通过合理的容积率规划，确保氢碘酸项目建筑规模与周边环境和谐共生。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确保氢碘酸项目选址与当地城市规划相一致，具体面积XXX平方米。通过与城市规划部门深入沟通，确保氢碘酸项目不仅符合城市的整体发展方向，还能够融入城市的发展布局，为城市的长远发展贡献力量。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充分了解并确保氢碘酸项目选址符合当地产业政策，具体面积XXX平方米。这包括氢碘酸项目对当地经济的促进作用，以及对相关产业的带动效应，确保氢碘酸项目与地方政府的产业政策保持一致，促进共赢合作。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https://d.book118.com/185033242012011043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F21577"/>
    <w:rsid w:val="53F215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0332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2024-01-15T19:25:00Z</dcterms:created>
  <dcterms:modified xsi:type="dcterms:W3CDTF">2024-01-15T19:25:30Z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638DCABAA5D943239C1B589F366A6308_11</vt:lpwstr>
  </property>
  <property fmtid="{D5CDD505-2E9C-101B-9397-08002B2CF9AE}" pid="3" name="KSOProductBuildVer">
    <vt:lpwstr>2052-12.1.0.16120</vt:lpwstr>
  </property>
</Properties>
</file>