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71" w:history="1">
        <w:r>
          <w:rPr>
            <w:rFonts w:ascii="仿宋" w:eastAsia="仿宋" w:hAnsi="仿宋" w:cs="仿宋" w:hint="eastAsia"/>
            <w:lang w:eastAsia="zh-CN"/>
          </w:rPr>
          <w:t>前言</w:t>
        </w:r>
        <w:r>
          <w:tab/>
        </w:r>
        <w:r>
          <w:fldChar w:fldCharType="begin"/>
        </w:r>
        <w:r>
          <w:instrText xml:space="preserve"> PAGEREF _Toc27771 \h </w:instrText>
        </w:r>
        <w:r>
          <w:fldChar w:fldCharType="separate"/>
        </w:r>
        <w:r>
          <w:t>3</w:t>
        </w:r>
        <w:r>
          <w:fldChar w:fldCharType="end"/>
        </w:r>
      </w:hyperlink>
    </w:p>
    <w:p>
      <w:pPr>
        <w:pStyle w:val="TOC1"/>
        <w:tabs>
          <w:tab w:val="right" w:leader="dot" w:pos="8306"/>
        </w:tabs>
      </w:pPr>
      <w:hyperlink w:anchor="_Toc10241" w:history="1">
        <w:r>
          <w:rPr>
            <w:rFonts w:ascii="仿宋" w:eastAsia="仿宋" w:hAnsi="仿宋" w:cs="仿宋" w:hint="eastAsia"/>
            <w:lang w:eastAsia="zh-CN"/>
          </w:rPr>
          <w:t>一、口腔项目绩效评估</w:t>
        </w:r>
        <w:r>
          <w:tab/>
        </w:r>
        <w:r>
          <w:fldChar w:fldCharType="begin"/>
        </w:r>
        <w:r>
          <w:instrText xml:space="preserve"> PAGEREF _Toc10241 \h </w:instrText>
        </w:r>
        <w:r>
          <w:fldChar w:fldCharType="separate"/>
        </w:r>
        <w:r>
          <w:t>3</w:t>
        </w:r>
        <w:r>
          <w:fldChar w:fldCharType="end"/>
        </w:r>
      </w:hyperlink>
    </w:p>
    <w:p>
      <w:pPr>
        <w:pStyle w:val="TOC2"/>
        <w:tabs>
          <w:tab w:val="right" w:leader="dot" w:pos="8306"/>
        </w:tabs>
      </w:pPr>
      <w:hyperlink w:anchor="_Toc5132" w:history="1">
        <w:r>
          <w:rPr>
            <w:rFonts w:ascii="仿宋" w:eastAsia="仿宋" w:hAnsi="仿宋" w:cs="仿宋" w:hint="eastAsia"/>
            <w:lang w:eastAsia="zh-CN"/>
          </w:rPr>
          <w:t>(一)、绩效评估指标</w:t>
        </w:r>
        <w:r>
          <w:tab/>
        </w:r>
        <w:r>
          <w:fldChar w:fldCharType="begin"/>
        </w:r>
        <w:r>
          <w:instrText xml:space="preserve"> PAGEREF _Toc5132 \h </w:instrText>
        </w:r>
        <w:r>
          <w:fldChar w:fldCharType="separate"/>
        </w:r>
        <w:r>
          <w:t>3</w:t>
        </w:r>
        <w:r>
          <w:fldChar w:fldCharType="end"/>
        </w:r>
      </w:hyperlink>
    </w:p>
    <w:p>
      <w:pPr>
        <w:pStyle w:val="TOC2"/>
        <w:tabs>
          <w:tab w:val="right" w:leader="dot" w:pos="8306"/>
        </w:tabs>
      </w:pPr>
      <w:hyperlink w:anchor="_Toc2244" w:history="1">
        <w:r>
          <w:rPr>
            <w:rFonts w:ascii="仿宋" w:eastAsia="仿宋" w:hAnsi="仿宋" w:cs="仿宋" w:hint="eastAsia"/>
            <w:lang w:eastAsia="zh-CN"/>
          </w:rPr>
          <w:t>(二)、绩效评估方法</w:t>
        </w:r>
        <w:r>
          <w:tab/>
        </w:r>
        <w:r>
          <w:fldChar w:fldCharType="begin"/>
        </w:r>
        <w:r>
          <w:instrText xml:space="preserve"> PAGEREF _Toc2244 \h </w:instrText>
        </w:r>
        <w:r>
          <w:fldChar w:fldCharType="separate"/>
        </w:r>
        <w:r>
          <w:t>4</w:t>
        </w:r>
        <w:r>
          <w:fldChar w:fldCharType="end"/>
        </w:r>
      </w:hyperlink>
    </w:p>
    <w:p>
      <w:pPr>
        <w:pStyle w:val="TOC2"/>
        <w:tabs>
          <w:tab w:val="right" w:leader="dot" w:pos="8306"/>
        </w:tabs>
      </w:pPr>
      <w:hyperlink w:anchor="_Toc516" w:history="1">
        <w:r>
          <w:rPr>
            <w:rFonts w:ascii="仿宋" w:eastAsia="仿宋" w:hAnsi="仿宋" w:cs="仿宋" w:hint="eastAsia"/>
            <w:lang w:eastAsia="zh-CN"/>
          </w:rPr>
          <w:t>(三)、绩效评估周期</w:t>
        </w:r>
        <w:r>
          <w:tab/>
        </w:r>
        <w:r>
          <w:fldChar w:fldCharType="begin"/>
        </w:r>
        <w:r>
          <w:instrText xml:space="preserve"> PAGEREF _Toc516 \h </w:instrText>
        </w:r>
        <w:r>
          <w:fldChar w:fldCharType="separate"/>
        </w:r>
        <w:r>
          <w:t>5</w:t>
        </w:r>
        <w:r>
          <w:fldChar w:fldCharType="end"/>
        </w:r>
      </w:hyperlink>
    </w:p>
    <w:p>
      <w:pPr>
        <w:pStyle w:val="TOC1"/>
        <w:tabs>
          <w:tab w:val="right" w:leader="dot" w:pos="8306"/>
        </w:tabs>
      </w:pPr>
      <w:hyperlink w:anchor="_Toc19002" w:history="1">
        <w:r>
          <w:rPr>
            <w:rFonts w:ascii="仿宋" w:eastAsia="仿宋" w:hAnsi="仿宋" w:cs="仿宋" w:hint="eastAsia"/>
            <w:lang w:eastAsia="zh-CN"/>
          </w:rPr>
          <w:t>二、产品规划分析</w:t>
        </w:r>
        <w:r>
          <w:tab/>
        </w:r>
        <w:r>
          <w:fldChar w:fldCharType="begin"/>
        </w:r>
        <w:r>
          <w:instrText xml:space="preserve"> PAGEREF _Toc19002 \h </w:instrText>
        </w:r>
        <w:r>
          <w:fldChar w:fldCharType="separate"/>
        </w:r>
        <w:r>
          <w:t>6</w:t>
        </w:r>
        <w:r>
          <w:fldChar w:fldCharType="end"/>
        </w:r>
      </w:hyperlink>
    </w:p>
    <w:p>
      <w:pPr>
        <w:pStyle w:val="TOC2"/>
        <w:tabs>
          <w:tab w:val="right" w:leader="dot" w:pos="8306"/>
        </w:tabs>
      </w:pPr>
      <w:hyperlink w:anchor="_Toc26407" w:history="1">
        <w:r>
          <w:rPr>
            <w:rFonts w:ascii="仿宋" w:eastAsia="仿宋" w:hAnsi="仿宋" w:cs="仿宋" w:hint="eastAsia"/>
            <w:lang w:eastAsia="zh-CN"/>
          </w:rPr>
          <w:t>(一)、产品规划</w:t>
        </w:r>
        <w:r>
          <w:tab/>
        </w:r>
        <w:r>
          <w:fldChar w:fldCharType="begin"/>
        </w:r>
        <w:r>
          <w:instrText xml:space="preserve"> PAGEREF _Toc26407 \h </w:instrText>
        </w:r>
        <w:r>
          <w:fldChar w:fldCharType="separate"/>
        </w:r>
        <w:r>
          <w:t>6</w:t>
        </w:r>
        <w:r>
          <w:fldChar w:fldCharType="end"/>
        </w:r>
      </w:hyperlink>
    </w:p>
    <w:p>
      <w:pPr>
        <w:pStyle w:val="TOC2"/>
        <w:tabs>
          <w:tab w:val="right" w:leader="dot" w:pos="8306"/>
        </w:tabs>
      </w:pPr>
      <w:hyperlink w:anchor="_Toc15201" w:history="1">
        <w:r>
          <w:rPr>
            <w:rFonts w:ascii="仿宋" w:eastAsia="仿宋" w:hAnsi="仿宋" w:cs="仿宋" w:hint="eastAsia"/>
            <w:lang w:eastAsia="zh-CN"/>
          </w:rPr>
          <w:t>(二)、建设规模</w:t>
        </w:r>
        <w:r>
          <w:tab/>
        </w:r>
        <w:r>
          <w:fldChar w:fldCharType="begin"/>
        </w:r>
        <w:r>
          <w:instrText xml:space="preserve"> PAGEREF _Toc15201 \h </w:instrText>
        </w:r>
        <w:r>
          <w:fldChar w:fldCharType="separate"/>
        </w:r>
        <w:r>
          <w:t>7</w:t>
        </w:r>
        <w:r>
          <w:fldChar w:fldCharType="end"/>
        </w:r>
      </w:hyperlink>
    </w:p>
    <w:p>
      <w:pPr>
        <w:pStyle w:val="TOC1"/>
        <w:tabs>
          <w:tab w:val="right" w:leader="dot" w:pos="8306"/>
        </w:tabs>
      </w:pPr>
      <w:hyperlink w:anchor="_Toc23196" w:history="1">
        <w:r>
          <w:rPr>
            <w:rFonts w:ascii="仿宋" w:eastAsia="仿宋" w:hAnsi="仿宋" w:cs="仿宋" w:hint="eastAsia"/>
            <w:lang w:eastAsia="zh-CN"/>
          </w:rPr>
          <w:t>三、口腔项目概论</w:t>
        </w:r>
        <w:r>
          <w:tab/>
        </w:r>
        <w:r>
          <w:fldChar w:fldCharType="begin"/>
        </w:r>
        <w:r>
          <w:instrText xml:space="preserve"> PAGEREF _Toc23196 \h </w:instrText>
        </w:r>
        <w:r>
          <w:fldChar w:fldCharType="separate"/>
        </w:r>
        <w:r>
          <w:t>8</w:t>
        </w:r>
        <w:r>
          <w:fldChar w:fldCharType="end"/>
        </w:r>
      </w:hyperlink>
    </w:p>
    <w:p>
      <w:pPr>
        <w:pStyle w:val="TOC2"/>
        <w:tabs>
          <w:tab w:val="right" w:leader="dot" w:pos="8306"/>
        </w:tabs>
      </w:pPr>
      <w:hyperlink w:anchor="_Toc4706" w:history="1">
        <w:r>
          <w:rPr>
            <w:rFonts w:ascii="仿宋" w:eastAsia="仿宋" w:hAnsi="仿宋" w:cs="仿宋" w:hint="eastAsia"/>
            <w:lang w:eastAsia="zh-CN"/>
          </w:rPr>
          <w:t>(一)、口腔项目概况</w:t>
        </w:r>
        <w:r>
          <w:tab/>
        </w:r>
        <w:r>
          <w:fldChar w:fldCharType="begin"/>
        </w:r>
        <w:r>
          <w:instrText xml:space="preserve"> PAGEREF _Toc4706 \h </w:instrText>
        </w:r>
        <w:r>
          <w:fldChar w:fldCharType="separate"/>
        </w:r>
        <w:r>
          <w:t>8</w:t>
        </w:r>
        <w:r>
          <w:fldChar w:fldCharType="end"/>
        </w:r>
      </w:hyperlink>
    </w:p>
    <w:p>
      <w:pPr>
        <w:pStyle w:val="TOC2"/>
        <w:tabs>
          <w:tab w:val="right" w:leader="dot" w:pos="8306"/>
        </w:tabs>
      </w:pPr>
      <w:hyperlink w:anchor="_Toc12061" w:history="1">
        <w:r>
          <w:rPr>
            <w:rFonts w:ascii="仿宋" w:eastAsia="仿宋" w:hAnsi="仿宋" w:cs="仿宋" w:hint="eastAsia"/>
            <w:lang w:eastAsia="zh-CN"/>
          </w:rPr>
          <w:t>(二)、口腔项目目标</w:t>
        </w:r>
        <w:r>
          <w:tab/>
        </w:r>
        <w:r>
          <w:fldChar w:fldCharType="begin"/>
        </w:r>
        <w:r>
          <w:instrText xml:space="preserve"> PAGEREF _Toc12061 \h </w:instrText>
        </w:r>
        <w:r>
          <w:fldChar w:fldCharType="separate"/>
        </w:r>
        <w:r>
          <w:t>10</w:t>
        </w:r>
        <w:r>
          <w:fldChar w:fldCharType="end"/>
        </w:r>
      </w:hyperlink>
    </w:p>
    <w:p>
      <w:pPr>
        <w:pStyle w:val="TOC2"/>
        <w:tabs>
          <w:tab w:val="right" w:leader="dot" w:pos="8306"/>
        </w:tabs>
      </w:pPr>
      <w:hyperlink w:anchor="_Toc16245" w:history="1">
        <w:r>
          <w:rPr>
            <w:rFonts w:ascii="仿宋" w:eastAsia="仿宋" w:hAnsi="仿宋" w:cs="仿宋" w:hint="eastAsia"/>
            <w:lang w:eastAsia="zh-CN"/>
          </w:rPr>
          <w:t>(三)、口腔项目提出的理由</w:t>
        </w:r>
        <w:r>
          <w:tab/>
        </w:r>
        <w:r>
          <w:fldChar w:fldCharType="begin"/>
        </w:r>
        <w:r>
          <w:instrText xml:space="preserve"> PAGEREF _Toc16245 \h </w:instrText>
        </w:r>
        <w:r>
          <w:fldChar w:fldCharType="separate"/>
        </w:r>
        <w:r>
          <w:t>11</w:t>
        </w:r>
        <w:r>
          <w:fldChar w:fldCharType="end"/>
        </w:r>
      </w:hyperlink>
    </w:p>
    <w:p>
      <w:pPr>
        <w:pStyle w:val="TOC2"/>
        <w:tabs>
          <w:tab w:val="right" w:leader="dot" w:pos="8306"/>
        </w:tabs>
      </w:pPr>
      <w:hyperlink w:anchor="_Toc706" w:history="1">
        <w:r>
          <w:rPr>
            <w:rFonts w:ascii="仿宋" w:eastAsia="仿宋" w:hAnsi="仿宋" w:cs="仿宋" w:hint="eastAsia"/>
            <w:lang w:eastAsia="zh-CN"/>
          </w:rPr>
          <w:t>(四)、口腔项目意义</w:t>
        </w:r>
        <w:r>
          <w:tab/>
        </w:r>
        <w:r>
          <w:fldChar w:fldCharType="begin"/>
        </w:r>
        <w:r>
          <w:instrText xml:space="preserve"> PAGEREF _Toc706 \h </w:instrText>
        </w:r>
        <w:r>
          <w:fldChar w:fldCharType="separate"/>
        </w:r>
        <w:r>
          <w:t>12</w:t>
        </w:r>
        <w:r>
          <w:fldChar w:fldCharType="end"/>
        </w:r>
      </w:hyperlink>
    </w:p>
    <w:p>
      <w:pPr>
        <w:pStyle w:val="TOC2"/>
        <w:tabs>
          <w:tab w:val="right" w:leader="dot" w:pos="8306"/>
        </w:tabs>
      </w:pPr>
      <w:hyperlink w:anchor="_Toc9229" w:history="1">
        <w:r>
          <w:rPr>
            <w:rFonts w:ascii="仿宋" w:eastAsia="仿宋" w:hAnsi="仿宋" w:cs="仿宋" w:hint="eastAsia"/>
            <w:lang w:eastAsia="zh-CN"/>
          </w:rPr>
          <w:t>(五)、口腔项目背景</w:t>
        </w:r>
        <w:r>
          <w:tab/>
        </w:r>
        <w:r>
          <w:fldChar w:fldCharType="begin"/>
        </w:r>
        <w:r>
          <w:instrText xml:space="preserve"> PAGEREF _Toc9229 \h </w:instrText>
        </w:r>
        <w:r>
          <w:fldChar w:fldCharType="separate"/>
        </w:r>
        <w:r>
          <w:t>13</w:t>
        </w:r>
        <w:r>
          <w:fldChar w:fldCharType="end"/>
        </w:r>
      </w:hyperlink>
    </w:p>
    <w:p>
      <w:pPr>
        <w:pStyle w:val="TOC1"/>
        <w:tabs>
          <w:tab w:val="right" w:leader="dot" w:pos="8306"/>
        </w:tabs>
      </w:pPr>
      <w:hyperlink w:anchor="_Toc26117" w:history="1">
        <w:r>
          <w:rPr>
            <w:rFonts w:ascii="仿宋" w:eastAsia="仿宋" w:hAnsi="仿宋" w:cs="仿宋" w:hint="eastAsia"/>
            <w:lang w:eastAsia="zh-CN"/>
          </w:rPr>
          <w:t>四、工艺说明</w:t>
        </w:r>
        <w:r>
          <w:tab/>
        </w:r>
        <w:r>
          <w:fldChar w:fldCharType="begin"/>
        </w:r>
        <w:r>
          <w:instrText xml:space="preserve"> PAGEREF _Toc26117 \h </w:instrText>
        </w:r>
        <w:r>
          <w:fldChar w:fldCharType="separate"/>
        </w:r>
        <w:r>
          <w:t>14</w:t>
        </w:r>
        <w:r>
          <w:fldChar w:fldCharType="end"/>
        </w:r>
      </w:hyperlink>
    </w:p>
    <w:p>
      <w:pPr>
        <w:pStyle w:val="TOC2"/>
        <w:tabs>
          <w:tab w:val="right" w:leader="dot" w:pos="8306"/>
        </w:tabs>
      </w:pPr>
      <w:hyperlink w:anchor="_Toc14409" w:history="1">
        <w:r>
          <w:rPr>
            <w:rFonts w:ascii="仿宋" w:eastAsia="仿宋" w:hAnsi="仿宋" w:cs="仿宋" w:hint="eastAsia"/>
            <w:lang w:eastAsia="zh-CN"/>
          </w:rPr>
          <w:t>(一)、技术管理特点</w:t>
        </w:r>
        <w:r>
          <w:tab/>
        </w:r>
        <w:r>
          <w:fldChar w:fldCharType="begin"/>
        </w:r>
        <w:r>
          <w:instrText xml:space="preserve"> PAGEREF _Toc14409 \h </w:instrText>
        </w:r>
        <w:r>
          <w:fldChar w:fldCharType="separate"/>
        </w:r>
        <w:r>
          <w:t>14</w:t>
        </w:r>
        <w:r>
          <w:fldChar w:fldCharType="end"/>
        </w:r>
      </w:hyperlink>
    </w:p>
    <w:p>
      <w:pPr>
        <w:pStyle w:val="TOC2"/>
        <w:tabs>
          <w:tab w:val="right" w:leader="dot" w:pos="8306"/>
        </w:tabs>
      </w:pPr>
      <w:hyperlink w:anchor="_Toc7143" w:history="1">
        <w:r>
          <w:rPr>
            <w:rFonts w:ascii="仿宋" w:eastAsia="仿宋" w:hAnsi="仿宋" w:cs="仿宋" w:hint="eastAsia"/>
            <w:lang w:eastAsia="zh-CN"/>
          </w:rPr>
          <w:t>(二)、口腔项目工艺技术设计方案</w:t>
        </w:r>
        <w:r>
          <w:tab/>
        </w:r>
        <w:r>
          <w:fldChar w:fldCharType="begin"/>
        </w:r>
        <w:r>
          <w:instrText xml:space="preserve"> PAGEREF _Toc7143 \h </w:instrText>
        </w:r>
        <w:r>
          <w:fldChar w:fldCharType="separate"/>
        </w:r>
        <w:r>
          <w:t>15</w:t>
        </w:r>
        <w:r>
          <w:fldChar w:fldCharType="end"/>
        </w:r>
      </w:hyperlink>
    </w:p>
    <w:p>
      <w:pPr>
        <w:pStyle w:val="TOC2"/>
        <w:tabs>
          <w:tab w:val="right" w:leader="dot" w:pos="8306"/>
        </w:tabs>
      </w:pPr>
      <w:hyperlink w:anchor="_Toc14585" w:history="1">
        <w:r>
          <w:rPr>
            <w:rFonts w:ascii="仿宋" w:eastAsia="仿宋" w:hAnsi="仿宋" w:cs="仿宋" w:hint="eastAsia"/>
            <w:lang w:eastAsia="zh-CN"/>
          </w:rPr>
          <w:t>(三)、设备选型方案</w:t>
        </w:r>
        <w:r>
          <w:tab/>
        </w:r>
        <w:r>
          <w:fldChar w:fldCharType="begin"/>
        </w:r>
        <w:r>
          <w:instrText xml:space="preserve"> PAGEREF _Toc14585 \h </w:instrText>
        </w:r>
        <w:r>
          <w:fldChar w:fldCharType="separate"/>
        </w:r>
        <w:r>
          <w:t>16</w:t>
        </w:r>
        <w:r>
          <w:fldChar w:fldCharType="end"/>
        </w:r>
      </w:hyperlink>
    </w:p>
    <w:p>
      <w:pPr>
        <w:pStyle w:val="TOC1"/>
        <w:tabs>
          <w:tab w:val="right" w:leader="dot" w:pos="8306"/>
        </w:tabs>
      </w:pPr>
      <w:hyperlink w:anchor="_Toc17520" w:history="1">
        <w:r>
          <w:rPr>
            <w:rFonts w:ascii="仿宋" w:eastAsia="仿宋" w:hAnsi="仿宋" w:cs="仿宋" w:hint="eastAsia"/>
            <w:lang w:eastAsia="zh-CN"/>
          </w:rPr>
          <w:t>五、口腔项目土建工程</w:t>
        </w:r>
        <w:r>
          <w:tab/>
        </w:r>
        <w:r>
          <w:fldChar w:fldCharType="begin"/>
        </w:r>
        <w:r>
          <w:instrText xml:space="preserve"> PAGEREF _Toc17520 \h </w:instrText>
        </w:r>
        <w:r>
          <w:fldChar w:fldCharType="separate"/>
        </w:r>
        <w:r>
          <w:t>18</w:t>
        </w:r>
        <w:r>
          <w:fldChar w:fldCharType="end"/>
        </w:r>
      </w:hyperlink>
    </w:p>
    <w:p>
      <w:pPr>
        <w:pStyle w:val="TOC2"/>
        <w:tabs>
          <w:tab w:val="right" w:leader="dot" w:pos="8306"/>
        </w:tabs>
      </w:pPr>
      <w:hyperlink w:anchor="_Toc2743" w:history="1">
        <w:r>
          <w:rPr>
            <w:rFonts w:ascii="仿宋" w:eastAsia="仿宋" w:hAnsi="仿宋" w:cs="仿宋" w:hint="eastAsia"/>
            <w:lang w:eastAsia="zh-CN"/>
          </w:rPr>
          <w:t>(一)、建筑工程设计原则</w:t>
        </w:r>
        <w:r>
          <w:tab/>
        </w:r>
        <w:r>
          <w:fldChar w:fldCharType="begin"/>
        </w:r>
        <w:r>
          <w:instrText xml:space="preserve"> PAGEREF _Toc2743 \h </w:instrText>
        </w:r>
        <w:r>
          <w:fldChar w:fldCharType="separate"/>
        </w:r>
        <w:r>
          <w:t>18</w:t>
        </w:r>
        <w:r>
          <w:fldChar w:fldCharType="end"/>
        </w:r>
      </w:hyperlink>
    </w:p>
    <w:p>
      <w:pPr>
        <w:pStyle w:val="TOC2"/>
        <w:tabs>
          <w:tab w:val="right" w:leader="dot" w:pos="8306"/>
        </w:tabs>
      </w:pPr>
      <w:hyperlink w:anchor="_Toc3024" w:history="1">
        <w:r>
          <w:rPr>
            <w:rFonts w:ascii="仿宋" w:eastAsia="仿宋" w:hAnsi="仿宋" w:cs="仿宋" w:hint="eastAsia"/>
            <w:lang w:eastAsia="zh-CN"/>
          </w:rPr>
          <w:t>(二)、土建工程设计年限及安全等级</w:t>
        </w:r>
        <w:r>
          <w:tab/>
        </w:r>
        <w:r>
          <w:fldChar w:fldCharType="begin"/>
        </w:r>
        <w:r>
          <w:instrText xml:space="preserve"> PAGEREF _Toc3024 \h </w:instrText>
        </w:r>
        <w:r>
          <w:fldChar w:fldCharType="separate"/>
        </w:r>
        <w:r>
          <w:t>19</w:t>
        </w:r>
        <w:r>
          <w:fldChar w:fldCharType="end"/>
        </w:r>
      </w:hyperlink>
    </w:p>
    <w:p>
      <w:pPr>
        <w:pStyle w:val="TOC2"/>
        <w:tabs>
          <w:tab w:val="right" w:leader="dot" w:pos="8306"/>
        </w:tabs>
      </w:pPr>
      <w:hyperlink w:anchor="_Toc8935" w:history="1">
        <w:r>
          <w:rPr>
            <w:rFonts w:ascii="仿宋" w:eastAsia="仿宋" w:hAnsi="仿宋" w:cs="仿宋" w:hint="eastAsia"/>
            <w:lang w:eastAsia="zh-CN"/>
          </w:rPr>
          <w:t>(三)、建筑工程设计总体要求</w:t>
        </w:r>
        <w:r>
          <w:tab/>
        </w:r>
        <w:r>
          <w:fldChar w:fldCharType="begin"/>
        </w:r>
        <w:r>
          <w:instrText xml:space="preserve"> PAGEREF _Toc8935 \h </w:instrText>
        </w:r>
        <w:r>
          <w:fldChar w:fldCharType="separate"/>
        </w:r>
        <w:r>
          <w:t>20</w:t>
        </w:r>
        <w:r>
          <w:fldChar w:fldCharType="end"/>
        </w:r>
      </w:hyperlink>
    </w:p>
    <w:p>
      <w:pPr>
        <w:pStyle w:val="TOC2"/>
        <w:tabs>
          <w:tab w:val="right" w:leader="dot" w:pos="8306"/>
        </w:tabs>
      </w:pPr>
      <w:hyperlink w:anchor="_Toc3056" w:history="1">
        <w:r>
          <w:rPr>
            <w:rFonts w:ascii="仿宋" w:eastAsia="仿宋" w:hAnsi="仿宋" w:cs="仿宋" w:hint="eastAsia"/>
            <w:lang w:eastAsia="zh-CN"/>
          </w:rPr>
          <w:t>(四)、土建工程建设指标</w:t>
        </w:r>
        <w:r>
          <w:tab/>
        </w:r>
        <w:r>
          <w:fldChar w:fldCharType="begin"/>
        </w:r>
        <w:r>
          <w:instrText xml:space="preserve"> PAGEREF _Toc3056 \h </w:instrText>
        </w:r>
        <w:r>
          <w:fldChar w:fldCharType="separate"/>
        </w:r>
        <w:r>
          <w:t>21</w:t>
        </w:r>
        <w:r>
          <w:fldChar w:fldCharType="end"/>
        </w:r>
      </w:hyperlink>
    </w:p>
    <w:p>
      <w:pPr>
        <w:pStyle w:val="TOC1"/>
        <w:tabs>
          <w:tab w:val="right" w:leader="dot" w:pos="8306"/>
        </w:tabs>
      </w:pPr>
      <w:hyperlink w:anchor="_Toc3482" w:history="1">
        <w:r>
          <w:rPr>
            <w:rFonts w:ascii="仿宋" w:eastAsia="仿宋" w:hAnsi="仿宋" w:cs="仿宋" w:hint="eastAsia"/>
            <w:lang w:eastAsia="zh-CN"/>
          </w:rPr>
          <w:t>六、口腔项目选址可行性分析</w:t>
        </w:r>
        <w:r>
          <w:tab/>
        </w:r>
        <w:r>
          <w:fldChar w:fldCharType="begin"/>
        </w:r>
        <w:r>
          <w:instrText xml:space="preserve"> PAGEREF _Toc3482 \h </w:instrText>
        </w:r>
        <w:r>
          <w:fldChar w:fldCharType="separate"/>
        </w:r>
        <w:r>
          <w:t>21</w:t>
        </w:r>
        <w:r>
          <w:fldChar w:fldCharType="end"/>
        </w:r>
      </w:hyperlink>
    </w:p>
    <w:p>
      <w:pPr>
        <w:pStyle w:val="TOC2"/>
        <w:tabs>
          <w:tab w:val="right" w:leader="dot" w:pos="8306"/>
        </w:tabs>
      </w:pPr>
      <w:hyperlink w:anchor="_Toc15163" w:history="1">
        <w:r>
          <w:rPr>
            <w:rFonts w:ascii="仿宋" w:eastAsia="仿宋" w:hAnsi="仿宋" w:cs="仿宋" w:hint="eastAsia"/>
            <w:lang w:eastAsia="zh-CN"/>
          </w:rPr>
          <w:t>(一)、口腔项目选址</w:t>
        </w:r>
        <w:r>
          <w:tab/>
        </w:r>
        <w:r>
          <w:fldChar w:fldCharType="begin"/>
        </w:r>
        <w:r>
          <w:instrText xml:space="preserve"> PAGEREF _Toc15163 \h </w:instrText>
        </w:r>
        <w:r>
          <w:fldChar w:fldCharType="separate"/>
        </w:r>
        <w:r>
          <w:t>21</w:t>
        </w:r>
        <w:r>
          <w:fldChar w:fldCharType="end"/>
        </w:r>
      </w:hyperlink>
    </w:p>
    <w:p>
      <w:pPr>
        <w:pStyle w:val="TOC2"/>
        <w:tabs>
          <w:tab w:val="right" w:leader="dot" w:pos="8306"/>
        </w:tabs>
      </w:pPr>
      <w:hyperlink w:anchor="_Toc8105" w:history="1">
        <w:r>
          <w:rPr>
            <w:rFonts w:ascii="仿宋" w:eastAsia="仿宋" w:hAnsi="仿宋" w:cs="仿宋" w:hint="eastAsia"/>
            <w:lang w:eastAsia="zh-CN"/>
          </w:rPr>
          <w:t>(二)、用地控制指标</w:t>
        </w:r>
        <w:r>
          <w:tab/>
        </w:r>
        <w:r>
          <w:fldChar w:fldCharType="begin"/>
        </w:r>
        <w:r>
          <w:instrText xml:space="preserve"> PAGEREF _Toc8105 \h </w:instrText>
        </w:r>
        <w:r>
          <w:fldChar w:fldCharType="separate"/>
        </w:r>
        <w:r>
          <w:t>21</w:t>
        </w:r>
        <w:r>
          <w:fldChar w:fldCharType="end"/>
        </w:r>
      </w:hyperlink>
    </w:p>
    <w:p>
      <w:pPr>
        <w:pStyle w:val="TOC2"/>
        <w:tabs>
          <w:tab w:val="right" w:leader="dot" w:pos="8306"/>
        </w:tabs>
      </w:pPr>
      <w:hyperlink w:anchor="_Toc23259" w:history="1">
        <w:r>
          <w:rPr>
            <w:rFonts w:ascii="仿宋" w:eastAsia="仿宋" w:hAnsi="仿宋" w:cs="仿宋" w:hint="eastAsia"/>
            <w:lang w:eastAsia="zh-CN"/>
          </w:rPr>
          <w:t>(三)、节约用地措施</w:t>
        </w:r>
        <w:r>
          <w:tab/>
        </w:r>
        <w:r>
          <w:fldChar w:fldCharType="begin"/>
        </w:r>
        <w:r>
          <w:instrText xml:space="preserve"> PAGEREF _Toc23259 \h </w:instrText>
        </w:r>
        <w:r>
          <w:fldChar w:fldCharType="separate"/>
        </w:r>
        <w:r>
          <w:t>23</w:t>
        </w:r>
        <w:r>
          <w:fldChar w:fldCharType="end"/>
        </w:r>
      </w:hyperlink>
    </w:p>
    <w:p>
      <w:pPr>
        <w:pStyle w:val="TOC2"/>
        <w:tabs>
          <w:tab w:val="right" w:leader="dot" w:pos="8306"/>
        </w:tabs>
      </w:pPr>
      <w:hyperlink w:anchor="_Toc7811" w:history="1">
        <w:r>
          <w:rPr>
            <w:rFonts w:ascii="仿宋" w:eastAsia="仿宋" w:hAnsi="仿宋" w:cs="仿宋" w:hint="eastAsia"/>
            <w:lang w:eastAsia="zh-CN"/>
          </w:rPr>
          <w:t>(四)、总图布置方案</w:t>
        </w:r>
        <w:r>
          <w:tab/>
        </w:r>
        <w:r>
          <w:fldChar w:fldCharType="begin"/>
        </w:r>
        <w:r>
          <w:instrText xml:space="preserve"> PAGEREF _Toc7811 \h </w:instrText>
        </w:r>
        <w:r>
          <w:fldChar w:fldCharType="separate"/>
        </w:r>
        <w:r>
          <w:t>24</w:t>
        </w:r>
        <w:r>
          <w:fldChar w:fldCharType="end"/>
        </w:r>
      </w:hyperlink>
    </w:p>
    <w:p>
      <w:pPr>
        <w:pStyle w:val="TOC2"/>
        <w:tabs>
          <w:tab w:val="right" w:leader="dot" w:pos="8306"/>
        </w:tabs>
      </w:pPr>
      <w:hyperlink w:anchor="_Toc10181" w:history="1">
        <w:r>
          <w:rPr>
            <w:rFonts w:ascii="仿宋" w:eastAsia="仿宋" w:hAnsi="仿宋" w:cs="仿宋" w:hint="eastAsia"/>
            <w:lang w:eastAsia="zh-CN"/>
          </w:rPr>
          <w:t>(五)、选址综合评价</w:t>
        </w:r>
        <w:r>
          <w:tab/>
        </w:r>
        <w:r>
          <w:fldChar w:fldCharType="begin"/>
        </w:r>
        <w:r>
          <w:instrText xml:space="preserve"> PAGEREF _Toc10181 \h </w:instrText>
        </w:r>
        <w:r>
          <w:fldChar w:fldCharType="separate"/>
        </w:r>
        <w:r>
          <w:t>25</w:t>
        </w:r>
        <w:r>
          <w:fldChar w:fldCharType="end"/>
        </w:r>
      </w:hyperlink>
    </w:p>
    <w:p>
      <w:pPr>
        <w:pStyle w:val="TOC1"/>
        <w:tabs>
          <w:tab w:val="right" w:leader="dot" w:pos="8306"/>
        </w:tabs>
      </w:pPr>
      <w:hyperlink w:anchor="_Toc13181" w:history="1">
        <w:r>
          <w:rPr>
            <w:rFonts w:ascii="仿宋" w:eastAsia="仿宋" w:hAnsi="仿宋" w:cs="仿宋" w:hint="eastAsia"/>
            <w:lang w:eastAsia="zh-CN"/>
          </w:rPr>
          <w:t>七、口腔项目财务管理</w:t>
        </w:r>
        <w:r>
          <w:tab/>
        </w:r>
        <w:r>
          <w:fldChar w:fldCharType="begin"/>
        </w:r>
        <w:r>
          <w:instrText xml:space="preserve"> PAGEREF _Toc13181 \h </w:instrText>
        </w:r>
        <w:r>
          <w:fldChar w:fldCharType="separate"/>
        </w:r>
        <w:r>
          <w:t>26</w:t>
        </w:r>
        <w:r>
          <w:fldChar w:fldCharType="end"/>
        </w:r>
      </w:hyperlink>
    </w:p>
    <w:p>
      <w:pPr>
        <w:pStyle w:val="TOC2"/>
        <w:tabs>
          <w:tab w:val="right" w:leader="dot" w:pos="8306"/>
        </w:tabs>
      </w:pPr>
      <w:hyperlink w:anchor="_Toc27980" w:history="1">
        <w:r>
          <w:rPr>
            <w:rFonts w:ascii="仿宋" w:eastAsia="仿宋" w:hAnsi="仿宋" w:cs="仿宋" w:hint="eastAsia"/>
            <w:lang w:eastAsia="zh-CN"/>
          </w:rPr>
          <w:t>(一)、资金需求大</w:t>
        </w:r>
        <w:r>
          <w:tab/>
        </w:r>
        <w:r>
          <w:fldChar w:fldCharType="begin"/>
        </w:r>
        <w:r>
          <w:instrText xml:space="preserve"> PAGEREF _Toc27980 \h </w:instrText>
        </w:r>
        <w:r>
          <w:fldChar w:fldCharType="separate"/>
        </w:r>
        <w:r>
          <w:t>26</w:t>
        </w:r>
        <w:r>
          <w:fldChar w:fldCharType="end"/>
        </w:r>
      </w:hyperlink>
    </w:p>
    <w:p>
      <w:pPr>
        <w:pStyle w:val="TOC2"/>
        <w:tabs>
          <w:tab w:val="right" w:leader="dot" w:pos="8306"/>
        </w:tabs>
      </w:pPr>
      <w:hyperlink w:anchor="_Toc28334" w:history="1">
        <w:r>
          <w:rPr>
            <w:rFonts w:ascii="仿宋" w:eastAsia="仿宋" w:hAnsi="仿宋" w:cs="仿宋" w:hint="eastAsia"/>
            <w:lang w:eastAsia="zh-CN"/>
          </w:rPr>
          <w:t>(二)、研发周期长</w:t>
        </w:r>
        <w:r>
          <w:tab/>
        </w:r>
        <w:r>
          <w:fldChar w:fldCharType="begin"/>
        </w:r>
        <w:r>
          <w:instrText xml:space="preserve"> PAGEREF _Toc28334 \h </w:instrText>
        </w:r>
        <w:r>
          <w:fldChar w:fldCharType="separate"/>
        </w:r>
        <w:r>
          <w:t>27</w:t>
        </w:r>
        <w:r>
          <w:fldChar w:fldCharType="end"/>
        </w:r>
      </w:hyperlink>
    </w:p>
    <w:p>
      <w:pPr>
        <w:pStyle w:val="TOC2"/>
        <w:tabs>
          <w:tab w:val="right" w:leader="dot" w:pos="8306"/>
        </w:tabs>
      </w:pPr>
      <w:hyperlink w:anchor="_Toc19723" w:history="1">
        <w:r>
          <w:rPr>
            <w:rFonts w:ascii="仿宋" w:eastAsia="仿宋" w:hAnsi="仿宋" w:cs="仿宋" w:hint="eastAsia"/>
            <w:lang w:eastAsia="zh-CN"/>
          </w:rPr>
          <w:t>(三)、市场风险大</w:t>
        </w:r>
        <w:r>
          <w:tab/>
        </w:r>
        <w:r>
          <w:fldChar w:fldCharType="begin"/>
        </w:r>
        <w:r>
          <w:instrText xml:space="preserve"> PAGEREF _Toc19723 \h </w:instrText>
        </w:r>
        <w:r>
          <w:fldChar w:fldCharType="separate"/>
        </w:r>
        <w:r>
          <w:t>28</w:t>
        </w:r>
        <w:r>
          <w:fldChar w:fldCharType="end"/>
        </w:r>
      </w:hyperlink>
    </w:p>
    <w:p>
      <w:pPr>
        <w:pStyle w:val="TOC2"/>
        <w:tabs>
          <w:tab w:val="right" w:leader="dot" w:pos="8306"/>
        </w:tabs>
      </w:pPr>
      <w:hyperlink w:anchor="_Toc32153" w:history="1">
        <w:r>
          <w:rPr>
            <w:rFonts w:ascii="仿宋" w:eastAsia="仿宋" w:hAnsi="仿宋" w:cs="仿宋" w:hint="eastAsia"/>
            <w:lang w:eastAsia="zh-CN"/>
          </w:rPr>
          <w:t>(四)、利润率高</w:t>
        </w:r>
        <w:r>
          <w:tab/>
        </w:r>
        <w:r>
          <w:fldChar w:fldCharType="begin"/>
        </w:r>
        <w:r>
          <w:instrText xml:space="preserve"> PAGEREF _Toc32153 \h </w:instrText>
        </w:r>
        <w:r>
          <w:fldChar w:fldCharType="separate"/>
        </w:r>
        <w:r>
          <w:t>31</w:t>
        </w:r>
        <w:r>
          <w:fldChar w:fldCharType="end"/>
        </w:r>
      </w:hyperlink>
    </w:p>
    <w:p>
      <w:pPr>
        <w:pStyle w:val="TOC1"/>
        <w:tabs>
          <w:tab w:val="right" w:leader="dot" w:pos="8306"/>
        </w:tabs>
      </w:pPr>
      <w:hyperlink w:anchor="_Toc28523" w:history="1">
        <w:r>
          <w:rPr>
            <w:rFonts w:ascii="仿宋" w:eastAsia="仿宋" w:hAnsi="仿宋" w:cs="仿宋" w:hint="eastAsia"/>
            <w:lang w:eastAsia="zh-CN"/>
          </w:rPr>
          <w:t>八、口腔项目风险管理</w:t>
        </w:r>
        <w:r>
          <w:tab/>
        </w:r>
        <w:r>
          <w:fldChar w:fldCharType="begin"/>
        </w:r>
        <w:r>
          <w:instrText xml:space="preserve"> PAGEREF _Toc28523 \h </w:instrText>
        </w:r>
        <w:r>
          <w:fldChar w:fldCharType="separate"/>
        </w:r>
        <w:r>
          <w:t>33</w:t>
        </w:r>
        <w:r>
          <w:fldChar w:fldCharType="end"/>
        </w:r>
      </w:hyperlink>
    </w:p>
    <w:p>
      <w:pPr>
        <w:pStyle w:val="TOC2"/>
        <w:tabs>
          <w:tab w:val="right" w:leader="dot" w:pos="8306"/>
        </w:tabs>
      </w:pPr>
      <w:hyperlink w:anchor="_Toc7220" w:history="1">
        <w:r>
          <w:rPr>
            <w:rFonts w:ascii="仿宋" w:eastAsia="仿宋" w:hAnsi="仿宋" w:cs="仿宋" w:hint="eastAsia"/>
            <w:lang w:eastAsia="zh-CN"/>
          </w:rPr>
          <w:t>(一)、风险识别与评估</w:t>
        </w:r>
        <w:r>
          <w:tab/>
        </w:r>
        <w:r>
          <w:fldChar w:fldCharType="begin"/>
        </w:r>
        <w:r>
          <w:instrText xml:space="preserve"> PAGEREF _Toc7220 \h </w:instrText>
        </w:r>
        <w:r>
          <w:fldChar w:fldCharType="separate"/>
        </w:r>
        <w:r>
          <w:t>33</w:t>
        </w:r>
        <w:r>
          <w:fldChar w:fldCharType="end"/>
        </w:r>
      </w:hyperlink>
    </w:p>
    <w:p>
      <w:pPr>
        <w:pStyle w:val="TOC2"/>
        <w:tabs>
          <w:tab w:val="right" w:leader="dot" w:pos="8306"/>
        </w:tabs>
      </w:pPr>
      <w:hyperlink w:anchor="_Toc10512" w:history="1">
        <w:r>
          <w:rPr>
            <w:rFonts w:ascii="仿宋" w:eastAsia="仿宋" w:hAnsi="仿宋" w:cs="仿宋" w:hint="eastAsia"/>
            <w:lang w:eastAsia="zh-CN"/>
          </w:rPr>
          <w:t>(二)、风险应对策略</w:t>
        </w:r>
        <w:r>
          <w:tab/>
        </w:r>
        <w:r>
          <w:fldChar w:fldCharType="begin"/>
        </w:r>
        <w:r>
          <w:instrText xml:space="preserve"> PAGEREF _Toc10512 \h </w:instrText>
        </w:r>
        <w:r>
          <w:fldChar w:fldCharType="separate"/>
        </w:r>
        <w:r>
          <w:t>34</w:t>
        </w:r>
        <w:r>
          <w:fldChar w:fldCharType="end"/>
        </w:r>
      </w:hyperlink>
    </w:p>
    <w:p>
      <w:pPr>
        <w:pStyle w:val="TOC2"/>
        <w:tabs>
          <w:tab w:val="right" w:leader="dot" w:pos="8306"/>
        </w:tabs>
      </w:pPr>
      <w:hyperlink w:anchor="_Toc15111" w:history="1">
        <w:r>
          <w:rPr>
            <w:rFonts w:ascii="仿宋" w:eastAsia="仿宋" w:hAnsi="仿宋" w:cs="仿宋" w:hint="eastAsia"/>
            <w:lang w:eastAsia="zh-CN"/>
          </w:rPr>
          <w:t>(三)、风险监控与控制</w:t>
        </w:r>
        <w:r>
          <w:tab/>
        </w:r>
        <w:r>
          <w:fldChar w:fldCharType="begin"/>
        </w:r>
        <w:r>
          <w:instrText xml:space="preserve"> PAGEREF _Toc15111 \h </w:instrText>
        </w:r>
        <w:r>
          <w:fldChar w:fldCharType="separate"/>
        </w:r>
        <w:r>
          <w:t>36</w:t>
        </w:r>
        <w:r>
          <w:fldChar w:fldCharType="end"/>
        </w:r>
      </w:hyperlink>
    </w:p>
    <w:p>
      <w:pPr>
        <w:pStyle w:val="TOC1"/>
        <w:tabs>
          <w:tab w:val="right" w:leader="dot" w:pos="8306"/>
        </w:tabs>
      </w:pPr>
      <w:hyperlink w:anchor="_Toc17646" w:history="1">
        <w:r>
          <w:rPr>
            <w:rFonts w:ascii="仿宋" w:eastAsia="仿宋" w:hAnsi="仿宋" w:cs="仿宋" w:hint="eastAsia"/>
            <w:lang w:eastAsia="zh-CN"/>
          </w:rPr>
          <w:t>九、口腔项目人力资源管理</w:t>
        </w:r>
        <w:r>
          <w:tab/>
        </w:r>
        <w:r>
          <w:fldChar w:fldCharType="begin"/>
        </w:r>
        <w:r>
          <w:instrText xml:space="preserve"> PAGEREF _Toc17646 \h </w:instrText>
        </w:r>
        <w:r>
          <w:fldChar w:fldCharType="separate"/>
        </w:r>
        <w:r>
          <w:t>37</w:t>
        </w:r>
        <w:r>
          <w:fldChar w:fldCharType="end"/>
        </w:r>
      </w:hyperlink>
    </w:p>
    <w:p>
      <w:pPr>
        <w:pStyle w:val="TOC2"/>
        <w:tabs>
          <w:tab w:val="right" w:leader="dot" w:pos="8306"/>
        </w:tabs>
      </w:pPr>
      <w:hyperlink w:anchor="_Toc27521" w:history="1">
        <w:r>
          <w:rPr>
            <w:rFonts w:ascii="仿宋" w:eastAsia="仿宋" w:hAnsi="仿宋" w:cs="仿宋" w:hint="eastAsia"/>
            <w:lang w:eastAsia="zh-CN"/>
          </w:rPr>
          <w:t>(一)、建立健全的预算管理制度</w:t>
        </w:r>
        <w:r>
          <w:tab/>
        </w:r>
        <w:r>
          <w:fldChar w:fldCharType="begin"/>
        </w:r>
        <w:r>
          <w:instrText xml:space="preserve"> PAGEREF _Toc27521 \h </w:instrText>
        </w:r>
        <w:r>
          <w:fldChar w:fldCharType="separate"/>
        </w:r>
        <w:r>
          <w:t>37</w:t>
        </w:r>
        <w:r>
          <w:fldChar w:fldCharType="end"/>
        </w:r>
      </w:hyperlink>
    </w:p>
    <w:p>
      <w:pPr>
        <w:pStyle w:val="TOC2"/>
        <w:tabs>
          <w:tab w:val="right" w:leader="dot" w:pos="8306"/>
        </w:tabs>
      </w:pPr>
      <w:hyperlink w:anchor="_Toc24543" w:history="1">
        <w:r>
          <w:rPr>
            <w:rFonts w:ascii="仿宋" w:eastAsia="仿宋" w:hAnsi="仿宋" w:cs="仿宋" w:hint="eastAsia"/>
            <w:lang w:eastAsia="zh-CN"/>
          </w:rPr>
          <w:t>(二)、加强资金流动监控</w:t>
        </w:r>
        <w:r>
          <w:tab/>
        </w:r>
        <w:r>
          <w:fldChar w:fldCharType="begin"/>
        </w:r>
        <w:r>
          <w:instrText xml:space="preserve"> PAGEREF _Toc24543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71" w:history="1">
        <w:r>
          <w:rPr>
            <w:rFonts w:ascii="仿宋" w:eastAsia="仿宋" w:hAnsi="仿宋" w:cs="仿宋" w:hint="eastAsia"/>
            <w:lang w:eastAsia="zh-CN"/>
          </w:rPr>
          <w:t>(三)、制定完善的风险控制机制</w:t>
        </w:r>
        <w:r>
          <w:tab/>
        </w:r>
        <w:r>
          <w:fldChar w:fldCharType="begin"/>
        </w:r>
        <w:r>
          <w:instrText xml:space="preserve"> PAGEREF _Toc27571 \h </w:instrText>
        </w:r>
        <w:r>
          <w:fldChar w:fldCharType="separate"/>
        </w:r>
        <w:r>
          <w:t>39</w:t>
        </w:r>
        <w:r>
          <w:fldChar w:fldCharType="end"/>
        </w:r>
      </w:hyperlink>
    </w:p>
    <w:p>
      <w:pPr>
        <w:pStyle w:val="TOC2"/>
        <w:tabs>
          <w:tab w:val="right" w:leader="dot" w:pos="8306"/>
        </w:tabs>
      </w:pPr>
      <w:hyperlink w:anchor="_Toc27104" w:history="1">
        <w:r>
          <w:rPr>
            <w:rFonts w:ascii="仿宋" w:eastAsia="仿宋" w:hAnsi="仿宋" w:cs="仿宋" w:hint="eastAsia"/>
            <w:lang w:eastAsia="zh-CN"/>
          </w:rPr>
          <w:t>(四)、优化成本管理</w:t>
        </w:r>
        <w:r>
          <w:tab/>
        </w:r>
        <w:r>
          <w:fldChar w:fldCharType="begin"/>
        </w:r>
        <w:r>
          <w:instrText xml:space="preserve"> PAGEREF _Toc27104 \h </w:instrText>
        </w:r>
        <w:r>
          <w:fldChar w:fldCharType="separate"/>
        </w:r>
        <w:r>
          <w:t>41</w:t>
        </w:r>
        <w:r>
          <w:fldChar w:fldCharType="end"/>
        </w:r>
      </w:hyperlink>
    </w:p>
    <w:p>
      <w:pPr>
        <w:pStyle w:val="TOC1"/>
        <w:tabs>
          <w:tab w:val="right" w:leader="dot" w:pos="8306"/>
        </w:tabs>
      </w:pPr>
      <w:hyperlink w:anchor="_Toc13577" w:history="1">
        <w:r>
          <w:rPr>
            <w:rFonts w:ascii="仿宋" w:eastAsia="仿宋" w:hAnsi="仿宋" w:cs="仿宋" w:hint="eastAsia"/>
            <w:lang w:eastAsia="zh-CN"/>
          </w:rPr>
          <w:t>十、口腔项目经营效益</w:t>
        </w:r>
        <w:r>
          <w:tab/>
        </w:r>
        <w:r>
          <w:fldChar w:fldCharType="begin"/>
        </w:r>
        <w:r>
          <w:instrText xml:space="preserve"> PAGEREF _Toc13577 \h </w:instrText>
        </w:r>
        <w:r>
          <w:fldChar w:fldCharType="separate"/>
        </w:r>
        <w:r>
          <w:t>42</w:t>
        </w:r>
        <w:r>
          <w:fldChar w:fldCharType="end"/>
        </w:r>
      </w:hyperlink>
    </w:p>
    <w:p>
      <w:pPr>
        <w:pStyle w:val="TOC2"/>
        <w:tabs>
          <w:tab w:val="right" w:leader="dot" w:pos="8306"/>
        </w:tabs>
      </w:pPr>
      <w:hyperlink w:anchor="_Toc17009" w:history="1">
        <w:r>
          <w:rPr>
            <w:rFonts w:ascii="仿宋" w:eastAsia="仿宋" w:hAnsi="仿宋" w:cs="仿宋" w:hint="eastAsia"/>
            <w:lang w:eastAsia="zh-CN"/>
          </w:rPr>
          <w:t>(一)、经济评价财务测算</w:t>
        </w:r>
        <w:r>
          <w:tab/>
        </w:r>
        <w:r>
          <w:fldChar w:fldCharType="begin"/>
        </w:r>
        <w:r>
          <w:instrText xml:space="preserve"> PAGEREF _Toc17009 \h </w:instrText>
        </w:r>
        <w:r>
          <w:fldChar w:fldCharType="separate"/>
        </w:r>
        <w:r>
          <w:t>42</w:t>
        </w:r>
        <w:r>
          <w:fldChar w:fldCharType="end"/>
        </w:r>
      </w:hyperlink>
    </w:p>
    <w:p>
      <w:pPr>
        <w:pStyle w:val="TOC2"/>
        <w:tabs>
          <w:tab w:val="right" w:leader="dot" w:pos="8306"/>
        </w:tabs>
      </w:pPr>
      <w:hyperlink w:anchor="_Toc19907" w:history="1">
        <w:r>
          <w:rPr>
            <w:rFonts w:ascii="仿宋" w:eastAsia="仿宋" w:hAnsi="仿宋" w:cs="仿宋" w:hint="eastAsia"/>
            <w:lang w:eastAsia="zh-CN"/>
          </w:rPr>
          <w:t>(二)、口腔项目盈利能力分析</w:t>
        </w:r>
        <w:r>
          <w:tab/>
        </w:r>
        <w:r>
          <w:fldChar w:fldCharType="begin"/>
        </w:r>
        <w:r>
          <w:instrText xml:space="preserve"> PAGEREF _Toc19907 \h </w:instrText>
        </w:r>
        <w:r>
          <w:fldChar w:fldCharType="separate"/>
        </w:r>
        <w:r>
          <w:t>43</w:t>
        </w:r>
        <w:r>
          <w:fldChar w:fldCharType="end"/>
        </w:r>
      </w:hyperlink>
    </w:p>
    <w:p>
      <w:pPr>
        <w:pStyle w:val="TOC1"/>
        <w:tabs>
          <w:tab w:val="right" w:leader="dot" w:pos="8306"/>
        </w:tabs>
      </w:pPr>
      <w:hyperlink w:anchor="_Toc20641" w:history="1">
        <w:r>
          <w:rPr>
            <w:rFonts w:ascii="仿宋" w:eastAsia="仿宋" w:hAnsi="仿宋" w:cs="仿宋" w:hint="eastAsia"/>
            <w:lang w:eastAsia="zh-CN"/>
          </w:rPr>
          <w:t>十一、口腔项目创新与研发</w:t>
        </w:r>
        <w:r>
          <w:tab/>
        </w:r>
        <w:r>
          <w:fldChar w:fldCharType="begin"/>
        </w:r>
        <w:r>
          <w:instrText xml:space="preserve"> PAGEREF _Toc20641 \h </w:instrText>
        </w:r>
        <w:r>
          <w:fldChar w:fldCharType="separate"/>
        </w:r>
        <w:r>
          <w:t>44</w:t>
        </w:r>
        <w:r>
          <w:fldChar w:fldCharType="end"/>
        </w:r>
      </w:hyperlink>
    </w:p>
    <w:p>
      <w:pPr>
        <w:pStyle w:val="TOC2"/>
        <w:tabs>
          <w:tab w:val="right" w:leader="dot" w:pos="8306"/>
        </w:tabs>
      </w:pPr>
      <w:hyperlink w:anchor="_Toc23351" w:history="1">
        <w:r>
          <w:rPr>
            <w:rFonts w:ascii="仿宋" w:eastAsia="仿宋" w:hAnsi="仿宋" w:cs="仿宋" w:hint="eastAsia"/>
            <w:lang w:eastAsia="zh-CN"/>
          </w:rPr>
          <w:t>(一)、创新策略与方向</w:t>
        </w:r>
        <w:r>
          <w:tab/>
        </w:r>
        <w:r>
          <w:fldChar w:fldCharType="begin"/>
        </w:r>
        <w:r>
          <w:instrText xml:space="preserve"> PAGEREF _Toc23351 \h </w:instrText>
        </w:r>
        <w:r>
          <w:fldChar w:fldCharType="separate"/>
        </w:r>
        <w:r>
          <w:t>44</w:t>
        </w:r>
        <w:r>
          <w:fldChar w:fldCharType="end"/>
        </w:r>
      </w:hyperlink>
    </w:p>
    <w:p>
      <w:pPr>
        <w:pStyle w:val="TOC2"/>
        <w:tabs>
          <w:tab w:val="right" w:leader="dot" w:pos="8306"/>
        </w:tabs>
      </w:pPr>
      <w:hyperlink w:anchor="_Toc15568" w:history="1">
        <w:r>
          <w:rPr>
            <w:rFonts w:ascii="仿宋" w:eastAsia="仿宋" w:hAnsi="仿宋" w:cs="仿宋" w:hint="eastAsia"/>
            <w:lang w:eastAsia="zh-CN"/>
          </w:rPr>
          <w:t>(二)、研发规划与投入</w:t>
        </w:r>
        <w:r>
          <w:tab/>
        </w:r>
        <w:r>
          <w:fldChar w:fldCharType="begin"/>
        </w:r>
        <w:r>
          <w:instrText xml:space="preserve"> PAGEREF _Toc15568 \h </w:instrText>
        </w:r>
        <w:r>
          <w:fldChar w:fldCharType="separate"/>
        </w:r>
        <w:r>
          <w:t>45</w:t>
        </w:r>
        <w:r>
          <w:fldChar w:fldCharType="end"/>
        </w:r>
      </w:hyperlink>
    </w:p>
    <w:p>
      <w:pPr>
        <w:pStyle w:val="TOC1"/>
        <w:tabs>
          <w:tab w:val="right" w:leader="dot" w:pos="8306"/>
        </w:tabs>
      </w:pPr>
      <w:hyperlink w:anchor="_Toc8998" w:history="1">
        <w:r>
          <w:rPr>
            <w:rFonts w:ascii="仿宋" w:eastAsia="仿宋" w:hAnsi="仿宋" w:cs="仿宋" w:hint="eastAsia"/>
            <w:lang w:eastAsia="zh-CN"/>
          </w:rPr>
          <w:t>十二、口腔项目人力资源培养与发展</w:t>
        </w:r>
        <w:r>
          <w:tab/>
        </w:r>
        <w:r>
          <w:fldChar w:fldCharType="begin"/>
        </w:r>
        <w:r>
          <w:instrText xml:space="preserve"> PAGEREF _Toc8998 \h </w:instrText>
        </w:r>
        <w:r>
          <w:fldChar w:fldCharType="separate"/>
        </w:r>
        <w:r>
          <w:t>47</w:t>
        </w:r>
        <w:r>
          <w:fldChar w:fldCharType="end"/>
        </w:r>
      </w:hyperlink>
    </w:p>
    <w:p>
      <w:pPr>
        <w:pStyle w:val="TOC2"/>
        <w:tabs>
          <w:tab w:val="right" w:leader="dot" w:pos="8306"/>
        </w:tabs>
      </w:pPr>
      <w:hyperlink w:anchor="_Toc24879" w:history="1">
        <w:r>
          <w:rPr>
            <w:rFonts w:ascii="仿宋" w:eastAsia="仿宋" w:hAnsi="仿宋" w:cs="仿宋" w:hint="eastAsia"/>
            <w:lang w:eastAsia="zh-CN"/>
          </w:rPr>
          <w:t>(一)、人才需求与规划</w:t>
        </w:r>
        <w:r>
          <w:tab/>
        </w:r>
        <w:r>
          <w:fldChar w:fldCharType="begin"/>
        </w:r>
        <w:r>
          <w:instrText xml:space="preserve"> PAGEREF _Toc24879 \h </w:instrText>
        </w:r>
        <w:r>
          <w:fldChar w:fldCharType="separate"/>
        </w:r>
        <w:r>
          <w:t>47</w:t>
        </w:r>
        <w:r>
          <w:fldChar w:fldCharType="end"/>
        </w:r>
      </w:hyperlink>
    </w:p>
    <w:p>
      <w:pPr>
        <w:pStyle w:val="TOC2"/>
        <w:tabs>
          <w:tab w:val="right" w:leader="dot" w:pos="8306"/>
        </w:tabs>
      </w:pPr>
      <w:hyperlink w:anchor="_Toc23718" w:history="1">
        <w:r>
          <w:rPr>
            <w:rFonts w:ascii="仿宋" w:eastAsia="仿宋" w:hAnsi="仿宋" w:cs="仿宋" w:hint="eastAsia"/>
            <w:lang w:eastAsia="zh-CN"/>
          </w:rPr>
          <w:t>(二)、培训与发展计划</w:t>
        </w:r>
        <w:r>
          <w:tab/>
        </w:r>
        <w:r>
          <w:fldChar w:fldCharType="begin"/>
        </w:r>
        <w:r>
          <w:instrText xml:space="preserve"> PAGEREF _Toc23718 \h </w:instrText>
        </w:r>
        <w:r>
          <w:fldChar w:fldCharType="separate"/>
        </w:r>
        <w:r>
          <w:t>47</w:t>
        </w:r>
        <w:r>
          <w:fldChar w:fldCharType="end"/>
        </w:r>
      </w:hyperlink>
    </w:p>
    <w:p>
      <w:pPr>
        <w:pStyle w:val="TOC1"/>
        <w:tabs>
          <w:tab w:val="right" w:leader="dot" w:pos="8306"/>
        </w:tabs>
      </w:pPr>
      <w:hyperlink w:anchor="_Toc28541" w:history="1">
        <w:r>
          <w:rPr>
            <w:rFonts w:ascii="仿宋" w:eastAsia="仿宋" w:hAnsi="仿宋" w:cs="仿宋" w:hint="eastAsia"/>
            <w:lang w:eastAsia="zh-CN"/>
          </w:rPr>
          <w:t>十三、风险识别与分类</w:t>
        </w:r>
        <w:r>
          <w:tab/>
        </w:r>
        <w:r>
          <w:fldChar w:fldCharType="begin"/>
        </w:r>
        <w:r>
          <w:instrText xml:space="preserve"> PAGEREF _Toc28541 \h </w:instrText>
        </w:r>
        <w:r>
          <w:fldChar w:fldCharType="separate"/>
        </w:r>
        <w:r>
          <w:t>48</w:t>
        </w:r>
        <w:r>
          <w:fldChar w:fldCharType="end"/>
        </w:r>
      </w:hyperlink>
    </w:p>
    <w:p>
      <w:pPr>
        <w:pStyle w:val="TOC2"/>
        <w:tabs>
          <w:tab w:val="right" w:leader="dot" w:pos="8306"/>
        </w:tabs>
      </w:pPr>
      <w:hyperlink w:anchor="_Toc30064" w:history="1">
        <w:r>
          <w:rPr>
            <w:rFonts w:ascii="仿宋" w:eastAsia="仿宋" w:hAnsi="仿宋" w:cs="仿宋" w:hint="eastAsia"/>
            <w:lang w:eastAsia="zh-CN"/>
          </w:rPr>
          <w:t>(一)、风险识别</w:t>
        </w:r>
        <w:r>
          <w:tab/>
        </w:r>
        <w:r>
          <w:fldChar w:fldCharType="begin"/>
        </w:r>
        <w:r>
          <w:instrText xml:space="preserve"> PAGEREF _Toc30064 \h </w:instrText>
        </w:r>
        <w:r>
          <w:fldChar w:fldCharType="separate"/>
        </w:r>
        <w:r>
          <w:t>48</w:t>
        </w:r>
        <w:r>
          <w:fldChar w:fldCharType="end"/>
        </w:r>
      </w:hyperlink>
    </w:p>
    <w:p>
      <w:pPr>
        <w:pStyle w:val="TOC2"/>
        <w:tabs>
          <w:tab w:val="right" w:leader="dot" w:pos="8306"/>
        </w:tabs>
      </w:pPr>
      <w:hyperlink w:anchor="_Toc32163" w:history="1">
        <w:r>
          <w:rPr>
            <w:rFonts w:ascii="仿宋" w:eastAsia="仿宋" w:hAnsi="仿宋" w:cs="仿宋" w:hint="eastAsia"/>
            <w:lang w:eastAsia="zh-CN"/>
          </w:rPr>
          <w:t>(二)、风险分类</w:t>
        </w:r>
        <w:r>
          <w:tab/>
        </w:r>
        <w:r>
          <w:fldChar w:fldCharType="begin"/>
        </w:r>
        <w:r>
          <w:instrText xml:space="preserve"> PAGEREF _Toc32163 \h </w:instrText>
        </w:r>
        <w:r>
          <w:fldChar w:fldCharType="separate"/>
        </w:r>
        <w:r>
          <w:t>49</w:t>
        </w:r>
        <w:r>
          <w:fldChar w:fldCharType="end"/>
        </w:r>
      </w:hyperlink>
    </w:p>
    <w:p>
      <w:pPr>
        <w:pStyle w:val="TOC1"/>
        <w:tabs>
          <w:tab w:val="right" w:leader="dot" w:pos="8306"/>
        </w:tabs>
      </w:pPr>
      <w:hyperlink w:anchor="_Toc22164" w:history="1">
        <w:r>
          <w:rPr>
            <w:rFonts w:ascii="仿宋" w:eastAsia="仿宋" w:hAnsi="仿宋" w:cs="仿宋" w:hint="eastAsia"/>
            <w:lang w:eastAsia="zh-CN"/>
          </w:rPr>
          <w:t>十四、口腔项目实施保障措施</w:t>
        </w:r>
        <w:r>
          <w:tab/>
        </w:r>
        <w:r>
          <w:fldChar w:fldCharType="begin"/>
        </w:r>
        <w:r>
          <w:instrText xml:space="preserve"> PAGEREF _Toc22164 \h </w:instrText>
        </w:r>
        <w:r>
          <w:fldChar w:fldCharType="separate"/>
        </w:r>
        <w:r>
          <w:t>51</w:t>
        </w:r>
        <w:r>
          <w:fldChar w:fldCharType="end"/>
        </w:r>
      </w:hyperlink>
    </w:p>
    <w:p>
      <w:pPr>
        <w:pStyle w:val="TOC2"/>
        <w:tabs>
          <w:tab w:val="right" w:leader="dot" w:pos="8306"/>
        </w:tabs>
      </w:pPr>
      <w:hyperlink w:anchor="_Toc30735" w:history="1">
        <w:r>
          <w:rPr>
            <w:rFonts w:ascii="仿宋" w:eastAsia="仿宋" w:hAnsi="仿宋" w:cs="仿宋" w:hint="eastAsia"/>
            <w:lang w:eastAsia="zh-CN"/>
          </w:rPr>
          <w:t>(一)、口腔项目实施保障机制</w:t>
        </w:r>
        <w:r>
          <w:tab/>
        </w:r>
        <w:r>
          <w:fldChar w:fldCharType="begin"/>
        </w:r>
        <w:r>
          <w:instrText xml:space="preserve"> PAGEREF _Toc30735 \h </w:instrText>
        </w:r>
        <w:r>
          <w:fldChar w:fldCharType="separate"/>
        </w:r>
        <w:r>
          <w:t>51</w:t>
        </w:r>
        <w:r>
          <w:fldChar w:fldCharType="end"/>
        </w:r>
      </w:hyperlink>
    </w:p>
    <w:p>
      <w:pPr>
        <w:pStyle w:val="TOC2"/>
        <w:tabs>
          <w:tab w:val="right" w:leader="dot" w:pos="8306"/>
        </w:tabs>
      </w:pPr>
      <w:hyperlink w:anchor="_Toc19429" w:history="1">
        <w:r>
          <w:rPr>
            <w:rFonts w:ascii="仿宋" w:eastAsia="仿宋" w:hAnsi="仿宋" w:cs="仿宋" w:hint="eastAsia"/>
            <w:lang w:eastAsia="zh-CN"/>
          </w:rPr>
          <w:t>(二)、口腔项目法律合规要求</w:t>
        </w:r>
        <w:r>
          <w:tab/>
        </w:r>
        <w:r>
          <w:fldChar w:fldCharType="begin"/>
        </w:r>
        <w:r>
          <w:instrText xml:space="preserve"> PAGEREF _Toc19429 \h </w:instrText>
        </w:r>
        <w:r>
          <w:fldChar w:fldCharType="separate"/>
        </w:r>
        <w:r>
          <w:t>54</w:t>
        </w:r>
        <w:r>
          <w:fldChar w:fldCharType="end"/>
        </w:r>
      </w:hyperlink>
    </w:p>
    <w:p>
      <w:pPr>
        <w:pStyle w:val="TOC2"/>
        <w:tabs>
          <w:tab w:val="right" w:leader="dot" w:pos="8306"/>
        </w:tabs>
      </w:pPr>
      <w:hyperlink w:anchor="_Toc12287" w:history="1">
        <w:r>
          <w:rPr>
            <w:rFonts w:ascii="仿宋" w:eastAsia="仿宋" w:hAnsi="仿宋" w:cs="仿宋" w:hint="eastAsia"/>
            <w:lang w:eastAsia="zh-CN"/>
          </w:rPr>
          <w:t>(三)、口腔项目合同管理与法律事务</w:t>
        </w:r>
        <w:r>
          <w:tab/>
        </w:r>
        <w:r>
          <w:fldChar w:fldCharType="begin"/>
        </w:r>
        <w:r>
          <w:instrText xml:space="preserve"> PAGEREF _Toc12287 \h </w:instrText>
        </w:r>
        <w:r>
          <w:fldChar w:fldCharType="separate"/>
        </w:r>
        <w:r>
          <w:t>58</w:t>
        </w:r>
        <w:r>
          <w:fldChar w:fldCharType="end"/>
        </w:r>
      </w:hyperlink>
    </w:p>
    <w:p>
      <w:pPr>
        <w:pStyle w:val="TOC2"/>
        <w:tabs>
          <w:tab w:val="right" w:leader="dot" w:pos="8306"/>
        </w:tabs>
      </w:pPr>
      <w:hyperlink w:anchor="_Toc2964" w:history="1">
        <w:r>
          <w:rPr>
            <w:rFonts w:ascii="仿宋" w:eastAsia="仿宋" w:hAnsi="仿宋" w:cs="仿宋" w:hint="eastAsia"/>
            <w:lang w:eastAsia="zh-CN"/>
          </w:rPr>
          <w:t>(四)、口腔项目知识产权保护策略</w:t>
        </w:r>
        <w:r>
          <w:tab/>
        </w:r>
        <w:r>
          <w:fldChar w:fldCharType="begin"/>
        </w:r>
        <w:r>
          <w:instrText xml:space="preserve"> PAGEREF _Toc2964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41"/>
      <w:r>
        <w:rPr>
          <w:rFonts w:ascii="仿宋" w:eastAsia="仿宋" w:hAnsi="仿宋" w:cs="仿宋" w:hint="eastAsia"/>
          <w:sz w:val="28"/>
          <w:lang w:eastAsia="zh-CN"/>
        </w:rPr>
        <w:t>一、口腔项目绩效评估</w:t>
      </w:r>
      <w:bookmarkEnd w:id="2"/>
    </w:p>
    <w:p>
      <w:pPr>
        <w:pStyle w:val="Heading2"/>
        <w:rPr>
          <w:rFonts w:ascii="仿宋" w:eastAsia="仿宋" w:hAnsi="仿宋" w:cs="仿宋" w:hint="eastAsia"/>
          <w:lang w:eastAsia="zh-CN"/>
        </w:rPr>
      </w:pPr>
      <w:bookmarkStart w:id="3" w:name="_Toc513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在口腔项目中，我们设计了一套全面的绩效评估指标，以确保口腔项目的可控和成功交付。这些指标跨足口腔项目目标、成本、进度和质量等多个维度，为我们提供了全面洞察口腔项目的健康状况。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目标达成率是我们关注的首要指标。我们设定了明确的目标，并通过定期监测和评估，迅速发现并应对潜在的目标偏差。这为口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成本绩效是另一个核心关注点。通过实际成本与预算成本的对比分析，我们深入了解成本差异的原因，及时调整资源分配，保持口腔项目在经济效益方面的合理水平。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进度作为关键的绩效指标之一，得到了精心的关注。我们制定了详细的口腔项目进度计划，并设立了进度符合度指标，确保实际进度与计划进度保持一致。这使我们能够快速发现和解决潜在的进度问题，保持口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口腔项目绩效的不可或缺的一环。我们引入了一系列的质量标准和客户满意度指标，以确保口腔项目交付的成果在质量上达到或超越预期水平。通过持续监测这些指标，我们努力提升口腔项目整体质量水平，为口腔项目的成功交付提供有力保障。通过这些科学且全面的绩效评估，我们能够更好地引导口腔项目的持续改进，确保口腔项目目标的顺利达成。</w:t>
      </w:r>
    </w:p>
    <w:p>
      <w:pPr>
        <w:pStyle w:val="Heading2"/>
        <w:ind w:firstLine="560" w:firstLineChars="200"/>
        <w:rPr>
          <w:rFonts w:ascii="仿宋" w:eastAsia="仿宋" w:hAnsi="仿宋" w:cs="仿宋" w:hint="eastAsia"/>
          <w:sz w:val="28"/>
          <w:lang w:eastAsia="zh-CN"/>
        </w:rPr>
      </w:pPr>
      <w:bookmarkStart w:id="4" w:name="_Toc22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绩效评估是口腔项目中的关键环节，为确保口腔项目达到预期目标，我们采用了多层次、多维度的绩效评估方法。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口腔项目的战略目标对齐，确保每个决策和行动都与口腔项目整体目标保持一致。团队会定期召开战略对齐会议，审视当前工作与口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口腔项目进度、质量、成本和风险等方面。这些指标通过数据收集和分析，为口腔项目管理团队提供了客观的评估依据。例如，我们通过口腔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绩效评估不仅仅停留在口腔项目内部，还考虑了口腔项目对外部环境的影响。我们定期进行干系人满意度调查，以了解各利益相关方对口腔项目的期望和满意度，并及时做出调整。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这种多层次、多角度的绩效评估方法，使得我们能够全面了解口腔项目的运行状态，及时做出调整，确保口腔项目在不断变化的环境中保持稳健前行。</w:t>
      </w:r>
    </w:p>
    <w:p>
      <w:pPr>
        <w:pStyle w:val="Heading2"/>
        <w:ind w:firstLine="560" w:firstLineChars="200"/>
        <w:rPr>
          <w:rFonts w:ascii="仿宋" w:eastAsia="仿宋" w:hAnsi="仿宋" w:cs="仿宋" w:hint="eastAsia"/>
          <w:sz w:val="28"/>
          <w:lang w:eastAsia="zh-CN"/>
        </w:rPr>
      </w:pPr>
      <w:bookmarkStart w:id="5" w:name="_Toc5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为了确保口腔项目的有效管理和不断优化，我们采用了精心设计的绩效评估周期。这个周期旨在实现灵活、实时和全面的评估，以适应口腔项目执行中的各种挑战。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口腔项目的不同需求，分为短期、中期和长期。短期评估关注每个迭代或工作周期，以及时发现和解决当前任务中的问题。中期评估涵盖几个迭代，深入了解整体口腔项目的趋势和性能。长期评估则着眼于整个口腔项目阶段，确保口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口腔项目管理工具和协作平台，团队成员能够随时更新和分享口腔项目数据。这种实时性的反馈机制使我们能够及时察觉潜在问题，快速调整，保持口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口腔项目的决策制定密不可分。每个周期的口腔项目回顾会议成为集体总结经验、识别问题深层次原因并找到创新解决方案的平台。这种定期的反思与调整机制使口腔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00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640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口腔项目的主要产品是XXXX，预计年产值为XXX万元。这一产品在市场中占据着重要的地位，其广泛的应用范围使得该口腔项目的市场前景非常广阔。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口腔项目的xxx产品作为重要的原材料之一，将在多个领域发挥关键作用。其在建筑、交通、能源等方面的广泛应用将为整个产业链提供强大的支持，形成产业协同效应。口腔项目的年产值XXX万XXX万XXX万万元不仅反映了其在市场上的巨大潜力，更预示着它对国民经济的积极贡献。这种关联度高、涉及面广的产业关系，使得该口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20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总征地面积为XXXX平方米，相当于约XX.XX亩，其中净用地面积为XXXX平方米，红线范围内相当于约XX.XX亩。这一用地规模充分考虑了口腔项目的建设需求，保障了口腔项目在合适的空间内得以充分发展。口腔项目规划的总建筑面积为XXXX平方米，其中主体工程建设占XXXX平方米，计容建筑面积达XXXX平方米。预计建筑工程的投资将达到XXXX万元，为口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计划购置的设备共计XXXX台（套），设备购置费用为XXXX万元。这一设备购置计划充分考虑到口腔项目的生产需求和技术要求，确保了口腔项目在生产运营中具备先进的技术装备和高效的生产能力。设备的合理配置将为口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计划总投资为XXXX万元，预计年实现营业收入为XXXX万元。这一产能规模的设定旨在确保口腔项目能够在投资与回报之间取得平衡，实现长期可持续的发展。口腔项目的总投资充分考虑到各个方面的需求，包括用地建设、设备购置等多个环节，以确保口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196"/>
      <w:r>
        <w:rPr>
          <w:rFonts w:ascii="仿宋" w:eastAsia="仿宋" w:hAnsi="仿宋" w:cs="仿宋" w:hint="eastAsia"/>
          <w:sz w:val="28"/>
          <w:lang w:eastAsia="zh-CN"/>
        </w:rPr>
        <w:t>三、口腔项目概论</w:t>
      </w:r>
      <w:bookmarkEnd w:id="9"/>
    </w:p>
    <w:p>
      <w:pPr>
        <w:pStyle w:val="Heading2"/>
        <w:rPr>
          <w:rFonts w:ascii="仿宋" w:eastAsia="仿宋" w:hAnsi="仿宋" w:cs="仿宋" w:hint="eastAsia"/>
          <w:lang w:eastAsia="zh-CN"/>
        </w:rPr>
      </w:pPr>
      <w:bookmarkStart w:id="10" w:name="_Toc4706"/>
      <w:r>
        <w:rPr>
          <w:rFonts w:ascii="仿宋" w:eastAsia="仿宋" w:hAnsi="仿宋" w:cs="仿宋" w:hint="eastAsia"/>
          <w:lang w:eastAsia="zh-CN"/>
        </w:rPr>
        <w:t>(一)、口腔项目概况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起源追溯至对市场的深入洞察。市场的不断演变与变革为口腔项目提供了难得的机遇。当前市场存在的需求缺口和变革的大环境共同构成了口腔项目的背景。这个口腔项目旨在充分利用市场机遇，填补行业中尚未满足的需求，为客户提供全新的解决方案。市场的变革和需求的增长使得这个口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口腔项目正式命名为口腔。这个名称不仅仅是一个标识，更代表了口腔项目的核心理念和愿景。它蕴含着口腔项目所要解决问题的关键字，具有强烈的表达和辨识度，为口腔项目树立了鲜明的品牌形象。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口腔项目目标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核心目标是提供一种全新、高效的解决方案，满足客户日益增长的需求。口腔项目追求的不仅仅是满足市场需求，更是在市场中获得卓越的竞争优势。通过不断提升产品或服务的质量和创新水平，口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全面涵盖了产品研发、制造、市场推广和售后服务，确保从产品设计到最终用户体验的全方位关注。这一全面的口腔项目范围是为了确保口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口腔项目计划在未来18个月内完成，包括研发、测试、市场试点和正式推出等不同阶段。这个时间表的合理设计是为了确保口腔项目各个阶段的顺利推进，以便按时交付高质量的成果。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口腔项目预算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口腔项目总预算估算为XX百万美元，主要分配在研发、市场推广、人员培训和运营等方面。这一充足的预算为口腔项目提供了充足的资源，确保口腔项目在各个方面都能取得优异的表现。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口腔项目可能面临的风险包括市场接受度低、技术难题、竞争激烈等。口腔项目团队已经制定了相应的风险应对计划，通过前瞻性的风险管理，确保口腔项目在面对不确定性时能够迅速做出应对。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口腔项目团队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口腔项目汇聚了一支经验丰富、多领域专业素养的核心团队，确保口腔项目在各个方面都能拥有高水平的执行力。团队的协同作战是口腔项目成功的关键因素之一。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口腔项目的背景根植于市场对更高效、创新产品的渴望，同时也受到科技发展对行业格局的深刻改变的影响。这为口腔项目提供了广阔的发展空间和市场需求。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截至目前，口腔项目已完成市场调研和技术验证，取得了初步的成功。这为口腔项目在未来的发展奠定了坚实的基础，为更远大的目标打下了坚实的基石。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061"/>
      <w:r>
        <w:rPr>
          <w:rFonts w:ascii="仿宋" w:eastAsia="仿宋" w:hAnsi="仿宋" w:cs="仿宋" w:hint="eastAsia"/>
          <w:sz w:val="28"/>
          <w:lang w:eastAsia="zh-CN"/>
        </w:rPr>
        <w:t>(二)、口腔项目目标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keyword》口腔项目首要业务目标是在市场中占据有利地位，实现产品/服务的成功推广和销售。通过不断提升产品质量、创新性，口腔项目追求成为行业中的领导者，赢得更多客户的青睐。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在科技迅速发展的时代，口腔项目着眼于技术创新。通过持续的研发和技术升级，口腔项目旨在推出更具创新性的产品或服务，以满足市场对新鲜、先进解决方案的需求。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为了建立可持续的客户关系，口腔项目设定了客户满意度目标。通过提供卓越的产品质量和优质的客户服务，口腔项目追求赢得客户的信任和忠诚度，确保他们的满意度达到行业领先水平。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口腔项目注重社会责任和可持续发展。通过实施环保、社会责任口腔项目，口腔项目致力于在经济发展的同时保护环境，促进社会公平，实现可持续经营。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口腔项目的团队是实现目标的核心驱动力。因此，口腔项目设定了团队发展目标，包括提升团队成员的专业技能、培养领导力，以及搭建协同高效的团队工作氛围。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245"/>
      <w:r>
        <w:rPr>
          <w:rFonts w:ascii="仿宋" w:eastAsia="仿宋" w:hAnsi="仿宋" w:cs="仿宋" w:hint="eastAsia"/>
          <w:sz w:val="28"/>
          <w:lang w:eastAsia="zh-CN"/>
        </w:rPr>
        <w:t>(三)、口腔项目提出的理由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口腔项目提出的理由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提出源于对市场机遇的深刻洞察。当前市场中存在的需求缺口和行业发展趋势表明，有巨大的商业机会等待被开发。通过准确捕捉市场机遇，口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理念基于对技术创新的信仰。通过持续的研发和技术投入，口腔项目有望推出更具创新性的产品或服务。在科技飞速发展的当下，口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提出是为了增强企业的行业竞争力。通过提升产品或服务的质量和独特性，口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响应了消费者需求的变化。随着社会和科技的不断发展，消费者对产品和服务的需求也在发生变化。通过深入了解并及时回应消费者的新需求，口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口腔项目的提出是企业战略发展规划的一部分。在面对日益激烈的市场竞争和不断变化的商业环境中，口腔项目作为企业战略的一环，旨在为企业开辟新的增长领域，巩固企业在行业中的地位。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口腔项目的提出不仅仅是基于商业考量，还注重社会责任。通过推出环保、社会责任等方面的口腔项目，口腔企业可以在社会中树立积极形象，为社会做出积极贡献，实现经济效益和社会效益的双赢。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口腔项目的提出反映了对利益相关者期望的关注。包括客户、员工、投资者等利益相关者在企业发展中都有着各自的期望，口腔项目力求在满足这些期望的同时，取得更大的共赢。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06"/>
      <w:r>
        <w:rPr>
          <w:rFonts w:ascii="仿宋" w:eastAsia="仿宋" w:hAnsi="仿宋" w:cs="仿宋" w:hint="eastAsia"/>
          <w:sz w:val="28"/>
          <w:lang w:eastAsia="zh-CN"/>
        </w:rPr>
        <w:t>(四)、口腔项目意义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在实施口腔项目的过程中，我们不仅仅是在追逐商业成功，更是为企业和社会的多个层面创造了深远的意义。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首要意义在于提升企业的市场竞争力。通过持续的创新和对产品质量的高标准要求，口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口腔项目的推进将促使行业技术水平的提升。通过引入先进技术和创新性解决方案，口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在社会层面，口腔项目不仅创造了大量就业机会，提高了就业水平，还注重社会责任和环保。通过参与社会公益事业和推动环保口腔项目，口腔项目为社会贡献了一份力量，体现了企业对社会的积极回馈。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综合而言，口腔项目意义重大，不仅推动了企业的发展，也为行业和社会的进步贡献了积极力量。这是一个全面而深刻的影响，将在未来产生可持续的正面效应。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229"/>
      <w:r>
        <w:rPr>
          <w:rFonts w:ascii="仿宋" w:eastAsia="仿宋" w:hAnsi="仿宋" w:cs="仿宋" w:hint="eastAsia"/>
          <w:sz w:val="28"/>
          <w:lang w:eastAsia="zh-CN"/>
        </w:rPr>
        <w:t>(五)、口腔项目背景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在当今迅猛发展的商业环境中，口腔项目的动因根植于对多方面因素的审慎考量。这个口腔项目的提出并非孤立的决策，而是对企业所处背景深入思考的产物。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市场的不断演变是口腔项目背后的首要原因。科技的迅速发展和全球市场的快速变化使得企业必须灵活应对。口腔项目应运而生，旨在通过创新性的解决方案迎合市场的多变需求，赢得竞争中的先机。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竞争的激烈程度也是口腔项目背景中不可忽视的一环。企业需要在激烈竞争中脱颖而出，为此，口腔项目致力于打破常规，提供独特的价值主张，以吸引客户并确保市场份额的增长。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技术的迅速发展为企业带来了机遇与挑战。作为口腔项目启动的背景之一，对新兴技术的应用将有助于提升企业的技术水平，使其在不断演进的商业环境中保持竞争优势。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此外，社会对企业责任的期望也在逐渐升高。口腔项目充分融入了社会责任的理念，通过可持续经营和社会公益口腔项目，企图为社会贡献一份力量，在商业成功的同时关注社会价值。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11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40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口腔项目的技术管理特点体现在其创新导向。通过引入最先进的技术趋势和解决方案，口腔项目致力于提升科技含量、提高质量和效率水平。这意味着我们将采用最新的工具和方法，确保口腔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口腔项目技术管理的显著特征。通过整合不同领域的技术资源，我们实现了跨学科的协同工作。这有助于优化技术架构，提高整体效能。此外，整合性策略还促进了不同技术团队之间的紧密沟通和高效合作，确保口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腔项目所采用的技术。通过不断优化技术方案，口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口腔项目团队将在口腔项目初期识别可能的技术风险，并采取相应的预防和应对措施。通过建立健全的风险评估机制，口腔项目能够在实施过程中及时发现并解决潜在的技术问题，保障口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通过这些独特的技术管理特点，我们确信在口腔项目中，技术将成为口腔项目成功的有力支持。这一深度剖析揭示了技术管理在口腔项目实施中的关键作用，为口腔项目的技术基础奠定了坚实的基础。</w:t>
      </w:r>
    </w:p>
    <w:p>
      <w:pPr>
        <w:pStyle w:val="Heading2"/>
        <w:ind w:firstLine="560" w:firstLineChars="200"/>
        <w:rPr>
          <w:rFonts w:ascii="仿宋" w:eastAsia="仿宋" w:hAnsi="仿宋" w:cs="仿宋" w:hint="eastAsia"/>
          <w:sz w:val="28"/>
          <w:lang w:eastAsia="zh-CN"/>
        </w:rPr>
      </w:pPr>
      <w:bookmarkStart w:id="17" w:name="_Toc7143"/>
      <w:r>
        <w:rPr>
          <w:rFonts w:ascii="仿宋" w:eastAsia="仿宋" w:hAnsi="仿宋" w:cs="仿宋" w:hint="eastAsia"/>
          <w:sz w:val="28"/>
          <w:lang w:eastAsia="zh-CN"/>
        </w:rPr>
        <w:t>(二)、口腔项目工艺技术设计方案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口腔项目将严格按照相关行业规范要求进行组织。通过有效控制产品质量，口腔项目将致力于为顾客提供优质的口腔项目产品和良好的服务。这体现了口腔项目对于生产活动合规性和质量标准的高度重视，为口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口腔项目注重生态效益和清洁生产原则。口腔项目建设将紧密结合地方特色经济发展，与社会经济发展规划和区域环境保护规划方案相协调一致。通过与当地区域自然生态系统的结合，口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口腔项目产品具有多样化的客户需求和个性化的特点。因此，口腔项目产品规格品种多样，且单批生产数量较小。为满足这一特点，口腔项目承办单位将建设先进的柔性制造生产线。通过广泛应用柔性制造技术，口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总体而言，口腔项目采用的技术具有较高的技术含量和自动化水平，处于国内先进水平。这一技术选用不仅体现了对生产效率、质量和环境友好性的高标准要求，同时为口腔项目的可持续发展奠定了坚实的基础。</w:t>
      </w:r>
    </w:p>
    <w:p>
      <w:pPr>
        <w:pStyle w:val="Heading2"/>
        <w:ind w:firstLine="560" w:firstLineChars="200"/>
        <w:rPr>
          <w:rFonts w:ascii="仿宋" w:eastAsia="仿宋" w:hAnsi="仿宋" w:cs="仿宋" w:hint="eastAsia"/>
          <w:sz w:val="28"/>
          <w:lang w:eastAsia="zh-CN"/>
        </w:rPr>
      </w:pPr>
      <w:bookmarkStart w:id="18" w:name="_Toc1458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为确保口腔项目的高效生产和技术实施，我们制定了一套精心设计的设备选型方案，以满足口腔项目生产、质量和环保的要求。该方案的主要特点如下：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https://d.book118.com/185111313102011044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E785A"/>
    <w:rsid w:val="6FBE78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11131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2024-01-21T17:57:00Z</dcterms:created>
  <dcterms:modified xsi:type="dcterms:W3CDTF">2024-01-21T17:57:50Z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3E31CC8BC6CA4C97AEB1081625D9B856_11</vt:lpwstr>
  </property>
  <property fmtid="{D5CDD505-2E9C-101B-9397-08002B2CF9AE}" pid="3" name="KSOProductBuildVer">
    <vt:lpwstr>2052-12.1.0.16120</vt:lpwstr>
  </property>
</Properties>
</file>