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极限运动项目规划设计纲要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38" w:history="1">
        <w:r>
          <w:rPr>
            <w:rFonts w:ascii="仿宋" w:eastAsia="仿宋" w:hAnsi="仿宋" w:cs="仿宋" w:hint="eastAsia"/>
            <w:lang w:eastAsia="zh-CN"/>
          </w:rPr>
          <w:t>概论</w:t>
        </w:r>
        <w:r>
          <w:tab/>
        </w:r>
        <w:r>
          <w:fldChar w:fldCharType="begin"/>
        </w:r>
        <w:r>
          <w:instrText xml:space="preserve"> PAGEREF _Toc12138 \h </w:instrText>
        </w:r>
        <w:r>
          <w:fldChar w:fldCharType="separate"/>
        </w:r>
        <w:r>
          <w:t>3</w:t>
        </w:r>
        <w:r>
          <w:fldChar w:fldCharType="end"/>
        </w:r>
      </w:hyperlink>
    </w:p>
    <w:p>
      <w:pPr>
        <w:pStyle w:val="TOC1"/>
        <w:tabs>
          <w:tab w:val="right" w:leader="dot" w:pos="8306"/>
        </w:tabs>
      </w:pPr>
      <w:hyperlink w:anchor="_Toc189" w:history="1">
        <w:r>
          <w:rPr>
            <w:rFonts w:ascii="仿宋" w:eastAsia="仿宋" w:hAnsi="仿宋" w:cs="仿宋" w:hint="eastAsia"/>
            <w:lang w:eastAsia="zh-CN"/>
          </w:rPr>
          <w:t>一、极限运动项目建设单位说明</w:t>
        </w:r>
        <w:r>
          <w:tab/>
        </w:r>
        <w:r>
          <w:fldChar w:fldCharType="begin"/>
        </w:r>
        <w:r>
          <w:instrText xml:space="preserve"> PAGEREF _Toc189 \h </w:instrText>
        </w:r>
        <w:r>
          <w:fldChar w:fldCharType="separate"/>
        </w:r>
        <w:r>
          <w:t>3</w:t>
        </w:r>
        <w:r>
          <w:fldChar w:fldCharType="end"/>
        </w:r>
      </w:hyperlink>
    </w:p>
    <w:p>
      <w:pPr>
        <w:pStyle w:val="TOC2"/>
        <w:tabs>
          <w:tab w:val="right" w:leader="dot" w:pos="8306"/>
        </w:tabs>
      </w:pPr>
      <w:hyperlink w:anchor="_Toc25089" w:history="1">
        <w:r>
          <w:rPr>
            <w:rFonts w:ascii="仿宋" w:eastAsia="仿宋" w:hAnsi="仿宋" w:cs="仿宋" w:hint="eastAsia"/>
            <w:lang w:eastAsia="zh-CN"/>
          </w:rPr>
          <w:t>(一)、极限运动项目承办单位基本情况</w:t>
        </w:r>
        <w:r>
          <w:tab/>
        </w:r>
        <w:r>
          <w:fldChar w:fldCharType="begin"/>
        </w:r>
        <w:r>
          <w:instrText xml:space="preserve"> PAGEREF _Toc25089 \h </w:instrText>
        </w:r>
        <w:r>
          <w:fldChar w:fldCharType="separate"/>
        </w:r>
        <w:r>
          <w:t>3</w:t>
        </w:r>
        <w:r>
          <w:fldChar w:fldCharType="end"/>
        </w:r>
      </w:hyperlink>
    </w:p>
    <w:p>
      <w:pPr>
        <w:pStyle w:val="TOC2"/>
        <w:tabs>
          <w:tab w:val="right" w:leader="dot" w:pos="8306"/>
        </w:tabs>
      </w:pPr>
      <w:hyperlink w:anchor="_Toc24623" w:history="1">
        <w:r>
          <w:rPr>
            <w:rFonts w:ascii="仿宋" w:eastAsia="仿宋" w:hAnsi="仿宋" w:cs="仿宋" w:hint="eastAsia"/>
            <w:lang w:eastAsia="zh-CN"/>
          </w:rPr>
          <w:t>(二)、公司经济效益分析</w:t>
        </w:r>
        <w:r>
          <w:tab/>
        </w:r>
        <w:r>
          <w:fldChar w:fldCharType="begin"/>
        </w:r>
        <w:r>
          <w:instrText xml:space="preserve"> PAGEREF _Toc24623 \h </w:instrText>
        </w:r>
        <w:r>
          <w:fldChar w:fldCharType="separate"/>
        </w:r>
        <w:r>
          <w:t>4</w:t>
        </w:r>
        <w:r>
          <w:fldChar w:fldCharType="end"/>
        </w:r>
      </w:hyperlink>
    </w:p>
    <w:p>
      <w:pPr>
        <w:pStyle w:val="TOC1"/>
        <w:tabs>
          <w:tab w:val="right" w:leader="dot" w:pos="8306"/>
        </w:tabs>
      </w:pPr>
      <w:hyperlink w:anchor="_Toc23206" w:history="1">
        <w:r>
          <w:rPr>
            <w:rFonts w:ascii="仿宋" w:eastAsia="仿宋" w:hAnsi="仿宋" w:cs="仿宋" w:hint="eastAsia"/>
            <w:lang w:eastAsia="zh-CN"/>
          </w:rPr>
          <w:t>二、工艺说明</w:t>
        </w:r>
        <w:r>
          <w:tab/>
        </w:r>
        <w:r>
          <w:fldChar w:fldCharType="begin"/>
        </w:r>
        <w:r>
          <w:instrText xml:space="preserve"> PAGEREF _Toc23206 \h </w:instrText>
        </w:r>
        <w:r>
          <w:fldChar w:fldCharType="separate"/>
        </w:r>
        <w:r>
          <w:t>5</w:t>
        </w:r>
        <w:r>
          <w:fldChar w:fldCharType="end"/>
        </w:r>
      </w:hyperlink>
    </w:p>
    <w:p>
      <w:pPr>
        <w:pStyle w:val="TOC2"/>
        <w:tabs>
          <w:tab w:val="right" w:leader="dot" w:pos="8306"/>
        </w:tabs>
      </w:pPr>
      <w:hyperlink w:anchor="_Toc15211" w:history="1">
        <w:r>
          <w:rPr>
            <w:rFonts w:ascii="仿宋" w:eastAsia="仿宋" w:hAnsi="仿宋" w:cs="仿宋" w:hint="eastAsia"/>
            <w:lang w:eastAsia="zh-CN"/>
          </w:rPr>
          <w:t>(一)、技术管理特点</w:t>
        </w:r>
        <w:r>
          <w:tab/>
        </w:r>
        <w:r>
          <w:fldChar w:fldCharType="begin"/>
        </w:r>
        <w:r>
          <w:instrText xml:space="preserve"> PAGEREF _Toc15211 \h </w:instrText>
        </w:r>
        <w:r>
          <w:fldChar w:fldCharType="separate"/>
        </w:r>
        <w:r>
          <w:t>5</w:t>
        </w:r>
        <w:r>
          <w:fldChar w:fldCharType="end"/>
        </w:r>
      </w:hyperlink>
    </w:p>
    <w:p>
      <w:pPr>
        <w:pStyle w:val="TOC2"/>
        <w:tabs>
          <w:tab w:val="right" w:leader="dot" w:pos="8306"/>
        </w:tabs>
      </w:pPr>
      <w:hyperlink w:anchor="_Toc23310" w:history="1">
        <w:r>
          <w:rPr>
            <w:rFonts w:ascii="仿宋" w:eastAsia="仿宋" w:hAnsi="仿宋" w:cs="仿宋" w:hint="eastAsia"/>
            <w:lang w:eastAsia="zh-CN"/>
          </w:rPr>
          <w:t>(二)、极限运动项目工艺技术设计方案</w:t>
        </w:r>
        <w:r>
          <w:tab/>
        </w:r>
        <w:r>
          <w:fldChar w:fldCharType="begin"/>
        </w:r>
        <w:r>
          <w:instrText xml:space="preserve"> PAGEREF _Toc23310 \h </w:instrText>
        </w:r>
        <w:r>
          <w:fldChar w:fldCharType="separate"/>
        </w:r>
        <w:r>
          <w:t>6</w:t>
        </w:r>
        <w:r>
          <w:fldChar w:fldCharType="end"/>
        </w:r>
      </w:hyperlink>
    </w:p>
    <w:p>
      <w:pPr>
        <w:pStyle w:val="TOC2"/>
        <w:tabs>
          <w:tab w:val="right" w:leader="dot" w:pos="8306"/>
        </w:tabs>
      </w:pPr>
      <w:hyperlink w:anchor="_Toc24318" w:history="1">
        <w:r>
          <w:rPr>
            <w:rFonts w:ascii="仿宋" w:eastAsia="仿宋" w:hAnsi="仿宋" w:cs="仿宋" w:hint="eastAsia"/>
            <w:lang w:eastAsia="zh-CN"/>
          </w:rPr>
          <w:t>(三)、设备选型方案</w:t>
        </w:r>
        <w:r>
          <w:tab/>
        </w:r>
        <w:r>
          <w:fldChar w:fldCharType="begin"/>
        </w:r>
        <w:r>
          <w:instrText xml:space="preserve"> PAGEREF _Toc24318 \h </w:instrText>
        </w:r>
        <w:r>
          <w:fldChar w:fldCharType="separate"/>
        </w:r>
        <w:r>
          <w:t>7</w:t>
        </w:r>
        <w:r>
          <w:fldChar w:fldCharType="end"/>
        </w:r>
      </w:hyperlink>
    </w:p>
    <w:p>
      <w:pPr>
        <w:pStyle w:val="TOC1"/>
        <w:tabs>
          <w:tab w:val="right" w:leader="dot" w:pos="8306"/>
        </w:tabs>
      </w:pPr>
      <w:hyperlink w:anchor="_Toc28821" w:history="1">
        <w:r>
          <w:rPr>
            <w:rFonts w:ascii="仿宋" w:eastAsia="仿宋" w:hAnsi="仿宋" w:cs="仿宋" w:hint="eastAsia"/>
            <w:lang w:eastAsia="zh-CN"/>
          </w:rPr>
          <w:t>三、极限运动项目选址可行性分析</w:t>
        </w:r>
        <w:r>
          <w:tab/>
        </w:r>
        <w:r>
          <w:fldChar w:fldCharType="begin"/>
        </w:r>
        <w:r>
          <w:instrText xml:space="preserve"> PAGEREF _Toc28821 \h </w:instrText>
        </w:r>
        <w:r>
          <w:fldChar w:fldCharType="separate"/>
        </w:r>
        <w:r>
          <w:t>8</w:t>
        </w:r>
        <w:r>
          <w:fldChar w:fldCharType="end"/>
        </w:r>
      </w:hyperlink>
    </w:p>
    <w:p>
      <w:pPr>
        <w:pStyle w:val="TOC2"/>
        <w:tabs>
          <w:tab w:val="right" w:leader="dot" w:pos="8306"/>
        </w:tabs>
      </w:pPr>
      <w:hyperlink w:anchor="_Toc20943" w:history="1">
        <w:r>
          <w:rPr>
            <w:rFonts w:ascii="仿宋" w:eastAsia="仿宋" w:hAnsi="仿宋" w:cs="仿宋" w:hint="eastAsia"/>
            <w:lang w:eastAsia="zh-CN"/>
          </w:rPr>
          <w:t>(一)、极限运动项目选址</w:t>
        </w:r>
        <w:r>
          <w:tab/>
        </w:r>
        <w:r>
          <w:fldChar w:fldCharType="begin"/>
        </w:r>
        <w:r>
          <w:instrText xml:space="preserve"> PAGEREF _Toc20943 \h </w:instrText>
        </w:r>
        <w:r>
          <w:fldChar w:fldCharType="separate"/>
        </w:r>
        <w:r>
          <w:t>8</w:t>
        </w:r>
        <w:r>
          <w:fldChar w:fldCharType="end"/>
        </w:r>
      </w:hyperlink>
    </w:p>
    <w:p>
      <w:pPr>
        <w:pStyle w:val="TOC2"/>
        <w:tabs>
          <w:tab w:val="right" w:leader="dot" w:pos="8306"/>
        </w:tabs>
      </w:pPr>
      <w:hyperlink w:anchor="_Toc24981" w:history="1">
        <w:r>
          <w:rPr>
            <w:rFonts w:ascii="仿宋" w:eastAsia="仿宋" w:hAnsi="仿宋" w:cs="仿宋" w:hint="eastAsia"/>
            <w:lang w:eastAsia="zh-CN"/>
          </w:rPr>
          <w:t>(二)、用地控制指标</w:t>
        </w:r>
        <w:r>
          <w:tab/>
        </w:r>
        <w:r>
          <w:fldChar w:fldCharType="begin"/>
        </w:r>
        <w:r>
          <w:instrText xml:space="preserve"> PAGEREF _Toc24981 \h </w:instrText>
        </w:r>
        <w:r>
          <w:fldChar w:fldCharType="separate"/>
        </w:r>
        <w:r>
          <w:t>8</w:t>
        </w:r>
        <w:r>
          <w:fldChar w:fldCharType="end"/>
        </w:r>
      </w:hyperlink>
    </w:p>
    <w:p>
      <w:pPr>
        <w:pStyle w:val="TOC2"/>
        <w:tabs>
          <w:tab w:val="right" w:leader="dot" w:pos="8306"/>
        </w:tabs>
      </w:pPr>
      <w:hyperlink w:anchor="_Toc30614" w:history="1">
        <w:r>
          <w:rPr>
            <w:rFonts w:ascii="仿宋" w:eastAsia="仿宋" w:hAnsi="仿宋" w:cs="仿宋" w:hint="eastAsia"/>
            <w:lang w:eastAsia="zh-CN"/>
          </w:rPr>
          <w:t>(三)、节约用地措施</w:t>
        </w:r>
        <w:r>
          <w:tab/>
        </w:r>
        <w:r>
          <w:fldChar w:fldCharType="begin"/>
        </w:r>
        <w:r>
          <w:instrText xml:space="preserve"> PAGEREF _Toc30614 \h </w:instrText>
        </w:r>
        <w:r>
          <w:fldChar w:fldCharType="separate"/>
        </w:r>
        <w:r>
          <w:t>10</w:t>
        </w:r>
        <w:r>
          <w:fldChar w:fldCharType="end"/>
        </w:r>
      </w:hyperlink>
    </w:p>
    <w:p>
      <w:pPr>
        <w:pStyle w:val="TOC2"/>
        <w:tabs>
          <w:tab w:val="right" w:leader="dot" w:pos="8306"/>
        </w:tabs>
      </w:pPr>
      <w:hyperlink w:anchor="_Toc1671" w:history="1">
        <w:r>
          <w:rPr>
            <w:rFonts w:ascii="仿宋" w:eastAsia="仿宋" w:hAnsi="仿宋" w:cs="仿宋" w:hint="eastAsia"/>
            <w:lang w:eastAsia="zh-CN"/>
          </w:rPr>
          <w:t>(四)、总图布置方案</w:t>
        </w:r>
        <w:r>
          <w:tab/>
        </w:r>
        <w:r>
          <w:fldChar w:fldCharType="begin"/>
        </w:r>
        <w:r>
          <w:instrText xml:space="preserve"> PAGEREF _Toc1671 \h </w:instrText>
        </w:r>
        <w:r>
          <w:fldChar w:fldCharType="separate"/>
        </w:r>
        <w:r>
          <w:t>11</w:t>
        </w:r>
        <w:r>
          <w:fldChar w:fldCharType="end"/>
        </w:r>
      </w:hyperlink>
    </w:p>
    <w:p>
      <w:pPr>
        <w:pStyle w:val="TOC2"/>
        <w:tabs>
          <w:tab w:val="right" w:leader="dot" w:pos="8306"/>
        </w:tabs>
      </w:pPr>
      <w:hyperlink w:anchor="_Toc17413" w:history="1">
        <w:r>
          <w:rPr>
            <w:rFonts w:ascii="仿宋" w:eastAsia="仿宋" w:hAnsi="仿宋" w:cs="仿宋" w:hint="eastAsia"/>
            <w:lang w:eastAsia="zh-CN"/>
          </w:rPr>
          <w:t>(五)、选址综合评价</w:t>
        </w:r>
        <w:r>
          <w:tab/>
        </w:r>
        <w:r>
          <w:fldChar w:fldCharType="begin"/>
        </w:r>
        <w:r>
          <w:instrText xml:space="preserve"> PAGEREF _Toc17413 \h </w:instrText>
        </w:r>
        <w:r>
          <w:fldChar w:fldCharType="separate"/>
        </w:r>
        <w:r>
          <w:t>12</w:t>
        </w:r>
        <w:r>
          <w:fldChar w:fldCharType="end"/>
        </w:r>
      </w:hyperlink>
    </w:p>
    <w:p>
      <w:pPr>
        <w:pStyle w:val="TOC1"/>
        <w:tabs>
          <w:tab w:val="right" w:leader="dot" w:pos="8306"/>
        </w:tabs>
      </w:pPr>
      <w:hyperlink w:anchor="_Toc29963" w:history="1">
        <w:r>
          <w:rPr>
            <w:rFonts w:ascii="仿宋" w:eastAsia="仿宋" w:hAnsi="仿宋" w:cs="仿宋" w:hint="eastAsia"/>
            <w:lang w:eastAsia="zh-CN"/>
          </w:rPr>
          <w:t>四、极限运动项目绩效评估</w:t>
        </w:r>
        <w:r>
          <w:tab/>
        </w:r>
        <w:r>
          <w:fldChar w:fldCharType="begin"/>
        </w:r>
        <w:r>
          <w:instrText xml:space="preserve"> PAGEREF _Toc29963 \h </w:instrText>
        </w:r>
        <w:r>
          <w:fldChar w:fldCharType="separate"/>
        </w:r>
        <w:r>
          <w:t>14</w:t>
        </w:r>
        <w:r>
          <w:fldChar w:fldCharType="end"/>
        </w:r>
      </w:hyperlink>
    </w:p>
    <w:p>
      <w:pPr>
        <w:pStyle w:val="TOC2"/>
        <w:tabs>
          <w:tab w:val="right" w:leader="dot" w:pos="8306"/>
        </w:tabs>
      </w:pPr>
      <w:hyperlink w:anchor="_Toc27684" w:history="1">
        <w:r>
          <w:rPr>
            <w:rFonts w:ascii="仿宋" w:eastAsia="仿宋" w:hAnsi="仿宋" w:cs="仿宋" w:hint="eastAsia"/>
            <w:lang w:eastAsia="zh-CN"/>
          </w:rPr>
          <w:t>(一)、绩效评估指标</w:t>
        </w:r>
        <w:r>
          <w:tab/>
        </w:r>
        <w:r>
          <w:fldChar w:fldCharType="begin"/>
        </w:r>
        <w:r>
          <w:instrText xml:space="preserve"> PAGEREF _Toc27684 \h </w:instrText>
        </w:r>
        <w:r>
          <w:fldChar w:fldCharType="separate"/>
        </w:r>
        <w:r>
          <w:t>14</w:t>
        </w:r>
        <w:r>
          <w:fldChar w:fldCharType="end"/>
        </w:r>
      </w:hyperlink>
    </w:p>
    <w:p>
      <w:pPr>
        <w:pStyle w:val="TOC2"/>
        <w:tabs>
          <w:tab w:val="right" w:leader="dot" w:pos="8306"/>
        </w:tabs>
      </w:pPr>
      <w:hyperlink w:anchor="_Toc21578" w:history="1">
        <w:r>
          <w:rPr>
            <w:rFonts w:ascii="仿宋" w:eastAsia="仿宋" w:hAnsi="仿宋" w:cs="仿宋" w:hint="eastAsia"/>
            <w:lang w:eastAsia="zh-CN"/>
          </w:rPr>
          <w:t>(二)、绩效评估方法</w:t>
        </w:r>
        <w:r>
          <w:tab/>
        </w:r>
        <w:r>
          <w:fldChar w:fldCharType="begin"/>
        </w:r>
        <w:r>
          <w:instrText xml:space="preserve"> PAGEREF _Toc21578 \h </w:instrText>
        </w:r>
        <w:r>
          <w:fldChar w:fldCharType="separate"/>
        </w:r>
        <w:r>
          <w:t>15</w:t>
        </w:r>
        <w:r>
          <w:fldChar w:fldCharType="end"/>
        </w:r>
      </w:hyperlink>
    </w:p>
    <w:p>
      <w:pPr>
        <w:pStyle w:val="TOC2"/>
        <w:tabs>
          <w:tab w:val="right" w:leader="dot" w:pos="8306"/>
        </w:tabs>
      </w:pPr>
      <w:hyperlink w:anchor="_Toc12213" w:history="1">
        <w:r>
          <w:rPr>
            <w:rFonts w:ascii="仿宋" w:eastAsia="仿宋" w:hAnsi="仿宋" w:cs="仿宋" w:hint="eastAsia"/>
            <w:lang w:eastAsia="zh-CN"/>
          </w:rPr>
          <w:t>(三)、绩效评估周期</w:t>
        </w:r>
        <w:r>
          <w:tab/>
        </w:r>
        <w:r>
          <w:fldChar w:fldCharType="begin"/>
        </w:r>
        <w:r>
          <w:instrText xml:space="preserve"> PAGEREF _Toc12213 \h </w:instrText>
        </w:r>
        <w:r>
          <w:fldChar w:fldCharType="separate"/>
        </w:r>
        <w:r>
          <w:t>16</w:t>
        </w:r>
        <w:r>
          <w:fldChar w:fldCharType="end"/>
        </w:r>
      </w:hyperlink>
    </w:p>
    <w:p>
      <w:pPr>
        <w:pStyle w:val="TOC1"/>
        <w:tabs>
          <w:tab w:val="right" w:leader="dot" w:pos="8306"/>
        </w:tabs>
      </w:pPr>
      <w:hyperlink w:anchor="_Toc11600" w:history="1">
        <w:r>
          <w:rPr>
            <w:rFonts w:ascii="仿宋" w:eastAsia="仿宋" w:hAnsi="仿宋" w:cs="仿宋" w:hint="eastAsia"/>
            <w:lang w:eastAsia="zh-CN"/>
          </w:rPr>
          <w:t>五、极限运动项目土建工程</w:t>
        </w:r>
        <w:r>
          <w:tab/>
        </w:r>
        <w:r>
          <w:fldChar w:fldCharType="begin"/>
        </w:r>
        <w:r>
          <w:instrText xml:space="preserve"> PAGEREF _Toc11600 \h </w:instrText>
        </w:r>
        <w:r>
          <w:fldChar w:fldCharType="separate"/>
        </w:r>
        <w:r>
          <w:t>17</w:t>
        </w:r>
        <w:r>
          <w:fldChar w:fldCharType="end"/>
        </w:r>
      </w:hyperlink>
    </w:p>
    <w:p>
      <w:pPr>
        <w:pStyle w:val="TOC2"/>
        <w:tabs>
          <w:tab w:val="right" w:leader="dot" w:pos="8306"/>
        </w:tabs>
      </w:pPr>
      <w:hyperlink w:anchor="_Toc25245" w:history="1">
        <w:r>
          <w:rPr>
            <w:rFonts w:ascii="仿宋" w:eastAsia="仿宋" w:hAnsi="仿宋" w:cs="仿宋" w:hint="eastAsia"/>
            <w:lang w:eastAsia="zh-CN"/>
          </w:rPr>
          <w:t>(一)、建筑工程设计原则</w:t>
        </w:r>
        <w:r>
          <w:tab/>
        </w:r>
        <w:r>
          <w:fldChar w:fldCharType="begin"/>
        </w:r>
        <w:r>
          <w:instrText xml:space="preserve"> PAGEREF _Toc25245 \h </w:instrText>
        </w:r>
        <w:r>
          <w:fldChar w:fldCharType="separate"/>
        </w:r>
        <w:r>
          <w:t>17</w:t>
        </w:r>
        <w:r>
          <w:fldChar w:fldCharType="end"/>
        </w:r>
      </w:hyperlink>
    </w:p>
    <w:p>
      <w:pPr>
        <w:pStyle w:val="TOC2"/>
        <w:tabs>
          <w:tab w:val="right" w:leader="dot" w:pos="8306"/>
        </w:tabs>
      </w:pPr>
      <w:hyperlink w:anchor="_Toc24398" w:history="1">
        <w:r>
          <w:rPr>
            <w:rFonts w:ascii="仿宋" w:eastAsia="仿宋" w:hAnsi="仿宋" w:cs="仿宋" w:hint="eastAsia"/>
            <w:lang w:eastAsia="zh-CN"/>
          </w:rPr>
          <w:t>(二)、土建工程设计年限及安全等级</w:t>
        </w:r>
        <w:r>
          <w:tab/>
        </w:r>
        <w:r>
          <w:fldChar w:fldCharType="begin"/>
        </w:r>
        <w:r>
          <w:instrText xml:space="preserve"> PAGEREF _Toc24398 \h </w:instrText>
        </w:r>
        <w:r>
          <w:fldChar w:fldCharType="separate"/>
        </w:r>
        <w:r>
          <w:t>18</w:t>
        </w:r>
        <w:r>
          <w:fldChar w:fldCharType="end"/>
        </w:r>
      </w:hyperlink>
    </w:p>
    <w:p>
      <w:pPr>
        <w:pStyle w:val="TOC2"/>
        <w:tabs>
          <w:tab w:val="right" w:leader="dot" w:pos="8306"/>
        </w:tabs>
      </w:pPr>
      <w:hyperlink w:anchor="_Toc24224" w:history="1">
        <w:r>
          <w:rPr>
            <w:rFonts w:ascii="仿宋" w:eastAsia="仿宋" w:hAnsi="仿宋" w:cs="仿宋" w:hint="eastAsia"/>
            <w:lang w:eastAsia="zh-CN"/>
          </w:rPr>
          <w:t>(三)、建筑工程设计总体要求</w:t>
        </w:r>
        <w:r>
          <w:tab/>
        </w:r>
        <w:r>
          <w:fldChar w:fldCharType="begin"/>
        </w:r>
        <w:r>
          <w:instrText xml:space="preserve"> PAGEREF _Toc24224 \h </w:instrText>
        </w:r>
        <w:r>
          <w:fldChar w:fldCharType="separate"/>
        </w:r>
        <w:r>
          <w:t>19</w:t>
        </w:r>
        <w:r>
          <w:fldChar w:fldCharType="end"/>
        </w:r>
      </w:hyperlink>
    </w:p>
    <w:p>
      <w:pPr>
        <w:pStyle w:val="TOC2"/>
        <w:tabs>
          <w:tab w:val="right" w:leader="dot" w:pos="8306"/>
        </w:tabs>
      </w:pPr>
      <w:hyperlink w:anchor="_Toc24299" w:history="1">
        <w:r>
          <w:rPr>
            <w:rFonts w:ascii="仿宋" w:eastAsia="仿宋" w:hAnsi="仿宋" w:cs="仿宋" w:hint="eastAsia"/>
            <w:lang w:eastAsia="zh-CN"/>
          </w:rPr>
          <w:t>(四)、土建工程建设指标</w:t>
        </w:r>
        <w:r>
          <w:tab/>
        </w:r>
        <w:r>
          <w:fldChar w:fldCharType="begin"/>
        </w:r>
        <w:r>
          <w:instrText xml:space="preserve"> PAGEREF _Toc24299 \h </w:instrText>
        </w:r>
        <w:r>
          <w:fldChar w:fldCharType="separate"/>
        </w:r>
        <w:r>
          <w:t>20</w:t>
        </w:r>
        <w:r>
          <w:fldChar w:fldCharType="end"/>
        </w:r>
      </w:hyperlink>
    </w:p>
    <w:p>
      <w:pPr>
        <w:pStyle w:val="TOC1"/>
        <w:tabs>
          <w:tab w:val="right" w:leader="dot" w:pos="8306"/>
        </w:tabs>
      </w:pPr>
      <w:hyperlink w:anchor="_Toc2036" w:history="1">
        <w:r>
          <w:rPr>
            <w:rFonts w:ascii="仿宋" w:eastAsia="仿宋" w:hAnsi="仿宋" w:cs="仿宋" w:hint="eastAsia"/>
            <w:lang w:eastAsia="zh-CN"/>
          </w:rPr>
          <w:t>六、极限运动项目可持续发展</w:t>
        </w:r>
        <w:r>
          <w:tab/>
        </w:r>
        <w:r>
          <w:fldChar w:fldCharType="begin"/>
        </w:r>
        <w:r>
          <w:instrText xml:space="preserve"> PAGEREF _Toc2036 \h </w:instrText>
        </w:r>
        <w:r>
          <w:fldChar w:fldCharType="separate"/>
        </w:r>
        <w:r>
          <w:t>20</w:t>
        </w:r>
        <w:r>
          <w:fldChar w:fldCharType="end"/>
        </w:r>
      </w:hyperlink>
    </w:p>
    <w:p>
      <w:pPr>
        <w:pStyle w:val="TOC2"/>
        <w:tabs>
          <w:tab w:val="right" w:leader="dot" w:pos="8306"/>
        </w:tabs>
      </w:pPr>
      <w:hyperlink w:anchor="_Toc24839" w:history="1">
        <w:r>
          <w:rPr>
            <w:rFonts w:ascii="仿宋" w:eastAsia="仿宋" w:hAnsi="仿宋" w:cs="仿宋" w:hint="eastAsia"/>
            <w:lang w:eastAsia="zh-CN"/>
          </w:rPr>
          <w:t>(一)、可持续战略与实践</w:t>
        </w:r>
        <w:r>
          <w:tab/>
        </w:r>
        <w:r>
          <w:fldChar w:fldCharType="begin"/>
        </w:r>
        <w:r>
          <w:instrText xml:space="preserve"> PAGEREF _Toc24839 \h </w:instrText>
        </w:r>
        <w:r>
          <w:fldChar w:fldCharType="separate"/>
        </w:r>
        <w:r>
          <w:t>20</w:t>
        </w:r>
        <w:r>
          <w:fldChar w:fldCharType="end"/>
        </w:r>
      </w:hyperlink>
    </w:p>
    <w:p>
      <w:pPr>
        <w:pStyle w:val="TOC2"/>
        <w:tabs>
          <w:tab w:val="right" w:leader="dot" w:pos="8306"/>
        </w:tabs>
      </w:pPr>
      <w:hyperlink w:anchor="_Toc9080" w:history="1">
        <w:r>
          <w:rPr>
            <w:rFonts w:ascii="仿宋" w:eastAsia="仿宋" w:hAnsi="仿宋" w:cs="仿宋" w:hint="eastAsia"/>
            <w:lang w:eastAsia="zh-CN"/>
          </w:rPr>
          <w:t>(二)、环保与社会责任</w:t>
        </w:r>
        <w:r>
          <w:tab/>
        </w:r>
        <w:r>
          <w:fldChar w:fldCharType="begin"/>
        </w:r>
        <w:r>
          <w:instrText xml:space="preserve"> PAGEREF _Toc9080 \h </w:instrText>
        </w:r>
        <w:r>
          <w:fldChar w:fldCharType="separate"/>
        </w:r>
        <w:r>
          <w:t>21</w:t>
        </w:r>
        <w:r>
          <w:fldChar w:fldCharType="end"/>
        </w:r>
      </w:hyperlink>
    </w:p>
    <w:p>
      <w:pPr>
        <w:pStyle w:val="TOC1"/>
        <w:tabs>
          <w:tab w:val="right" w:leader="dot" w:pos="8306"/>
        </w:tabs>
      </w:pPr>
      <w:hyperlink w:anchor="_Toc21656" w:history="1">
        <w:r>
          <w:rPr>
            <w:rFonts w:ascii="仿宋" w:eastAsia="仿宋" w:hAnsi="仿宋" w:cs="仿宋" w:hint="eastAsia"/>
            <w:lang w:eastAsia="zh-CN"/>
          </w:rPr>
          <w:t>七、生产安全保护</w:t>
        </w:r>
        <w:r>
          <w:tab/>
        </w:r>
        <w:r>
          <w:fldChar w:fldCharType="begin"/>
        </w:r>
        <w:r>
          <w:instrText xml:space="preserve"> PAGEREF _Toc21656 \h </w:instrText>
        </w:r>
        <w:r>
          <w:fldChar w:fldCharType="separate"/>
        </w:r>
        <w:r>
          <w:t>22</w:t>
        </w:r>
        <w:r>
          <w:fldChar w:fldCharType="end"/>
        </w:r>
      </w:hyperlink>
    </w:p>
    <w:p>
      <w:pPr>
        <w:pStyle w:val="TOC2"/>
        <w:tabs>
          <w:tab w:val="right" w:leader="dot" w:pos="8306"/>
        </w:tabs>
      </w:pPr>
      <w:hyperlink w:anchor="_Toc29584" w:history="1">
        <w:r>
          <w:rPr>
            <w:rFonts w:ascii="仿宋" w:eastAsia="仿宋" w:hAnsi="仿宋" w:cs="仿宋" w:hint="eastAsia"/>
            <w:lang w:eastAsia="zh-CN"/>
          </w:rPr>
          <w:t>(一)、消防安全</w:t>
        </w:r>
        <w:r>
          <w:tab/>
        </w:r>
        <w:r>
          <w:fldChar w:fldCharType="begin"/>
        </w:r>
        <w:r>
          <w:instrText xml:space="preserve"> PAGEREF _Toc29584 \h </w:instrText>
        </w:r>
        <w:r>
          <w:fldChar w:fldCharType="separate"/>
        </w:r>
        <w:r>
          <w:t>22</w:t>
        </w:r>
        <w:r>
          <w:fldChar w:fldCharType="end"/>
        </w:r>
      </w:hyperlink>
    </w:p>
    <w:p>
      <w:pPr>
        <w:pStyle w:val="TOC2"/>
        <w:tabs>
          <w:tab w:val="right" w:leader="dot" w:pos="8306"/>
        </w:tabs>
      </w:pPr>
      <w:hyperlink w:anchor="_Toc27795" w:history="1">
        <w:r>
          <w:rPr>
            <w:rFonts w:ascii="仿宋" w:eastAsia="仿宋" w:hAnsi="仿宋" w:cs="仿宋" w:hint="eastAsia"/>
            <w:lang w:eastAsia="zh-CN"/>
          </w:rPr>
          <w:t>(二)、防火防爆总图布置措施</w:t>
        </w:r>
        <w:r>
          <w:tab/>
        </w:r>
        <w:r>
          <w:fldChar w:fldCharType="begin"/>
        </w:r>
        <w:r>
          <w:instrText xml:space="preserve"> PAGEREF _Toc27795 \h </w:instrText>
        </w:r>
        <w:r>
          <w:fldChar w:fldCharType="separate"/>
        </w:r>
        <w:r>
          <w:t>23</w:t>
        </w:r>
        <w:r>
          <w:fldChar w:fldCharType="end"/>
        </w:r>
      </w:hyperlink>
    </w:p>
    <w:p>
      <w:pPr>
        <w:pStyle w:val="TOC2"/>
        <w:tabs>
          <w:tab w:val="right" w:leader="dot" w:pos="8306"/>
        </w:tabs>
      </w:pPr>
      <w:hyperlink w:anchor="_Toc30965" w:history="1">
        <w:r>
          <w:rPr>
            <w:rFonts w:ascii="仿宋" w:eastAsia="仿宋" w:hAnsi="仿宋" w:cs="仿宋" w:hint="eastAsia"/>
            <w:lang w:eastAsia="zh-CN"/>
          </w:rPr>
          <w:t>(三)、自然灾害防范措施</w:t>
        </w:r>
        <w:r>
          <w:tab/>
        </w:r>
        <w:r>
          <w:fldChar w:fldCharType="begin"/>
        </w:r>
        <w:r>
          <w:instrText xml:space="preserve"> PAGEREF _Toc30965 \h </w:instrText>
        </w:r>
        <w:r>
          <w:fldChar w:fldCharType="separate"/>
        </w:r>
        <w:r>
          <w:t>24</w:t>
        </w:r>
        <w:r>
          <w:fldChar w:fldCharType="end"/>
        </w:r>
      </w:hyperlink>
    </w:p>
    <w:p>
      <w:pPr>
        <w:pStyle w:val="TOC2"/>
        <w:tabs>
          <w:tab w:val="right" w:leader="dot" w:pos="8306"/>
        </w:tabs>
      </w:pPr>
      <w:hyperlink w:anchor="_Toc16896" w:history="1">
        <w:r>
          <w:rPr>
            <w:rFonts w:ascii="仿宋" w:eastAsia="仿宋" w:hAnsi="仿宋" w:cs="仿宋" w:hint="eastAsia"/>
            <w:lang w:eastAsia="zh-CN"/>
          </w:rPr>
          <w:t>(四)、安全色及安全标志使用要求</w:t>
        </w:r>
        <w:r>
          <w:tab/>
        </w:r>
        <w:r>
          <w:fldChar w:fldCharType="begin"/>
        </w:r>
        <w:r>
          <w:instrText xml:space="preserve"> PAGEREF _Toc16896 \h </w:instrText>
        </w:r>
        <w:r>
          <w:fldChar w:fldCharType="separate"/>
        </w:r>
        <w:r>
          <w:t>25</w:t>
        </w:r>
        <w:r>
          <w:fldChar w:fldCharType="end"/>
        </w:r>
      </w:hyperlink>
    </w:p>
    <w:p>
      <w:pPr>
        <w:pStyle w:val="TOC2"/>
        <w:tabs>
          <w:tab w:val="right" w:leader="dot" w:pos="8306"/>
        </w:tabs>
      </w:pPr>
      <w:hyperlink w:anchor="_Toc24317" w:history="1">
        <w:r>
          <w:rPr>
            <w:rFonts w:ascii="仿宋" w:eastAsia="仿宋" w:hAnsi="仿宋" w:cs="仿宋" w:hint="eastAsia"/>
            <w:lang w:eastAsia="zh-CN"/>
          </w:rPr>
          <w:t>(五)、防尘防毒措施</w:t>
        </w:r>
        <w:r>
          <w:tab/>
        </w:r>
        <w:r>
          <w:fldChar w:fldCharType="begin"/>
        </w:r>
        <w:r>
          <w:instrText xml:space="preserve"> PAGEREF _Toc24317 \h </w:instrText>
        </w:r>
        <w:r>
          <w:fldChar w:fldCharType="separate"/>
        </w:r>
        <w:r>
          <w:t>26</w:t>
        </w:r>
        <w:r>
          <w:fldChar w:fldCharType="end"/>
        </w:r>
      </w:hyperlink>
    </w:p>
    <w:p>
      <w:pPr>
        <w:pStyle w:val="TOC2"/>
        <w:tabs>
          <w:tab w:val="right" w:leader="dot" w:pos="8306"/>
        </w:tabs>
      </w:pPr>
      <w:hyperlink w:anchor="_Toc6045" w:history="1">
        <w:r>
          <w:rPr>
            <w:rFonts w:ascii="仿宋" w:eastAsia="仿宋" w:hAnsi="仿宋" w:cs="仿宋" w:hint="eastAsia"/>
            <w:lang w:eastAsia="zh-CN"/>
          </w:rPr>
          <w:t>(六)、防静电、触电防护及防雷措施</w:t>
        </w:r>
        <w:r>
          <w:tab/>
        </w:r>
        <w:r>
          <w:fldChar w:fldCharType="begin"/>
        </w:r>
        <w:r>
          <w:instrText xml:space="preserve"> PAGEREF _Toc6045 \h </w:instrText>
        </w:r>
        <w:r>
          <w:fldChar w:fldCharType="separate"/>
        </w:r>
        <w:r>
          <w:t>27</w:t>
        </w:r>
        <w:r>
          <w:fldChar w:fldCharType="end"/>
        </w:r>
      </w:hyperlink>
    </w:p>
    <w:p>
      <w:pPr>
        <w:pStyle w:val="TOC2"/>
        <w:tabs>
          <w:tab w:val="right" w:leader="dot" w:pos="8306"/>
        </w:tabs>
      </w:pPr>
      <w:hyperlink w:anchor="_Toc5925" w:history="1">
        <w:r>
          <w:rPr>
            <w:rFonts w:ascii="仿宋" w:eastAsia="仿宋" w:hAnsi="仿宋" w:cs="仿宋" w:hint="eastAsia"/>
            <w:lang w:eastAsia="zh-CN"/>
          </w:rPr>
          <w:t>(七)、机械设备安全保障措施</w:t>
        </w:r>
        <w:r>
          <w:tab/>
        </w:r>
        <w:r>
          <w:fldChar w:fldCharType="begin"/>
        </w:r>
        <w:r>
          <w:instrText xml:space="preserve"> PAGEREF _Toc5925 \h </w:instrText>
        </w:r>
        <w:r>
          <w:fldChar w:fldCharType="separate"/>
        </w:r>
        <w:r>
          <w:t>28</w:t>
        </w:r>
        <w:r>
          <w:fldChar w:fldCharType="end"/>
        </w:r>
      </w:hyperlink>
    </w:p>
    <w:p>
      <w:pPr>
        <w:pStyle w:val="TOC1"/>
        <w:tabs>
          <w:tab w:val="right" w:leader="dot" w:pos="8306"/>
        </w:tabs>
      </w:pPr>
      <w:hyperlink w:anchor="_Toc21447" w:history="1">
        <w:r>
          <w:rPr>
            <w:rFonts w:ascii="仿宋" w:eastAsia="仿宋" w:hAnsi="仿宋" w:cs="仿宋" w:hint="eastAsia"/>
            <w:lang w:eastAsia="zh-CN"/>
          </w:rPr>
          <w:t>八、极限运动项目创新与研发</w:t>
        </w:r>
        <w:r>
          <w:tab/>
        </w:r>
        <w:r>
          <w:fldChar w:fldCharType="begin"/>
        </w:r>
        <w:r>
          <w:instrText xml:space="preserve"> PAGEREF _Toc21447 \h </w:instrText>
        </w:r>
        <w:r>
          <w:fldChar w:fldCharType="separate"/>
        </w:r>
        <w:r>
          <w:t>29</w:t>
        </w:r>
        <w:r>
          <w:fldChar w:fldCharType="end"/>
        </w:r>
      </w:hyperlink>
    </w:p>
    <w:p>
      <w:pPr>
        <w:pStyle w:val="TOC2"/>
        <w:tabs>
          <w:tab w:val="right" w:leader="dot" w:pos="8306"/>
        </w:tabs>
      </w:pPr>
      <w:hyperlink w:anchor="_Toc1506" w:history="1">
        <w:r>
          <w:rPr>
            <w:rFonts w:ascii="仿宋" w:eastAsia="仿宋" w:hAnsi="仿宋" w:cs="仿宋" w:hint="eastAsia"/>
            <w:lang w:eastAsia="zh-CN"/>
          </w:rPr>
          <w:t>(一)、创新策略与方向</w:t>
        </w:r>
        <w:r>
          <w:tab/>
        </w:r>
        <w:r>
          <w:fldChar w:fldCharType="begin"/>
        </w:r>
        <w:r>
          <w:instrText xml:space="preserve"> PAGEREF _Toc1506 \h </w:instrText>
        </w:r>
        <w:r>
          <w:fldChar w:fldCharType="separate"/>
        </w:r>
        <w:r>
          <w:t>29</w:t>
        </w:r>
        <w:r>
          <w:fldChar w:fldCharType="end"/>
        </w:r>
      </w:hyperlink>
    </w:p>
    <w:p>
      <w:pPr>
        <w:pStyle w:val="TOC2"/>
        <w:tabs>
          <w:tab w:val="right" w:leader="dot" w:pos="8306"/>
        </w:tabs>
      </w:pPr>
      <w:hyperlink w:anchor="_Toc10881" w:history="1">
        <w:r>
          <w:rPr>
            <w:rFonts w:ascii="仿宋" w:eastAsia="仿宋" w:hAnsi="仿宋" w:cs="仿宋" w:hint="eastAsia"/>
            <w:lang w:eastAsia="zh-CN"/>
          </w:rPr>
          <w:t>(二)、研发规划与投入</w:t>
        </w:r>
        <w:r>
          <w:tab/>
        </w:r>
        <w:r>
          <w:fldChar w:fldCharType="begin"/>
        </w:r>
        <w:r>
          <w:instrText xml:space="preserve"> PAGEREF _Toc10881 \h </w:instrText>
        </w:r>
        <w:r>
          <w:fldChar w:fldCharType="separate"/>
        </w:r>
        <w:r>
          <w:t>31</w:t>
        </w:r>
        <w:r>
          <w:fldChar w:fldCharType="end"/>
        </w:r>
      </w:hyperlink>
    </w:p>
    <w:p>
      <w:pPr>
        <w:pStyle w:val="TOC1"/>
        <w:tabs>
          <w:tab w:val="right" w:leader="dot" w:pos="8306"/>
        </w:tabs>
      </w:pPr>
      <w:hyperlink w:anchor="_Toc29444" w:history="1">
        <w:r>
          <w:rPr>
            <w:rFonts w:ascii="仿宋" w:eastAsia="仿宋" w:hAnsi="仿宋" w:cs="仿宋" w:hint="eastAsia"/>
            <w:lang w:eastAsia="zh-CN"/>
          </w:rPr>
          <w:t>九、极限运动项目社会影响</w:t>
        </w:r>
        <w:r>
          <w:tab/>
        </w:r>
        <w:r>
          <w:fldChar w:fldCharType="begin"/>
        </w:r>
        <w:r>
          <w:instrText xml:space="preserve"> PAGEREF _Toc29444 \h </w:instrText>
        </w:r>
        <w:r>
          <w:fldChar w:fldCharType="separate"/>
        </w:r>
        <w:r>
          <w:t>33</w:t>
        </w:r>
        <w:r>
          <w:fldChar w:fldCharType="end"/>
        </w:r>
      </w:hyperlink>
    </w:p>
    <w:p>
      <w:pPr>
        <w:pStyle w:val="TOC2"/>
        <w:tabs>
          <w:tab w:val="right" w:leader="dot" w:pos="8306"/>
        </w:tabs>
      </w:pPr>
      <w:hyperlink w:anchor="_Toc203" w:history="1">
        <w:r>
          <w:rPr>
            <w:rFonts w:ascii="仿宋" w:eastAsia="仿宋" w:hAnsi="仿宋" w:cs="仿宋" w:hint="eastAsia"/>
            <w:lang w:eastAsia="zh-CN"/>
          </w:rPr>
          <w:t>(一)、社会责任与义务</w:t>
        </w:r>
        <w:r>
          <w:tab/>
        </w:r>
        <w:r>
          <w:fldChar w:fldCharType="begin"/>
        </w:r>
        <w:r>
          <w:instrText xml:space="preserve"> PAGEREF _Toc203 \h </w:instrText>
        </w:r>
        <w:r>
          <w:fldChar w:fldCharType="separate"/>
        </w:r>
        <w:r>
          <w:t>33</w:t>
        </w:r>
        <w:r>
          <w:fldChar w:fldCharType="end"/>
        </w:r>
      </w:hyperlink>
    </w:p>
    <w:p>
      <w:pPr>
        <w:pStyle w:val="TOC2"/>
        <w:tabs>
          <w:tab w:val="right" w:leader="dot" w:pos="8306"/>
        </w:tabs>
      </w:pPr>
      <w:hyperlink w:anchor="_Toc16947" w:history="1">
        <w:r>
          <w:rPr>
            <w:rFonts w:ascii="仿宋" w:eastAsia="仿宋" w:hAnsi="仿宋" w:cs="仿宋" w:hint="eastAsia"/>
            <w:lang w:eastAsia="zh-CN"/>
          </w:rPr>
          <w:t>(二)、社会参与与沟通</w:t>
        </w:r>
        <w:r>
          <w:tab/>
        </w:r>
        <w:r>
          <w:fldChar w:fldCharType="begin"/>
        </w:r>
        <w:r>
          <w:instrText xml:space="preserve"> PAGEREF _Toc16947 \h </w:instrText>
        </w:r>
        <w:r>
          <w:fldChar w:fldCharType="separate"/>
        </w:r>
        <w:r>
          <w:t>33</w:t>
        </w:r>
        <w:r>
          <w:fldChar w:fldCharType="end"/>
        </w:r>
      </w:hyperlink>
    </w:p>
    <w:p>
      <w:pPr>
        <w:pStyle w:val="TOC1"/>
        <w:tabs>
          <w:tab w:val="right" w:leader="dot" w:pos="8306"/>
        </w:tabs>
      </w:pPr>
      <w:hyperlink w:anchor="_Toc7088" w:history="1">
        <w:r>
          <w:rPr>
            <w:rFonts w:ascii="仿宋" w:eastAsia="仿宋" w:hAnsi="仿宋" w:cs="仿宋" w:hint="eastAsia"/>
            <w:lang w:eastAsia="zh-CN"/>
          </w:rPr>
          <w:t>十、极限运动项目财务管理</w:t>
        </w:r>
        <w:r>
          <w:tab/>
        </w:r>
        <w:r>
          <w:fldChar w:fldCharType="begin"/>
        </w:r>
        <w:r>
          <w:instrText xml:space="preserve"> PAGEREF _Toc7088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8" w:history="1">
        <w:r>
          <w:rPr>
            <w:rFonts w:ascii="仿宋" w:eastAsia="仿宋" w:hAnsi="仿宋" w:cs="仿宋" w:hint="eastAsia"/>
            <w:lang w:eastAsia="zh-CN"/>
          </w:rPr>
          <w:t>(一)、资金需求大</w:t>
        </w:r>
        <w:r>
          <w:tab/>
        </w:r>
        <w:r>
          <w:fldChar w:fldCharType="begin"/>
        </w:r>
        <w:r>
          <w:instrText xml:space="preserve"> PAGEREF _Toc23628 \h </w:instrText>
        </w:r>
        <w:r>
          <w:fldChar w:fldCharType="separate"/>
        </w:r>
        <w:r>
          <w:t>34</w:t>
        </w:r>
        <w:r>
          <w:fldChar w:fldCharType="end"/>
        </w:r>
      </w:hyperlink>
    </w:p>
    <w:p>
      <w:pPr>
        <w:pStyle w:val="TOC2"/>
        <w:tabs>
          <w:tab w:val="right" w:leader="dot" w:pos="8306"/>
        </w:tabs>
      </w:pPr>
      <w:hyperlink w:anchor="_Toc171" w:history="1">
        <w:r>
          <w:rPr>
            <w:rFonts w:ascii="仿宋" w:eastAsia="仿宋" w:hAnsi="仿宋" w:cs="仿宋" w:hint="eastAsia"/>
            <w:lang w:eastAsia="zh-CN"/>
          </w:rPr>
          <w:t>(二)、研发周期长</w:t>
        </w:r>
        <w:r>
          <w:tab/>
        </w:r>
        <w:r>
          <w:fldChar w:fldCharType="begin"/>
        </w:r>
        <w:r>
          <w:instrText xml:space="preserve"> PAGEREF _Toc171 \h </w:instrText>
        </w:r>
        <w:r>
          <w:fldChar w:fldCharType="separate"/>
        </w:r>
        <w:r>
          <w:t>35</w:t>
        </w:r>
        <w:r>
          <w:fldChar w:fldCharType="end"/>
        </w:r>
      </w:hyperlink>
    </w:p>
    <w:p>
      <w:pPr>
        <w:pStyle w:val="TOC2"/>
        <w:tabs>
          <w:tab w:val="right" w:leader="dot" w:pos="8306"/>
        </w:tabs>
      </w:pPr>
      <w:hyperlink w:anchor="_Toc14503" w:history="1">
        <w:r>
          <w:rPr>
            <w:rFonts w:ascii="仿宋" w:eastAsia="仿宋" w:hAnsi="仿宋" w:cs="仿宋" w:hint="eastAsia"/>
            <w:lang w:eastAsia="zh-CN"/>
          </w:rPr>
          <w:t>(三)、市场风险大</w:t>
        </w:r>
        <w:r>
          <w:tab/>
        </w:r>
        <w:r>
          <w:fldChar w:fldCharType="begin"/>
        </w:r>
        <w:r>
          <w:instrText xml:space="preserve"> PAGEREF _Toc14503 \h </w:instrText>
        </w:r>
        <w:r>
          <w:fldChar w:fldCharType="separate"/>
        </w:r>
        <w:r>
          <w:t>37</w:t>
        </w:r>
        <w:r>
          <w:fldChar w:fldCharType="end"/>
        </w:r>
      </w:hyperlink>
    </w:p>
    <w:p>
      <w:pPr>
        <w:pStyle w:val="TOC2"/>
        <w:tabs>
          <w:tab w:val="right" w:leader="dot" w:pos="8306"/>
        </w:tabs>
      </w:pPr>
      <w:hyperlink w:anchor="_Toc23127" w:history="1">
        <w:r>
          <w:rPr>
            <w:rFonts w:ascii="仿宋" w:eastAsia="仿宋" w:hAnsi="仿宋" w:cs="仿宋" w:hint="eastAsia"/>
            <w:lang w:eastAsia="zh-CN"/>
          </w:rPr>
          <w:t>(四)、利润率高</w:t>
        </w:r>
        <w:r>
          <w:tab/>
        </w:r>
        <w:r>
          <w:fldChar w:fldCharType="begin"/>
        </w:r>
        <w:r>
          <w:instrText xml:space="preserve"> PAGEREF _Toc23127 \h </w:instrText>
        </w:r>
        <w:r>
          <w:fldChar w:fldCharType="separate"/>
        </w:r>
        <w:r>
          <w:t>39</w:t>
        </w:r>
        <w:r>
          <w:fldChar w:fldCharType="end"/>
        </w:r>
      </w:hyperlink>
    </w:p>
    <w:p>
      <w:pPr>
        <w:pStyle w:val="TOC1"/>
        <w:tabs>
          <w:tab w:val="right" w:leader="dot" w:pos="8306"/>
        </w:tabs>
      </w:pPr>
      <w:hyperlink w:anchor="_Toc11662" w:history="1">
        <w:r>
          <w:rPr>
            <w:rFonts w:ascii="仿宋" w:eastAsia="仿宋" w:hAnsi="仿宋" w:cs="仿宋" w:hint="eastAsia"/>
            <w:lang w:eastAsia="zh-CN"/>
          </w:rPr>
          <w:t>十一、极限运动项目人力资源管理</w:t>
        </w:r>
        <w:r>
          <w:tab/>
        </w:r>
        <w:r>
          <w:fldChar w:fldCharType="begin"/>
        </w:r>
        <w:r>
          <w:instrText xml:space="preserve"> PAGEREF _Toc11662 \h </w:instrText>
        </w:r>
        <w:r>
          <w:fldChar w:fldCharType="separate"/>
        </w:r>
        <w:r>
          <w:t>41</w:t>
        </w:r>
        <w:r>
          <w:fldChar w:fldCharType="end"/>
        </w:r>
      </w:hyperlink>
    </w:p>
    <w:p>
      <w:pPr>
        <w:pStyle w:val="TOC2"/>
        <w:tabs>
          <w:tab w:val="right" w:leader="dot" w:pos="8306"/>
        </w:tabs>
      </w:pPr>
      <w:hyperlink w:anchor="_Toc2951" w:history="1">
        <w:r>
          <w:rPr>
            <w:rFonts w:ascii="仿宋" w:eastAsia="仿宋" w:hAnsi="仿宋" w:cs="仿宋" w:hint="eastAsia"/>
            <w:lang w:eastAsia="zh-CN"/>
          </w:rPr>
          <w:t>(一)、建立健全的预算管理制度</w:t>
        </w:r>
        <w:r>
          <w:tab/>
        </w:r>
        <w:r>
          <w:fldChar w:fldCharType="begin"/>
        </w:r>
        <w:r>
          <w:instrText xml:space="preserve"> PAGEREF _Toc2951 \h </w:instrText>
        </w:r>
        <w:r>
          <w:fldChar w:fldCharType="separate"/>
        </w:r>
        <w:r>
          <w:t>41</w:t>
        </w:r>
        <w:r>
          <w:fldChar w:fldCharType="end"/>
        </w:r>
      </w:hyperlink>
    </w:p>
    <w:p>
      <w:pPr>
        <w:pStyle w:val="TOC2"/>
        <w:tabs>
          <w:tab w:val="right" w:leader="dot" w:pos="8306"/>
        </w:tabs>
      </w:pPr>
      <w:hyperlink w:anchor="_Toc10605" w:history="1">
        <w:r>
          <w:rPr>
            <w:rFonts w:ascii="仿宋" w:eastAsia="仿宋" w:hAnsi="仿宋" w:cs="仿宋" w:hint="eastAsia"/>
            <w:lang w:eastAsia="zh-CN"/>
          </w:rPr>
          <w:t>(二)、加强资金流动监控</w:t>
        </w:r>
        <w:r>
          <w:tab/>
        </w:r>
        <w:r>
          <w:fldChar w:fldCharType="begin"/>
        </w:r>
        <w:r>
          <w:instrText xml:space="preserve"> PAGEREF _Toc10605 \h </w:instrText>
        </w:r>
        <w:r>
          <w:fldChar w:fldCharType="separate"/>
        </w:r>
        <w:r>
          <w:t>43</w:t>
        </w:r>
        <w:r>
          <w:fldChar w:fldCharType="end"/>
        </w:r>
      </w:hyperlink>
    </w:p>
    <w:p>
      <w:pPr>
        <w:pStyle w:val="TOC2"/>
        <w:tabs>
          <w:tab w:val="right" w:leader="dot" w:pos="8306"/>
        </w:tabs>
      </w:pPr>
      <w:hyperlink w:anchor="_Toc11323" w:history="1">
        <w:r>
          <w:rPr>
            <w:rFonts w:ascii="仿宋" w:eastAsia="仿宋" w:hAnsi="仿宋" w:cs="仿宋" w:hint="eastAsia"/>
            <w:lang w:eastAsia="zh-CN"/>
          </w:rPr>
          <w:t>(三)、制定完善的风险控制机制</w:t>
        </w:r>
        <w:r>
          <w:tab/>
        </w:r>
        <w:r>
          <w:fldChar w:fldCharType="begin"/>
        </w:r>
        <w:r>
          <w:instrText xml:space="preserve"> PAGEREF _Toc11323 \h </w:instrText>
        </w:r>
        <w:r>
          <w:fldChar w:fldCharType="separate"/>
        </w:r>
        <w:r>
          <w:t>44</w:t>
        </w:r>
        <w:r>
          <w:fldChar w:fldCharType="end"/>
        </w:r>
      </w:hyperlink>
    </w:p>
    <w:p>
      <w:pPr>
        <w:pStyle w:val="TOC2"/>
        <w:tabs>
          <w:tab w:val="right" w:leader="dot" w:pos="8306"/>
        </w:tabs>
      </w:pPr>
      <w:hyperlink w:anchor="_Toc17026" w:history="1">
        <w:r>
          <w:rPr>
            <w:rFonts w:ascii="仿宋" w:eastAsia="仿宋" w:hAnsi="仿宋" w:cs="仿宋" w:hint="eastAsia"/>
            <w:lang w:eastAsia="zh-CN"/>
          </w:rPr>
          <w:t>(四)、优化成本管理</w:t>
        </w:r>
        <w:r>
          <w:tab/>
        </w:r>
        <w:r>
          <w:fldChar w:fldCharType="begin"/>
        </w:r>
        <w:r>
          <w:instrText xml:space="preserve"> PAGEREF _Toc17026 \h </w:instrText>
        </w:r>
        <w:r>
          <w:fldChar w:fldCharType="separate"/>
        </w:r>
        <w:r>
          <w:t>45</w:t>
        </w:r>
        <w:r>
          <w:fldChar w:fldCharType="end"/>
        </w:r>
      </w:hyperlink>
    </w:p>
    <w:p>
      <w:pPr>
        <w:pStyle w:val="TOC1"/>
        <w:tabs>
          <w:tab w:val="right" w:leader="dot" w:pos="8306"/>
        </w:tabs>
      </w:pPr>
      <w:hyperlink w:anchor="_Toc18183" w:history="1">
        <w:r>
          <w:rPr>
            <w:rFonts w:ascii="仿宋" w:eastAsia="仿宋" w:hAnsi="仿宋" w:cs="仿宋" w:hint="eastAsia"/>
            <w:lang w:eastAsia="zh-CN"/>
          </w:rPr>
          <w:t>十二、极限运动项目技术管理</w:t>
        </w:r>
        <w:r>
          <w:tab/>
        </w:r>
        <w:r>
          <w:fldChar w:fldCharType="begin"/>
        </w:r>
        <w:r>
          <w:instrText xml:space="preserve"> PAGEREF _Toc18183 \h </w:instrText>
        </w:r>
        <w:r>
          <w:fldChar w:fldCharType="separate"/>
        </w:r>
        <w:r>
          <w:t>47</w:t>
        </w:r>
        <w:r>
          <w:fldChar w:fldCharType="end"/>
        </w:r>
      </w:hyperlink>
    </w:p>
    <w:p>
      <w:pPr>
        <w:pStyle w:val="TOC2"/>
        <w:tabs>
          <w:tab w:val="right" w:leader="dot" w:pos="8306"/>
        </w:tabs>
      </w:pPr>
      <w:hyperlink w:anchor="_Toc14619" w:history="1">
        <w:r>
          <w:rPr>
            <w:rFonts w:ascii="仿宋" w:eastAsia="仿宋" w:hAnsi="仿宋" w:cs="仿宋" w:hint="eastAsia"/>
            <w:lang w:eastAsia="zh-CN"/>
          </w:rPr>
          <w:t>(一)、技术方案选用方向</w:t>
        </w:r>
        <w:r>
          <w:tab/>
        </w:r>
        <w:r>
          <w:fldChar w:fldCharType="begin"/>
        </w:r>
        <w:r>
          <w:instrText xml:space="preserve"> PAGEREF _Toc14619 \h </w:instrText>
        </w:r>
        <w:r>
          <w:fldChar w:fldCharType="separate"/>
        </w:r>
        <w:r>
          <w:t>47</w:t>
        </w:r>
        <w:r>
          <w:fldChar w:fldCharType="end"/>
        </w:r>
      </w:hyperlink>
    </w:p>
    <w:p>
      <w:pPr>
        <w:pStyle w:val="TOC2"/>
        <w:tabs>
          <w:tab w:val="right" w:leader="dot" w:pos="8306"/>
        </w:tabs>
      </w:pPr>
      <w:hyperlink w:anchor="_Toc8935" w:history="1">
        <w:r>
          <w:rPr>
            <w:rFonts w:ascii="仿宋" w:eastAsia="仿宋" w:hAnsi="仿宋" w:cs="仿宋" w:hint="eastAsia"/>
            <w:lang w:eastAsia="zh-CN"/>
          </w:rPr>
          <w:t>(二)、工艺技术方案选用原则</w:t>
        </w:r>
        <w:r>
          <w:tab/>
        </w:r>
        <w:r>
          <w:fldChar w:fldCharType="begin"/>
        </w:r>
        <w:r>
          <w:instrText xml:space="preserve"> PAGEREF _Toc8935 \h </w:instrText>
        </w:r>
        <w:r>
          <w:fldChar w:fldCharType="separate"/>
        </w:r>
        <w:r>
          <w:t>48</w:t>
        </w:r>
        <w:r>
          <w:fldChar w:fldCharType="end"/>
        </w:r>
      </w:hyperlink>
    </w:p>
    <w:p>
      <w:pPr>
        <w:pStyle w:val="TOC2"/>
        <w:tabs>
          <w:tab w:val="right" w:leader="dot" w:pos="8306"/>
        </w:tabs>
      </w:pPr>
      <w:hyperlink w:anchor="_Toc10396" w:history="1">
        <w:r>
          <w:rPr>
            <w:rFonts w:ascii="仿宋" w:eastAsia="仿宋" w:hAnsi="仿宋" w:cs="仿宋" w:hint="eastAsia"/>
            <w:lang w:eastAsia="zh-CN"/>
          </w:rPr>
          <w:t>(三)、工艺技术方案要求</w:t>
        </w:r>
        <w:r>
          <w:tab/>
        </w:r>
        <w:r>
          <w:fldChar w:fldCharType="begin"/>
        </w:r>
        <w:r>
          <w:instrText xml:space="preserve"> PAGEREF _Toc10396 \h </w:instrText>
        </w:r>
        <w:r>
          <w:fldChar w:fldCharType="separate"/>
        </w:r>
        <w:r>
          <w:t>50</w:t>
        </w:r>
        <w:r>
          <w:fldChar w:fldCharType="end"/>
        </w:r>
      </w:hyperlink>
    </w:p>
    <w:p>
      <w:pPr>
        <w:pStyle w:val="TOC1"/>
        <w:tabs>
          <w:tab w:val="right" w:leader="dot" w:pos="8306"/>
        </w:tabs>
      </w:pPr>
      <w:hyperlink w:anchor="_Toc1183" w:history="1">
        <w:r>
          <w:rPr>
            <w:rFonts w:ascii="仿宋" w:eastAsia="仿宋" w:hAnsi="仿宋" w:cs="仿宋" w:hint="eastAsia"/>
            <w:lang w:eastAsia="zh-CN"/>
          </w:rPr>
          <w:t>十三、质量管理体系</w:t>
        </w:r>
        <w:r>
          <w:tab/>
        </w:r>
        <w:r>
          <w:fldChar w:fldCharType="begin"/>
        </w:r>
        <w:r>
          <w:instrText xml:space="preserve"> PAGEREF _Toc1183 \h </w:instrText>
        </w:r>
        <w:r>
          <w:fldChar w:fldCharType="separate"/>
        </w:r>
        <w:r>
          <w:t>53</w:t>
        </w:r>
        <w:r>
          <w:fldChar w:fldCharType="end"/>
        </w:r>
      </w:hyperlink>
    </w:p>
    <w:p>
      <w:pPr>
        <w:pStyle w:val="TOC2"/>
        <w:tabs>
          <w:tab w:val="right" w:leader="dot" w:pos="8306"/>
        </w:tabs>
      </w:pPr>
      <w:hyperlink w:anchor="_Toc17895" w:history="1">
        <w:r>
          <w:rPr>
            <w:rFonts w:ascii="仿宋" w:eastAsia="仿宋" w:hAnsi="仿宋" w:cs="仿宋" w:hint="eastAsia"/>
            <w:lang w:eastAsia="zh-CN"/>
          </w:rPr>
          <w:t>(一)、质量目标与方针</w:t>
        </w:r>
        <w:r>
          <w:tab/>
        </w:r>
        <w:r>
          <w:fldChar w:fldCharType="begin"/>
        </w:r>
        <w:r>
          <w:instrText xml:space="preserve"> PAGEREF _Toc17895 \h </w:instrText>
        </w:r>
        <w:r>
          <w:fldChar w:fldCharType="separate"/>
        </w:r>
        <w:r>
          <w:t>53</w:t>
        </w:r>
        <w:r>
          <w:fldChar w:fldCharType="end"/>
        </w:r>
      </w:hyperlink>
    </w:p>
    <w:p>
      <w:pPr>
        <w:pStyle w:val="TOC2"/>
        <w:tabs>
          <w:tab w:val="right" w:leader="dot" w:pos="8306"/>
        </w:tabs>
      </w:pPr>
      <w:hyperlink w:anchor="_Toc27658" w:history="1">
        <w:r>
          <w:rPr>
            <w:rFonts w:ascii="仿宋" w:eastAsia="仿宋" w:hAnsi="仿宋" w:cs="仿宋" w:hint="eastAsia"/>
            <w:lang w:eastAsia="zh-CN"/>
          </w:rPr>
          <w:t>(二)、质量管理责任</w:t>
        </w:r>
        <w:r>
          <w:tab/>
        </w:r>
        <w:r>
          <w:fldChar w:fldCharType="begin"/>
        </w:r>
        <w:r>
          <w:instrText xml:space="preserve"> PAGEREF _Toc27658 \h </w:instrText>
        </w:r>
        <w:r>
          <w:fldChar w:fldCharType="separate"/>
        </w:r>
        <w:r>
          <w:t>54</w:t>
        </w:r>
        <w:r>
          <w:fldChar w:fldCharType="end"/>
        </w:r>
      </w:hyperlink>
    </w:p>
    <w:p>
      <w:pPr>
        <w:pStyle w:val="TOC2"/>
        <w:tabs>
          <w:tab w:val="right" w:leader="dot" w:pos="8306"/>
        </w:tabs>
      </w:pPr>
      <w:hyperlink w:anchor="_Toc15839" w:history="1">
        <w:r>
          <w:rPr>
            <w:rFonts w:ascii="仿宋" w:eastAsia="仿宋" w:hAnsi="仿宋" w:cs="仿宋" w:hint="eastAsia"/>
            <w:lang w:eastAsia="zh-CN"/>
          </w:rPr>
          <w:t>(三)、质量管理体系文件</w:t>
        </w:r>
        <w:r>
          <w:tab/>
        </w:r>
        <w:r>
          <w:fldChar w:fldCharType="begin"/>
        </w:r>
        <w:r>
          <w:instrText xml:space="preserve"> PAGEREF _Toc15839 \h </w:instrText>
        </w:r>
        <w:r>
          <w:fldChar w:fldCharType="separate"/>
        </w:r>
        <w:r>
          <w:t>55</w:t>
        </w:r>
        <w:r>
          <w:fldChar w:fldCharType="end"/>
        </w:r>
      </w:hyperlink>
    </w:p>
    <w:p>
      <w:pPr>
        <w:pStyle w:val="TOC2"/>
        <w:tabs>
          <w:tab w:val="right" w:leader="dot" w:pos="8306"/>
        </w:tabs>
      </w:pPr>
      <w:hyperlink w:anchor="_Toc13585" w:history="1">
        <w:r>
          <w:rPr>
            <w:rFonts w:ascii="仿宋" w:eastAsia="仿宋" w:hAnsi="仿宋" w:cs="仿宋" w:hint="eastAsia"/>
            <w:lang w:eastAsia="zh-CN"/>
          </w:rPr>
          <w:t>(四)、质量培训与教育</w:t>
        </w:r>
        <w:r>
          <w:tab/>
        </w:r>
        <w:r>
          <w:fldChar w:fldCharType="begin"/>
        </w:r>
        <w:r>
          <w:instrText xml:space="preserve"> PAGEREF _Toc13585 \h </w:instrText>
        </w:r>
        <w:r>
          <w:fldChar w:fldCharType="separate"/>
        </w:r>
        <w:r>
          <w:t>57</w:t>
        </w:r>
        <w:r>
          <w:fldChar w:fldCharType="end"/>
        </w:r>
      </w:hyperlink>
    </w:p>
    <w:p>
      <w:pPr>
        <w:pStyle w:val="TOC2"/>
        <w:tabs>
          <w:tab w:val="right" w:leader="dot" w:pos="8306"/>
        </w:tabs>
      </w:pPr>
      <w:hyperlink w:anchor="_Toc7449" w:history="1">
        <w:r>
          <w:rPr>
            <w:rFonts w:ascii="仿宋" w:eastAsia="仿宋" w:hAnsi="仿宋" w:cs="仿宋" w:hint="eastAsia"/>
            <w:lang w:eastAsia="zh-CN"/>
          </w:rPr>
          <w:t>(五)、质量审核与评价</w:t>
        </w:r>
        <w:r>
          <w:tab/>
        </w:r>
        <w:r>
          <w:fldChar w:fldCharType="begin"/>
        </w:r>
        <w:r>
          <w:instrText xml:space="preserve"> PAGEREF _Toc7449 \h </w:instrText>
        </w:r>
        <w:r>
          <w:fldChar w:fldCharType="separate"/>
        </w:r>
        <w:r>
          <w:t>58</w:t>
        </w:r>
        <w:r>
          <w:fldChar w:fldCharType="end"/>
        </w:r>
      </w:hyperlink>
    </w:p>
    <w:p>
      <w:pPr>
        <w:pStyle w:val="TOC2"/>
        <w:tabs>
          <w:tab w:val="right" w:leader="dot" w:pos="8306"/>
        </w:tabs>
      </w:pPr>
      <w:hyperlink w:anchor="_Toc283" w:history="1">
        <w:r>
          <w:rPr>
            <w:rFonts w:ascii="仿宋" w:eastAsia="仿宋" w:hAnsi="仿宋" w:cs="仿宋" w:hint="eastAsia"/>
            <w:lang w:eastAsia="zh-CN"/>
          </w:rPr>
          <w:t>(六)、不符合与纠正措施</w:t>
        </w:r>
        <w:r>
          <w:tab/>
        </w:r>
        <w:r>
          <w:fldChar w:fldCharType="begin"/>
        </w:r>
        <w:r>
          <w:instrText xml:space="preserve"> PAGEREF _Toc283 \h </w:instrText>
        </w:r>
        <w:r>
          <w:fldChar w:fldCharType="separate"/>
        </w:r>
        <w:r>
          <w:t>59</w:t>
        </w:r>
        <w:r>
          <w:fldChar w:fldCharType="end"/>
        </w:r>
      </w:hyperlink>
    </w:p>
    <w:p>
      <w:pPr>
        <w:pStyle w:val="TOC1"/>
        <w:tabs>
          <w:tab w:val="right" w:leader="dot" w:pos="8306"/>
        </w:tabs>
      </w:pPr>
      <w:hyperlink w:anchor="_Toc12790" w:history="1">
        <w:r>
          <w:rPr>
            <w:rFonts w:ascii="仿宋" w:eastAsia="仿宋" w:hAnsi="仿宋" w:cs="仿宋" w:hint="eastAsia"/>
            <w:lang w:eastAsia="zh-CN"/>
          </w:rPr>
          <w:t>十四、风险识别与分类</w:t>
        </w:r>
        <w:r>
          <w:tab/>
        </w:r>
        <w:r>
          <w:fldChar w:fldCharType="begin"/>
        </w:r>
        <w:r>
          <w:instrText xml:space="preserve"> PAGEREF _Toc12790 \h </w:instrText>
        </w:r>
        <w:r>
          <w:fldChar w:fldCharType="separate"/>
        </w:r>
        <w:r>
          <w:t>61</w:t>
        </w:r>
        <w:r>
          <w:fldChar w:fldCharType="end"/>
        </w:r>
      </w:hyperlink>
    </w:p>
    <w:p>
      <w:pPr>
        <w:pStyle w:val="TOC2"/>
        <w:tabs>
          <w:tab w:val="right" w:leader="dot" w:pos="8306"/>
        </w:tabs>
      </w:pPr>
      <w:hyperlink w:anchor="_Toc13619" w:history="1">
        <w:r>
          <w:rPr>
            <w:rFonts w:ascii="仿宋" w:eastAsia="仿宋" w:hAnsi="仿宋" w:cs="仿宋" w:hint="eastAsia"/>
            <w:lang w:eastAsia="zh-CN"/>
          </w:rPr>
          <w:t>(一)、风险识别</w:t>
        </w:r>
        <w:r>
          <w:tab/>
        </w:r>
        <w:r>
          <w:fldChar w:fldCharType="begin"/>
        </w:r>
        <w:r>
          <w:instrText xml:space="preserve"> PAGEREF _Toc13619 \h </w:instrText>
        </w:r>
        <w:r>
          <w:fldChar w:fldCharType="separate"/>
        </w:r>
        <w:r>
          <w:t>61</w:t>
        </w:r>
        <w:r>
          <w:fldChar w:fldCharType="end"/>
        </w:r>
      </w:hyperlink>
    </w:p>
    <w:p>
      <w:pPr>
        <w:pStyle w:val="TOC2"/>
        <w:tabs>
          <w:tab w:val="right" w:leader="dot" w:pos="8306"/>
        </w:tabs>
      </w:pPr>
      <w:hyperlink w:anchor="_Toc9408" w:history="1">
        <w:r>
          <w:rPr>
            <w:rFonts w:ascii="仿宋" w:eastAsia="仿宋" w:hAnsi="仿宋" w:cs="仿宋" w:hint="eastAsia"/>
            <w:lang w:eastAsia="zh-CN"/>
          </w:rPr>
          <w:t>(二)、风险分类</w:t>
        </w:r>
        <w:r>
          <w:tab/>
        </w:r>
        <w:r>
          <w:fldChar w:fldCharType="begin"/>
        </w:r>
        <w:r>
          <w:instrText xml:space="preserve"> PAGEREF _Toc9408 \h </w:instrText>
        </w:r>
        <w:r>
          <w:fldChar w:fldCharType="separate"/>
        </w:r>
        <w:r>
          <w:t>62</w:t>
        </w:r>
        <w:r>
          <w:fldChar w:fldCharType="end"/>
        </w:r>
      </w:hyperlink>
    </w:p>
    <w:p>
      <w:pPr>
        <w:pStyle w:val="TOC1"/>
        <w:tabs>
          <w:tab w:val="right" w:leader="dot" w:pos="8306"/>
        </w:tabs>
      </w:pPr>
      <w:hyperlink w:anchor="_Toc31294" w:history="1">
        <w:r>
          <w:rPr>
            <w:rFonts w:ascii="仿宋" w:eastAsia="仿宋" w:hAnsi="仿宋" w:cs="仿宋" w:hint="eastAsia"/>
            <w:lang w:eastAsia="zh-CN"/>
          </w:rPr>
          <w:t>十五、利益相关者分析与沟通计划</w:t>
        </w:r>
        <w:r>
          <w:tab/>
        </w:r>
        <w:r>
          <w:fldChar w:fldCharType="begin"/>
        </w:r>
        <w:r>
          <w:instrText xml:space="preserve"> PAGEREF _Toc31294 \h </w:instrText>
        </w:r>
        <w:r>
          <w:fldChar w:fldCharType="separate"/>
        </w:r>
        <w:r>
          <w:t>64</w:t>
        </w:r>
        <w:r>
          <w:fldChar w:fldCharType="end"/>
        </w:r>
      </w:hyperlink>
    </w:p>
    <w:p>
      <w:pPr>
        <w:pStyle w:val="TOC2"/>
        <w:tabs>
          <w:tab w:val="right" w:leader="dot" w:pos="8306"/>
        </w:tabs>
      </w:pPr>
      <w:hyperlink w:anchor="_Toc7553" w:history="1">
        <w:r>
          <w:rPr>
            <w:rFonts w:ascii="仿宋" w:eastAsia="仿宋" w:hAnsi="仿宋" w:cs="仿宋" w:hint="eastAsia"/>
            <w:lang w:eastAsia="zh-CN"/>
          </w:rPr>
          <w:t>(一)、利益相关者分析</w:t>
        </w:r>
        <w:r>
          <w:tab/>
        </w:r>
        <w:r>
          <w:fldChar w:fldCharType="begin"/>
        </w:r>
        <w:r>
          <w:instrText xml:space="preserve"> PAGEREF _Toc7553 \h </w:instrText>
        </w:r>
        <w:r>
          <w:fldChar w:fldCharType="separate"/>
        </w:r>
        <w:r>
          <w:t>64</w:t>
        </w:r>
        <w:r>
          <w:fldChar w:fldCharType="end"/>
        </w:r>
      </w:hyperlink>
    </w:p>
    <w:p>
      <w:pPr>
        <w:pStyle w:val="TOC2"/>
        <w:tabs>
          <w:tab w:val="right" w:leader="dot" w:pos="8306"/>
        </w:tabs>
      </w:pPr>
      <w:hyperlink w:anchor="_Toc22514" w:history="1">
        <w:r>
          <w:rPr>
            <w:rFonts w:ascii="仿宋" w:eastAsia="仿宋" w:hAnsi="仿宋" w:cs="仿宋" w:hint="eastAsia"/>
            <w:lang w:eastAsia="zh-CN"/>
          </w:rPr>
          <w:t>(二)、沟通计划</w:t>
        </w:r>
        <w:r>
          <w:tab/>
        </w:r>
        <w:r>
          <w:fldChar w:fldCharType="begin"/>
        </w:r>
        <w:r>
          <w:instrText xml:space="preserve"> PAGEREF _Toc22514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
      <w:r>
        <w:rPr>
          <w:rFonts w:ascii="仿宋" w:eastAsia="仿宋" w:hAnsi="仿宋" w:cs="仿宋" w:hint="eastAsia"/>
          <w:sz w:val="28"/>
          <w:lang w:eastAsia="zh-CN"/>
        </w:rPr>
        <w:t>一、极限运动项目建设单位说明</w:t>
      </w:r>
      <w:bookmarkEnd w:id="2"/>
    </w:p>
    <w:p>
      <w:pPr>
        <w:pStyle w:val="Heading2"/>
        <w:rPr>
          <w:rFonts w:ascii="仿宋" w:eastAsia="仿宋" w:hAnsi="仿宋" w:cs="仿宋" w:hint="eastAsia"/>
          <w:lang w:eastAsia="zh-CN"/>
        </w:rPr>
      </w:pPr>
      <w:bookmarkStart w:id="3" w:name="_Toc25089"/>
      <w:r>
        <w:rPr>
          <w:rFonts w:ascii="仿宋" w:eastAsia="仿宋" w:hAnsi="仿宋" w:cs="仿宋" w:hint="eastAsia"/>
          <w:lang w:eastAsia="zh-CN"/>
        </w:rPr>
        <w:t>(一)、极限运动项目承办单位基本情况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6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极限运动项目承办单位的XXXX，我们着眼于实现可持续的经济效益。通过技术创新和解决方案的提供，公司预计在极限运动项目执行期间将获得可观的收入增长。这一收入来源主要包括极限运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同时，我们注重成本控制和效率提升，以确保极限运动项目的可持续盈利。透过精细的管理和资源优化，公司期望实现极限运动项目利润最大化。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极限运动项目实施进行全面的投资评估，包括极限运动项目启动阶段的资金投入和后续运营成本。通过对极限运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极限运动项目实施过程中具备足够的资金流动性，公司将进行详尽的现金流分析。这包括资金需求的合理预测、极限运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2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技术管理特点体现在其创新导向。通过引入最先进的技术趋势和解决方案，极限运动项目致力于提升科技含量、提高质量和效率水平。这意味着我们将采用最新的工具和方法，确保极限运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极限运动项目技术管理的显著特征。通过整合不同领域的技术资源，我们实现了跨学科的协同工作。这有助于优化技术架构，提高整体效能。此外，整合性策略还促进了不同技术团队之间的紧密沟通和高效合作，确保极限运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极限运动项目所采用的技术。通过不断优化技术方案，极限运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极限运动项目团队将在极限运动项目初期识别可能的技术风险，并采取相应的预防和应对措施。通过建立健全的风险评估机制，极限运动项目能够在实施过程中及时发现并解决潜在的技术问题，保障极限运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极限运动项目中，技术将成为极限运动项目成功的有力支持。这一深度剖析揭示了技术管理在极限运动项目实施中的关键作用，为极限运动项目的技术基础奠定了坚实的基础。</w:t>
      </w:r>
    </w:p>
    <w:p>
      <w:pPr>
        <w:pStyle w:val="Heading2"/>
        <w:ind w:firstLine="560" w:firstLineChars="200"/>
        <w:rPr>
          <w:rFonts w:ascii="仿宋" w:eastAsia="仿宋" w:hAnsi="仿宋" w:cs="仿宋" w:hint="eastAsia"/>
          <w:sz w:val="28"/>
          <w:lang w:eastAsia="zh-CN"/>
        </w:rPr>
      </w:pPr>
      <w:bookmarkStart w:id="7" w:name="_Toc23310"/>
      <w:r>
        <w:rPr>
          <w:rFonts w:ascii="仿宋" w:eastAsia="仿宋" w:hAnsi="仿宋" w:cs="仿宋" w:hint="eastAsia"/>
          <w:sz w:val="28"/>
          <w:lang w:eastAsia="zh-CN"/>
        </w:rPr>
        <w:t>(二)、极限运动项目工艺技术设计方案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极限运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极限运动项目将严格按照相关行业规范要求进行组织。通过有效控制产品质量，极限运动项目将致力于为顾客提供优质的极限运动项目产品和良好的服务。这体现了极限运动项目对于生产活动合规性和质量标准的高度重视，为极限运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极限运动项目注重生态效益和清洁生产原则。极限运动项目建设将紧密结合地方特色经济发展，与社会经济发展规划和区域环境保护规划方案相协调一致。通过与当地区域自然生态系统的结合，极限运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极限运动项目产品具有多样化的客户需求和个性化的特点。因此，极限运动项目产品规格品种多样，且单批生产数量较小。为满足这一特点，极限运动项目承办单位将建设先进的柔性制造生产线。通过广泛应用柔性制造技术，极限运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极限运动项目采用的技术具有较高的技术含量和自动化水平，处于国内先进水平。这一技术选用不仅体现了对生产效率、质量和环境友好性的高标准要求，同时为极限运动项目的可持续发展奠定了坚实的基础。</w:t>
      </w:r>
    </w:p>
    <w:p>
      <w:pPr>
        <w:pStyle w:val="Heading2"/>
        <w:ind w:firstLine="560" w:firstLineChars="200"/>
        <w:rPr>
          <w:rFonts w:ascii="仿宋" w:eastAsia="仿宋" w:hAnsi="仿宋" w:cs="仿宋" w:hint="eastAsia"/>
          <w:sz w:val="28"/>
          <w:lang w:eastAsia="zh-CN"/>
        </w:rPr>
      </w:pPr>
      <w:bookmarkStart w:id="8" w:name="_Toc243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为确保极限运动项目的高效生产和技术实施，我们制定了一套精心设计的设备选型方案，以满足极限运动项目生产、质量和环保的要求。该方案的主要特点如下：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极限运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针对极限运动项目产品的多样性和小批量生产的特点，我们将建设柔性制造生产线。通过在设备选型中考虑柔性制造技术，可以灵活应对不同产品规格和生产需求，实现生产线的高度灵活性和适应性。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821"/>
      <w:r>
        <w:rPr>
          <w:rFonts w:ascii="仿宋" w:eastAsia="仿宋" w:hAnsi="仿宋" w:cs="仿宋" w:hint="eastAsia"/>
          <w:sz w:val="28"/>
          <w:lang w:eastAsia="zh-CN"/>
        </w:rPr>
        <w:t>三、极限运动项目选址可行性分析</w:t>
      </w:r>
      <w:bookmarkEnd w:id="9"/>
    </w:p>
    <w:p>
      <w:pPr>
        <w:pStyle w:val="Heading2"/>
        <w:rPr>
          <w:rFonts w:ascii="仿宋" w:eastAsia="仿宋" w:hAnsi="仿宋" w:cs="仿宋" w:hint="eastAsia"/>
          <w:lang w:eastAsia="zh-CN"/>
        </w:rPr>
      </w:pPr>
      <w:bookmarkStart w:id="10" w:name="_Toc20943"/>
      <w:r>
        <w:rPr>
          <w:rFonts w:ascii="仿宋" w:eastAsia="仿宋" w:hAnsi="仿宋" w:cs="仿宋" w:hint="eastAsia"/>
          <w:lang w:eastAsia="zh-CN"/>
        </w:rPr>
        <w:t>(一)、极限运动项目选址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该极限运动项目选址位于XX省XX市XX区XXX街道</w:t>
      </w:r>
    </w:p>
    <w:p>
      <w:pPr>
        <w:pStyle w:val="Heading2"/>
        <w:ind w:firstLine="560" w:firstLineChars="200"/>
        <w:rPr>
          <w:rFonts w:ascii="仿宋" w:eastAsia="仿宋" w:hAnsi="仿宋" w:cs="仿宋" w:hint="eastAsia"/>
          <w:sz w:val="28"/>
          <w:lang w:eastAsia="zh-CN"/>
        </w:rPr>
      </w:pPr>
      <w:bookmarkStart w:id="11" w:name="_Toc2498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极限运动项目的征地面积将根据极限运动项目的实际规模和需求进行精确规划。具体面积XXX平方米，旨在确保极限运动项目不仅能够满足当前的发展需求，还能够预留空间以适应未来的扩展。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净用地面积是在征地面积基础上去除不可利用面积后的实际可开发用地。具体面积XXX平方米，考虑到环保、交通、安全等多方面因素，以确保极限运动项目在整体利用效率上达到最优。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极限运动项目计划建设的建筑总规模具体面积XXX平方米。这一规模的确定综合考虑了极限运动项目的性质、规模，以及城市规划的相关要求，确保建筑布局与周边环境协调一致。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绿地率是极限运动项目用地中被规划为绿地的比例。具体面积XXX平方米，旨在通过合理规划绿地，改善极限运动项目周边环境，提升居民生活质量，并符合城市整体绿化规划。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容积率是用地上可以建设的建筑总体积与用地面积之比。具体面积XXX，通过合理的容积率规划，确保极限运动项目建筑规模与周边环境和谐共生。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确保极限运动项目选址与当地城市规划相一致，具体面积XXX平方米。通过与城市规划部门深入沟通，确保极限运动项目不仅符合城市的整体发展方向，还能够融入城市的发展布局，为城市的长远发展贡献力量。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极限运动项目选址符合当地产业政策，具体面积XXX平方米。这包括极限运动项目对当地经济的促进作用，以及对相关产业的带动效应，确保极限运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用地总体要求必须符合环保和可持续发展的原则，具体面积XXX平方米。通过采用绿色建筑设计、节能减排等措施，确保极限运动项目在建设和运营过程中对环境的影响最小化，达到可持续发展的要求。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确保极限运动项目选址具备必要的公共设施配套，具体面积XXX平方米。这包括交通便利性、教育、医疗等基础设施，以提高居民生活品质，使得极限运动项目选址更具吸引力。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考虑用地总体要求对当地社会稳定性的影响，具体面积XXX平方米。通过深入了解当地社区反馈，确保极限运动项目的选址和建设过程对当地社会和谐稳定产生积极作用。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极限运动项目选址不仅符合法规和规划，还在实际操作中具有可行性。这一全面规划将为极限运动项目的成功实施提供坚实的基础，确保极限运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61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极限运动项目的设备规划和空间设计中，我们将采取灵活设备布局的措施。设备布局将根据实际需求进行灵活设计，避免不必要的浪费。通过合理规划设备摆放位置，我们将提高设备的利用率，减少设备间距，以确保极限运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极限运动项目内部引入共享设施的概念，例如共享会议室、办公区等。通过这种方式，我们可以减少对资源的重复建设，提高资源共享效率，从而减小极限运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极限运动项目的总图布置中，我们将不同功能区域进行明确的规划，以最大程度满足极限运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41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极限运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极限运动项目对环境的影响是综合评价的重要因素之一。我们将详细考虑选址周边的自然环境、生态保护区、水源地等情况，确保极限运动项目的建设和运营对环境影响最小化，并符合当地的环保法规标准。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对选址的评价还需充分考虑当地政府的产业政策和法规。我们将详细了解极限运动项目所在地的相关政策，确保极限运动项目的规划和运营与当地法规相符，降低不必要的法律风险。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考虑到社会稳定性对企业运营的重要性，我们将评估选址地区的社会安全情况、劳工关系、社区反馈等方面，以确保极限运动项目的建设和运营不会受到社会稳定性的负面影响。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最后，我们将综合考虑用地成本，包括土地购置费用、土地开发成本等。通过对用地成本的详细评估，我们能够做出更为精确的经济效益分析，为极限运动项目的投资决策提供有力支持。</w:t>
      </w:r>
    </w:p>
    <w:p>
      <w:pPr>
        <w:pStyle w:val="Heading1"/>
        <w:ind w:firstLine="560" w:firstLineChars="200"/>
        <w:rPr>
          <w:rFonts w:ascii="仿宋" w:eastAsia="仿宋" w:hAnsi="仿宋" w:cs="仿宋" w:hint="eastAsia"/>
          <w:sz w:val="28"/>
          <w:lang w:eastAsia="zh-CN"/>
        </w:rPr>
      </w:pPr>
      <w:bookmarkStart w:id="15" w:name="_Toc29963"/>
      <w:r>
        <w:rPr>
          <w:rFonts w:ascii="仿宋" w:eastAsia="仿宋" w:hAnsi="仿宋" w:cs="仿宋" w:hint="eastAsia"/>
          <w:sz w:val="28"/>
          <w:lang w:eastAsia="zh-CN"/>
        </w:rPr>
        <w:t>四、极限运动项目绩效评估</w:t>
      </w:r>
      <w:bookmarkEnd w:id="15"/>
    </w:p>
    <w:p>
      <w:pPr>
        <w:pStyle w:val="Heading2"/>
        <w:rPr>
          <w:rFonts w:ascii="仿宋" w:eastAsia="仿宋" w:hAnsi="仿宋" w:cs="仿宋" w:hint="eastAsia"/>
          <w:lang w:eastAsia="zh-CN"/>
        </w:rPr>
      </w:pPr>
      <w:bookmarkStart w:id="16" w:name="_Toc2768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中，我们设计了一套全面的绩效评估指标，以确保极限运动项目的可控和成功交付。这些指标跨足极限运动项目目标、成本、进度和质量等多个维度，为我们提供了全面洞察极限运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目标达成率是我们关注的首要指标。我们设定了明确的目标，并通过定期监测和评估，迅速发现并应对潜在的目标偏差。这为极限运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成本绩效是另一个核心关注点。通过实际成本与预算成本的对比分析，我们深入了解成本差异的原因，及时调整资源分配，保持极限运动项目在经济效益方面的合理水平。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进度作为关键的绩效指标之一，得到了精心的关注。我们制定了详细的极限运动项目进度计划，并设立了进度符合度指标，确保实际进度与计划进度保持一致。这使我们能够快速发现和解决潜在的进度问题，保持极限运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极限运动项目绩效的不可或缺的一环。我们引入了一系列的质量标准和客户满意度指标，以确保极限运动项目交付的成果在质量上达到或超越预期水平。通过持续监测这些指标，我们努力提升极限运动项目整体质量水平，为极限运动项目的成功交付提供有力保障。通过这些科学且全面的绩效评估，我们能够更好地引导极限运动项目的持续改进，确保极限运动项目目标的顺利达成。</w:t>
      </w:r>
    </w:p>
    <w:p>
      <w:pPr>
        <w:pStyle w:val="Heading2"/>
        <w:ind w:firstLine="560" w:firstLineChars="200"/>
        <w:rPr>
          <w:rFonts w:ascii="仿宋" w:eastAsia="仿宋" w:hAnsi="仿宋" w:cs="仿宋" w:hint="eastAsia"/>
          <w:sz w:val="28"/>
          <w:lang w:eastAsia="zh-CN"/>
        </w:rPr>
      </w:pPr>
      <w:bookmarkStart w:id="17" w:name="_Toc2157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绩效评估是极限运动项目中的关键环节，为确保极限运动项目达到预期目标，我们采用了多层次、多维度的绩效评估方法。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极限运动项目的战略目标对齐，确保每个决策和行动都与极限运动项目整体目标保持一致。团队会定期召开战略对齐会议，审视当前工作与极限运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极限运动项目进度、质量、成本和风险等方面。这些指标通过数据收集和分析，为极限运动项目管理团队提供了客观的评估依据。例如，我们通过极限运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绩效评估不仅仅停留在极限运动项目内部，还考虑了极限运动项目对外部环境的影响。我们定期进行干系人满意度调查，以了解各利益相关方对极限运动项目的期望和满意度，并及时做出调整。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这种多层次、多角度的绩效评估方法，使得我们能够全面了解极限运动项目的运行状态，及时做出调整，确保极限运动项目在不断变化的环境中保持稳健前行。</w:t>
      </w:r>
    </w:p>
    <w:p>
      <w:pPr>
        <w:pStyle w:val="Heading2"/>
        <w:ind w:firstLine="560" w:firstLineChars="200"/>
        <w:rPr>
          <w:rFonts w:ascii="仿宋" w:eastAsia="仿宋" w:hAnsi="仿宋" w:cs="仿宋" w:hint="eastAsia"/>
          <w:sz w:val="28"/>
          <w:lang w:eastAsia="zh-CN"/>
        </w:rPr>
      </w:pPr>
      <w:bookmarkStart w:id="18" w:name="_Toc1221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为了确保极限运动项目的有效管理和不断优化，我们采用了精心设计的绩效评估周期。这个周期旨在实现灵活、实时和全面的评估，以适应极限运动项目执行中的各种挑战。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极限运动项目的不同需求，分为短期、中期和长期。短期评估关注每个迭代或工作周期，以及时发现和解决当前任务中的问题。中期评估涵盖几个迭代，深入了解整体极限运动项目的趋势和性能。长期评估则着眼于整个极限运动项目阶段，确保极限运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极限运动项目管理工具和协作平台，团队成员能够随时更新和分享极限运动项目数据。这种实时性的反馈机制使我们能够及时察觉潜在问题，快速调整，保持极限运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https://d.book118.com/185123043134011113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52BB4"/>
    <w:rsid w:val="73852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2304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2024-02-21T08:28:00Z</dcterms:created>
  <dcterms:modified xsi:type="dcterms:W3CDTF">2024-02-21T08:29:13Z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61AC8DD9363242818C6EC41F7E0F2879_11</vt:lpwstr>
  </property>
  <property fmtid="{D5CDD505-2E9C-101B-9397-08002B2CF9AE}" pid="3" name="KSOProductBuildVer">
    <vt:lpwstr>2052-12.1.0.16250</vt:lpwstr>
  </property>
</Properties>
</file>