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工业电炉项目规划设计纲要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80" w:history="1">
        <w:r>
          <w:rPr>
            <w:rFonts w:ascii="仿宋" w:eastAsia="仿宋" w:hAnsi="仿宋" w:cs="仿宋" w:hint="eastAsia"/>
            <w:lang w:eastAsia="zh-CN"/>
          </w:rPr>
          <w:t>前言</w:t>
        </w:r>
        <w:r>
          <w:tab/>
        </w:r>
        <w:r>
          <w:fldChar w:fldCharType="begin"/>
        </w:r>
        <w:r>
          <w:instrText xml:space="preserve"> PAGEREF _Toc31080 \h </w:instrText>
        </w:r>
        <w:r>
          <w:fldChar w:fldCharType="separate"/>
        </w:r>
        <w:r>
          <w:t>3</w:t>
        </w:r>
        <w:r>
          <w:fldChar w:fldCharType="end"/>
        </w:r>
      </w:hyperlink>
    </w:p>
    <w:p>
      <w:pPr>
        <w:pStyle w:val="TOC1"/>
        <w:tabs>
          <w:tab w:val="right" w:leader="dot" w:pos="8306"/>
        </w:tabs>
      </w:pPr>
      <w:hyperlink w:anchor="_Toc3940" w:history="1">
        <w:r>
          <w:rPr>
            <w:rFonts w:ascii="仿宋" w:eastAsia="仿宋" w:hAnsi="仿宋" w:cs="仿宋" w:hint="eastAsia"/>
            <w:lang w:eastAsia="zh-CN"/>
          </w:rPr>
          <w:t>一、工业电炉项目绩效评估</w:t>
        </w:r>
        <w:r>
          <w:tab/>
        </w:r>
        <w:r>
          <w:fldChar w:fldCharType="begin"/>
        </w:r>
        <w:r>
          <w:instrText xml:space="preserve"> PAGEREF _Toc3940 \h </w:instrText>
        </w:r>
        <w:r>
          <w:fldChar w:fldCharType="separate"/>
        </w:r>
        <w:r>
          <w:t>3</w:t>
        </w:r>
        <w:r>
          <w:fldChar w:fldCharType="end"/>
        </w:r>
      </w:hyperlink>
    </w:p>
    <w:p>
      <w:pPr>
        <w:pStyle w:val="TOC2"/>
        <w:tabs>
          <w:tab w:val="right" w:leader="dot" w:pos="8306"/>
        </w:tabs>
      </w:pPr>
      <w:hyperlink w:anchor="_Toc4649" w:history="1">
        <w:r>
          <w:rPr>
            <w:rFonts w:ascii="仿宋" w:eastAsia="仿宋" w:hAnsi="仿宋" w:cs="仿宋" w:hint="eastAsia"/>
            <w:lang w:eastAsia="zh-CN"/>
          </w:rPr>
          <w:t>(一)、绩效评估指标</w:t>
        </w:r>
        <w:r>
          <w:tab/>
        </w:r>
        <w:r>
          <w:fldChar w:fldCharType="begin"/>
        </w:r>
        <w:r>
          <w:instrText xml:space="preserve"> PAGEREF _Toc4649 \h </w:instrText>
        </w:r>
        <w:r>
          <w:fldChar w:fldCharType="separate"/>
        </w:r>
        <w:r>
          <w:t>3</w:t>
        </w:r>
        <w:r>
          <w:fldChar w:fldCharType="end"/>
        </w:r>
      </w:hyperlink>
    </w:p>
    <w:p>
      <w:pPr>
        <w:pStyle w:val="TOC2"/>
        <w:tabs>
          <w:tab w:val="right" w:leader="dot" w:pos="8306"/>
        </w:tabs>
      </w:pPr>
      <w:hyperlink w:anchor="_Toc21851" w:history="1">
        <w:r>
          <w:rPr>
            <w:rFonts w:ascii="仿宋" w:eastAsia="仿宋" w:hAnsi="仿宋" w:cs="仿宋" w:hint="eastAsia"/>
            <w:lang w:eastAsia="zh-CN"/>
          </w:rPr>
          <w:t>(二)、绩效评估方法</w:t>
        </w:r>
        <w:r>
          <w:tab/>
        </w:r>
        <w:r>
          <w:fldChar w:fldCharType="begin"/>
        </w:r>
        <w:r>
          <w:instrText xml:space="preserve"> PAGEREF _Toc21851 \h </w:instrText>
        </w:r>
        <w:r>
          <w:fldChar w:fldCharType="separate"/>
        </w:r>
        <w:r>
          <w:t>4</w:t>
        </w:r>
        <w:r>
          <w:fldChar w:fldCharType="end"/>
        </w:r>
      </w:hyperlink>
    </w:p>
    <w:p>
      <w:pPr>
        <w:pStyle w:val="TOC2"/>
        <w:tabs>
          <w:tab w:val="right" w:leader="dot" w:pos="8306"/>
        </w:tabs>
      </w:pPr>
      <w:hyperlink w:anchor="_Toc7220" w:history="1">
        <w:r>
          <w:rPr>
            <w:rFonts w:ascii="仿宋" w:eastAsia="仿宋" w:hAnsi="仿宋" w:cs="仿宋" w:hint="eastAsia"/>
            <w:lang w:eastAsia="zh-CN"/>
          </w:rPr>
          <w:t>(三)、绩效评估周期</w:t>
        </w:r>
        <w:r>
          <w:tab/>
        </w:r>
        <w:r>
          <w:fldChar w:fldCharType="begin"/>
        </w:r>
        <w:r>
          <w:instrText xml:space="preserve"> PAGEREF _Toc7220 \h </w:instrText>
        </w:r>
        <w:r>
          <w:fldChar w:fldCharType="separate"/>
        </w:r>
        <w:r>
          <w:t>5</w:t>
        </w:r>
        <w:r>
          <w:fldChar w:fldCharType="end"/>
        </w:r>
      </w:hyperlink>
    </w:p>
    <w:p>
      <w:pPr>
        <w:pStyle w:val="TOC1"/>
        <w:tabs>
          <w:tab w:val="right" w:leader="dot" w:pos="8306"/>
        </w:tabs>
      </w:pPr>
      <w:hyperlink w:anchor="_Toc32137" w:history="1">
        <w:r>
          <w:rPr>
            <w:rFonts w:ascii="仿宋" w:eastAsia="仿宋" w:hAnsi="仿宋" w:cs="仿宋" w:hint="eastAsia"/>
            <w:lang w:eastAsia="zh-CN"/>
          </w:rPr>
          <w:t>二、工业电炉项目建设单位说明</w:t>
        </w:r>
        <w:r>
          <w:tab/>
        </w:r>
        <w:r>
          <w:fldChar w:fldCharType="begin"/>
        </w:r>
        <w:r>
          <w:instrText xml:space="preserve"> PAGEREF _Toc32137 \h </w:instrText>
        </w:r>
        <w:r>
          <w:fldChar w:fldCharType="separate"/>
        </w:r>
        <w:r>
          <w:t>6</w:t>
        </w:r>
        <w:r>
          <w:fldChar w:fldCharType="end"/>
        </w:r>
      </w:hyperlink>
    </w:p>
    <w:p>
      <w:pPr>
        <w:pStyle w:val="TOC2"/>
        <w:tabs>
          <w:tab w:val="right" w:leader="dot" w:pos="8306"/>
        </w:tabs>
      </w:pPr>
      <w:hyperlink w:anchor="_Toc16986" w:history="1">
        <w:r>
          <w:rPr>
            <w:rFonts w:ascii="仿宋" w:eastAsia="仿宋" w:hAnsi="仿宋" w:cs="仿宋" w:hint="eastAsia"/>
            <w:lang w:eastAsia="zh-CN"/>
          </w:rPr>
          <w:t>(一)、工业电炉项目承办单位基本情况</w:t>
        </w:r>
        <w:r>
          <w:tab/>
        </w:r>
        <w:r>
          <w:fldChar w:fldCharType="begin"/>
        </w:r>
        <w:r>
          <w:instrText xml:space="preserve"> PAGEREF _Toc16986 \h </w:instrText>
        </w:r>
        <w:r>
          <w:fldChar w:fldCharType="separate"/>
        </w:r>
        <w:r>
          <w:t>6</w:t>
        </w:r>
        <w:r>
          <w:fldChar w:fldCharType="end"/>
        </w:r>
      </w:hyperlink>
    </w:p>
    <w:p>
      <w:pPr>
        <w:pStyle w:val="TOC2"/>
        <w:tabs>
          <w:tab w:val="right" w:leader="dot" w:pos="8306"/>
        </w:tabs>
      </w:pPr>
      <w:hyperlink w:anchor="_Toc23079" w:history="1">
        <w:r>
          <w:rPr>
            <w:rFonts w:ascii="仿宋" w:eastAsia="仿宋" w:hAnsi="仿宋" w:cs="仿宋" w:hint="eastAsia"/>
            <w:lang w:eastAsia="zh-CN"/>
          </w:rPr>
          <w:t>(二)、公司经济效益分析</w:t>
        </w:r>
        <w:r>
          <w:tab/>
        </w:r>
        <w:r>
          <w:fldChar w:fldCharType="begin"/>
        </w:r>
        <w:r>
          <w:instrText xml:space="preserve"> PAGEREF _Toc23079 \h </w:instrText>
        </w:r>
        <w:r>
          <w:fldChar w:fldCharType="separate"/>
        </w:r>
        <w:r>
          <w:t>7</w:t>
        </w:r>
        <w:r>
          <w:fldChar w:fldCharType="end"/>
        </w:r>
      </w:hyperlink>
    </w:p>
    <w:p>
      <w:pPr>
        <w:pStyle w:val="TOC1"/>
        <w:tabs>
          <w:tab w:val="right" w:leader="dot" w:pos="8306"/>
        </w:tabs>
      </w:pPr>
      <w:hyperlink w:anchor="_Toc15860" w:history="1">
        <w:r>
          <w:rPr>
            <w:rFonts w:ascii="仿宋" w:eastAsia="仿宋" w:hAnsi="仿宋" w:cs="仿宋" w:hint="eastAsia"/>
            <w:lang w:eastAsia="zh-CN"/>
          </w:rPr>
          <w:t>三、工艺说明</w:t>
        </w:r>
        <w:r>
          <w:tab/>
        </w:r>
        <w:r>
          <w:fldChar w:fldCharType="begin"/>
        </w:r>
        <w:r>
          <w:instrText xml:space="preserve"> PAGEREF _Toc15860 \h </w:instrText>
        </w:r>
        <w:r>
          <w:fldChar w:fldCharType="separate"/>
        </w:r>
        <w:r>
          <w:t>8</w:t>
        </w:r>
        <w:r>
          <w:fldChar w:fldCharType="end"/>
        </w:r>
      </w:hyperlink>
    </w:p>
    <w:p>
      <w:pPr>
        <w:pStyle w:val="TOC2"/>
        <w:tabs>
          <w:tab w:val="right" w:leader="dot" w:pos="8306"/>
        </w:tabs>
      </w:pPr>
      <w:hyperlink w:anchor="_Toc14112" w:history="1">
        <w:r>
          <w:rPr>
            <w:rFonts w:ascii="仿宋" w:eastAsia="仿宋" w:hAnsi="仿宋" w:cs="仿宋" w:hint="eastAsia"/>
            <w:lang w:eastAsia="zh-CN"/>
          </w:rPr>
          <w:t>(一)、技术管理特点</w:t>
        </w:r>
        <w:r>
          <w:tab/>
        </w:r>
        <w:r>
          <w:fldChar w:fldCharType="begin"/>
        </w:r>
        <w:r>
          <w:instrText xml:space="preserve"> PAGEREF _Toc14112 \h </w:instrText>
        </w:r>
        <w:r>
          <w:fldChar w:fldCharType="separate"/>
        </w:r>
        <w:r>
          <w:t>8</w:t>
        </w:r>
        <w:r>
          <w:fldChar w:fldCharType="end"/>
        </w:r>
      </w:hyperlink>
    </w:p>
    <w:p>
      <w:pPr>
        <w:pStyle w:val="TOC2"/>
        <w:tabs>
          <w:tab w:val="right" w:leader="dot" w:pos="8306"/>
        </w:tabs>
      </w:pPr>
      <w:hyperlink w:anchor="_Toc11086" w:history="1">
        <w:r>
          <w:rPr>
            <w:rFonts w:ascii="仿宋" w:eastAsia="仿宋" w:hAnsi="仿宋" w:cs="仿宋" w:hint="eastAsia"/>
            <w:lang w:eastAsia="zh-CN"/>
          </w:rPr>
          <w:t>(二)、工业电炉项目工艺技术设计方案</w:t>
        </w:r>
        <w:r>
          <w:tab/>
        </w:r>
        <w:r>
          <w:fldChar w:fldCharType="begin"/>
        </w:r>
        <w:r>
          <w:instrText xml:space="preserve"> PAGEREF _Toc11086 \h </w:instrText>
        </w:r>
        <w:r>
          <w:fldChar w:fldCharType="separate"/>
        </w:r>
        <w:r>
          <w:t>9</w:t>
        </w:r>
        <w:r>
          <w:fldChar w:fldCharType="end"/>
        </w:r>
      </w:hyperlink>
    </w:p>
    <w:p>
      <w:pPr>
        <w:pStyle w:val="TOC2"/>
        <w:tabs>
          <w:tab w:val="right" w:leader="dot" w:pos="8306"/>
        </w:tabs>
      </w:pPr>
      <w:hyperlink w:anchor="_Toc1886" w:history="1">
        <w:r>
          <w:rPr>
            <w:rFonts w:ascii="仿宋" w:eastAsia="仿宋" w:hAnsi="仿宋" w:cs="仿宋" w:hint="eastAsia"/>
            <w:lang w:eastAsia="zh-CN"/>
          </w:rPr>
          <w:t>(三)、设备选型方案</w:t>
        </w:r>
        <w:r>
          <w:tab/>
        </w:r>
        <w:r>
          <w:fldChar w:fldCharType="begin"/>
        </w:r>
        <w:r>
          <w:instrText xml:space="preserve"> PAGEREF _Toc1886 \h </w:instrText>
        </w:r>
        <w:r>
          <w:fldChar w:fldCharType="separate"/>
        </w:r>
        <w:r>
          <w:t>10</w:t>
        </w:r>
        <w:r>
          <w:fldChar w:fldCharType="end"/>
        </w:r>
      </w:hyperlink>
    </w:p>
    <w:p>
      <w:pPr>
        <w:pStyle w:val="TOC1"/>
        <w:tabs>
          <w:tab w:val="right" w:leader="dot" w:pos="8306"/>
        </w:tabs>
      </w:pPr>
      <w:hyperlink w:anchor="_Toc595" w:history="1">
        <w:r>
          <w:rPr>
            <w:rFonts w:ascii="仿宋" w:eastAsia="仿宋" w:hAnsi="仿宋" w:cs="仿宋" w:hint="eastAsia"/>
            <w:lang w:eastAsia="zh-CN"/>
          </w:rPr>
          <w:t>四、工业电炉项目建设背景及必要性分析</w:t>
        </w:r>
        <w:r>
          <w:tab/>
        </w:r>
        <w:r>
          <w:fldChar w:fldCharType="begin"/>
        </w:r>
        <w:r>
          <w:instrText xml:space="preserve"> PAGEREF _Toc595 \h </w:instrText>
        </w:r>
        <w:r>
          <w:fldChar w:fldCharType="separate"/>
        </w:r>
        <w:r>
          <w:t>11</w:t>
        </w:r>
        <w:r>
          <w:fldChar w:fldCharType="end"/>
        </w:r>
      </w:hyperlink>
    </w:p>
    <w:p>
      <w:pPr>
        <w:pStyle w:val="TOC2"/>
        <w:tabs>
          <w:tab w:val="right" w:leader="dot" w:pos="8306"/>
        </w:tabs>
      </w:pPr>
      <w:hyperlink w:anchor="_Toc31033" w:history="1">
        <w:r>
          <w:rPr>
            <w:rFonts w:ascii="仿宋" w:eastAsia="仿宋" w:hAnsi="仿宋" w:cs="仿宋" w:hint="eastAsia"/>
            <w:lang w:eastAsia="zh-CN"/>
          </w:rPr>
          <w:t>(一)、工业电炉项目背景分析</w:t>
        </w:r>
        <w:r>
          <w:tab/>
        </w:r>
        <w:r>
          <w:fldChar w:fldCharType="begin"/>
        </w:r>
        <w:r>
          <w:instrText xml:space="preserve"> PAGEREF _Toc31033 \h </w:instrText>
        </w:r>
        <w:r>
          <w:fldChar w:fldCharType="separate"/>
        </w:r>
        <w:r>
          <w:t>11</w:t>
        </w:r>
        <w:r>
          <w:fldChar w:fldCharType="end"/>
        </w:r>
      </w:hyperlink>
    </w:p>
    <w:p>
      <w:pPr>
        <w:pStyle w:val="TOC2"/>
        <w:tabs>
          <w:tab w:val="right" w:leader="dot" w:pos="8306"/>
        </w:tabs>
      </w:pPr>
      <w:hyperlink w:anchor="_Toc23975" w:history="1">
        <w:r>
          <w:rPr>
            <w:rFonts w:ascii="仿宋" w:eastAsia="仿宋" w:hAnsi="仿宋" w:cs="仿宋" w:hint="eastAsia"/>
            <w:lang w:eastAsia="zh-CN"/>
          </w:rPr>
          <w:t>(二)、工业电炉项目建设必要性分析</w:t>
        </w:r>
        <w:r>
          <w:tab/>
        </w:r>
        <w:r>
          <w:fldChar w:fldCharType="begin"/>
        </w:r>
        <w:r>
          <w:instrText xml:space="preserve"> PAGEREF _Toc23975 \h </w:instrText>
        </w:r>
        <w:r>
          <w:fldChar w:fldCharType="separate"/>
        </w:r>
        <w:r>
          <w:t>13</w:t>
        </w:r>
        <w:r>
          <w:fldChar w:fldCharType="end"/>
        </w:r>
      </w:hyperlink>
    </w:p>
    <w:p>
      <w:pPr>
        <w:pStyle w:val="TOC1"/>
        <w:tabs>
          <w:tab w:val="right" w:leader="dot" w:pos="8306"/>
        </w:tabs>
      </w:pPr>
      <w:hyperlink w:anchor="_Toc5038" w:history="1">
        <w:r>
          <w:rPr>
            <w:rFonts w:ascii="仿宋" w:eastAsia="仿宋" w:hAnsi="仿宋" w:cs="仿宋" w:hint="eastAsia"/>
            <w:lang w:eastAsia="zh-CN"/>
          </w:rPr>
          <w:t>五、工业电炉项目危机管理</w:t>
        </w:r>
        <w:r>
          <w:tab/>
        </w:r>
        <w:r>
          <w:fldChar w:fldCharType="begin"/>
        </w:r>
        <w:r>
          <w:instrText xml:space="preserve"> PAGEREF _Toc5038 \h </w:instrText>
        </w:r>
        <w:r>
          <w:fldChar w:fldCharType="separate"/>
        </w:r>
        <w:r>
          <w:t>14</w:t>
        </w:r>
        <w:r>
          <w:fldChar w:fldCharType="end"/>
        </w:r>
      </w:hyperlink>
    </w:p>
    <w:p>
      <w:pPr>
        <w:pStyle w:val="TOC2"/>
        <w:tabs>
          <w:tab w:val="right" w:leader="dot" w:pos="8306"/>
        </w:tabs>
      </w:pPr>
      <w:hyperlink w:anchor="_Toc19352" w:history="1">
        <w:r>
          <w:rPr>
            <w:rFonts w:ascii="仿宋" w:eastAsia="仿宋" w:hAnsi="仿宋" w:cs="仿宋" w:hint="eastAsia"/>
            <w:lang w:eastAsia="zh-CN"/>
          </w:rPr>
          <w:t>(一)、危机预警与识别</w:t>
        </w:r>
        <w:r>
          <w:tab/>
        </w:r>
        <w:r>
          <w:fldChar w:fldCharType="begin"/>
        </w:r>
        <w:r>
          <w:instrText xml:space="preserve"> PAGEREF _Toc19352 \h </w:instrText>
        </w:r>
        <w:r>
          <w:fldChar w:fldCharType="separate"/>
        </w:r>
        <w:r>
          <w:t>14</w:t>
        </w:r>
        <w:r>
          <w:fldChar w:fldCharType="end"/>
        </w:r>
      </w:hyperlink>
    </w:p>
    <w:p>
      <w:pPr>
        <w:pStyle w:val="TOC2"/>
        <w:tabs>
          <w:tab w:val="right" w:leader="dot" w:pos="8306"/>
        </w:tabs>
      </w:pPr>
      <w:hyperlink w:anchor="_Toc18955" w:history="1">
        <w:r>
          <w:rPr>
            <w:rFonts w:ascii="仿宋" w:eastAsia="仿宋" w:hAnsi="仿宋" w:cs="仿宋" w:hint="eastAsia"/>
            <w:lang w:eastAsia="zh-CN"/>
          </w:rPr>
          <w:t>(二)、危机应对与恢复</w:t>
        </w:r>
        <w:r>
          <w:tab/>
        </w:r>
        <w:r>
          <w:fldChar w:fldCharType="begin"/>
        </w:r>
        <w:r>
          <w:instrText xml:space="preserve"> PAGEREF _Toc18955 \h </w:instrText>
        </w:r>
        <w:r>
          <w:fldChar w:fldCharType="separate"/>
        </w:r>
        <w:r>
          <w:t>15</w:t>
        </w:r>
        <w:r>
          <w:fldChar w:fldCharType="end"/>
        </w:r>
      </w:hyperlink>
    </w:p>
    <w:p>
      <w:pPr>
        <w:pStyle w:val="TOC1"/>
        <w:tabs>
          <w:tab w:val="right" w:leader="dot" w:pos="8306"/>
        </w:tabs>
      </w:pPr>
      <w:hyperlink w:anchor="_Toc32651" w:history="1">
        <w:r>
          <w:rPr>
            <w:rFonts w:ascii="仿宋" w:eastAsia="仿宋" w:hAnsi="仿宋" w:cs="仿宋" w:hint="eastAsia"/>
            <w:lang w:eastAsia="zh-CN"/>
          </w:rPr>
          <w:t>六、工业电炉项目土建工程</w:t>
        </w:r>
        <w:r>
          <w:tab/>
        </w:r>
        <w:r>
          <w:fldChar w:fldCharType="begin"/>
        </w:r>
        <w:r>
          <w:instrText xml:space="preserve"> PAGEREF _Toc32651 \h </w:instrText>
        </w:r>
        <w:r>
          <w:fldChar w:fldCharType="separate"/>
        </w:r>
        <w:r>
          <w:t>17</w:t>
        </w:r>
        <w:r>
          <w:fldChar w:fldCharType="end"/>
        </w:r>
      </w:hyperlink>
    </w:p>
    <w:p>
      <w:pPr>
        <w:pStyle w:val="TOC2"/>
        <w:tabs>
          <w:tab w:val="right" w:leader="dot" w:pos="8306"/>
        </w:tabs>
      </w:pPr>
      <w:hyperlink w:anchor="_Toc8750" w:history="1">
        <w:r>
          <w:rPr>
            <w:rFonts w:ascii="仿宋" w:eastAsia="仿宋" w:hAnsi="仿宋" w:cs="仿宋" w:hint="eastAsia"/>
            <w:lang w:eastAsia="zh-CN"/>
          </w:rPr>
          <w:t>(一)、建筑工程设计原则</w:t>
        </w:r>
        <w:r>
          <w:tab/>
        </w:r>
        <w:r>
          <w:fldChar w:fldCharType="begin"/>
        </w:r>
        <w:r>
          <w:instrText xml:space="preserve"> PAGEREF _Toc8750 \h </w:instrText>
        </w:r>
        <w:r>
          <w:fldChar w:fldCharType="separate"/>
        </w:r>
        <w:r>
          <w:t>17</w:t>
        </w:r>
        <w:r>
          <w:fldChar w:fldCharType="end"/>
        </w:r>
      </w:hyperlink>
    </w:p>
    <w:p>
      <w:pPr>
        <w:pStyle w:val="TOC2"/>
        <w:tabs>
          <w:tab w:val="right" w:leader="dot" w:pos="8306"/>
        </w:tabs>
      </w:pPr>
      <w:hyperlink w:anchor="_Toc12237" w:history="1">
        <w:r>
          <w:rPr>
            <w:rFonts w:ascii="仿宋" w:eastAsia="仿宋" w:hAnsi="仿宋" w:cs="仿宋" w:hint="eastAsia"/>
            <w:lang w:eastAsia="zh-CN"/>
          </w:rPr>
          <w:t>(二)、土建工程设计年限及安全等级</w:t>
        </w:r>
        <w:r>
          <w:tab/>
        </w:r>
        <w:r>
          <w:fldChar w:fldCharType="begin"/>
        </w:r>
        <w:r>
          <w:instrText xml:space="preserve"> PAGEREF _Toc12237 \h </w:instrText>
        </w:r>
        <w:r>
          <w:fldChar w:fldCharType="separate"/>
        </w:r>
        <w:r>
          <w:t>18</w:t>
        </w:r>
        <w:r>
          <w:fldChar w:fldCharType="end"/>
        </w:r>
      </w:hyperlink>
    </w:p>
    <w:p>
      <w:pPr>
        <w:pStyle w:val="TOC2"/>
        <w:tabs>
          <w:tab w:val="right" w:leader="dot" w:pos="8306"/>
        </w:tabs>
      </w:pPr>
      <w:hyperlink w:anchor="_Toc10635" w:history="1">
        <w:r>
          <w:rPr>
            <w:rFonts w:ascii="仿宋" w:eastAsia="仿宋" w:hAnsi="仿宋" w:cs="仿宋" w:hint="eastAsia"/>
            <w:lang w:eastAsia="zh-CN"/>
          </w:rPr>
          <w:t>(三)、建筑工程设计总体要求</w:t>
        </w:r>
        <w:r>
          <w:tab/>
        </w:r>
        <w:r>
          <w:fldChar w:fldCharType="begin"/>
        </w:r>
        <w:r>
          <w:instrText xml:space="preserve"> PAGEREF _Toc10635 \h </w:instrText>
        </w:r>
        <w:r>
          <w:fldChar w:fldCharType="separate"/>
        </w:r>
        <w:r>
          <w:t>19</w:t>
        </w:r>
        <w:r>
          <w:fldChar w:fldCharType="end"/>
        </w:r>
      </w:hyperlink>
    </w:p>
    <w:p>
      <w:pPr>
        <w:pStyle w:val="TOC2"/>
        <w:tabs>
          <w:tab w:val="right" w:leader="dot" w:pos="8306"/>
        </w:tabs>
      </w:pPr>
      <w:hyperlink w:anchor="_Toc2799" w:history="1">
        <w:r>
          <w:rPr>
            <w:rFonts w:ascii="仿宋" w:eastAsia="仿宋" w:hAnsi="仿宋" w:cs="仿宋" w:hint="eastAsia"/>
            <w:lang w:eastAsia="zh-CN"/>
          </w:rPr>
          <w:t>(四)、土建工程建设指标</w:t>
        </w:r>
        <w:r>
          <w:tab/>
        </w:r>
        <w:r>
          <w:fldChar w:fldCharType="begin"/>
        </w:r>
        <w:r>
          <w:instrText xml:space="preserve"> PAGEREF _Toc2799 \h </w:instrText>
        </w:r>
        <w:r>
          <w:fldChar w:fldCharType="separate"/>
        </w:r>
        <w:r>
          <w:t>20</w:t>
        </w:r>
        <w:r>
          <w:fldChar w:fldCharType="end"/>
        </w:r>
      </w:hyperlink>
    </w:p>
    <w:p>
      <w:pPr>
        <w:pStyle w:val="TOC1"/>
        <w:tabs>
          <w:tab w:val="right" w:leader="dot" w:pos="8306"/>
        </w:tabs>
      </w:pPr>
      <w:hyperlink w:anchor="_Toc6037" w:history="1">
        <w:r>
          <w:rPr>
            <w:rFonts w:ascii="仿宋" w:eastAsia="仿宋" w:hAnsi="仿宋" w:cs="仿宋" w:hint="eastAsia"/>
            <w:lang w:eastAsia="zh-CN"/>
          </w:rPr>
          <w:t>七、工业电炉项目经营效益</w:t>
        </w:r>
        <w:r>
          <w:tab/>
        </w:r>
        <w:r>
          <w:fldChar w:fldCharType="begin"/>
        </w:r>
        <w:r>
          <w:instrText xml:space="preserve"> PAGEREF _Toc6037 \h </w:instrText>
        </w:r>
        <w:r>
          <w:fldChar w:fldCharType="separate"/>
        </w:r>
        <w:r>
          <w:t>20</w:t>
        </w:r>
        <w:r>
          <w:fldChar w:fldCharType="end"/>
        </w:r>
      </w:hyperlink>
    </w:p>
    <w:p>
      <w:pPr>
        <w:pStyle w:val="TOC2"/>
        <w:tabs>
          <w:tab w:val="right" w:leader="dot" w:pos="8306"/>
        </w:tabs>
      </w:pPr>
      <w:hyperlink w:anchor="_Toc18720" w:history="1">
        <w:r>
          <w:rPr>
            <w:rFonts w:ascii="仿宋" w:eastAsia="仿宋" w:hAnsi="仿宋" w:cs="仿宋" w:hint="eastAsia"/>
            <w:lang w:eastAsia="zh-CN"/>
          </w:rPr>
          <w:t>(一)、经济评价财务测算</w:t>
        </w:r>
        <w:r>
          <w:tab/>
        </w:r>
        <w:r>
          <w:fldChar w:fldCharType="begin"/>
        </w:r>
        <w:r>
          <w:instrText xml:space="preserve"> PAGEREF _Toc18720 \h </w:instrText>
        </w:r>
        <w:r>
          <w:fldChar w:fldCharType="separate"/>
        </w:r>
        <w:r>
          <w:t>20</w:t>
        </w:r>
        <w:r>
          <w:fldChar w:fldCharType="end"/>
        </w:r>
      </w:hyperlink>
    </w:p>
    <w:p>
      <w:pPr>
        <w:pStyle w:val="TOC2"/>
        <w:tabs>
          <w:tab w:val="right" w:leader="dot" w:pos="8306"/>
        </w:tabs>
      </w:pPr>
      <w:hyperlink w:anchor="_Toc12350" w:history="1">
        <w:r>
          <w:rPr>
            <w:rFonts w:ascii="仿宋" w:eastAsia="仿宋" w:hAnsi="仿宋" w:cs="仿宋" w:hint="eastAsia"/>
            <w:lang w:eastAsia="zh-CN"/>
          </w:rPr>
          <w:t>(二)、工业电炉项目盈利能力分析</w:t>
        </w:r>
        <w:r>
          <w:tab/>
        </w:r>
        <w:r>
          <w:fldChar w:fldCharType="begin"/>
        </w:r>
        <w:r>
          <w:instrText xml:space="preserve"> PAGEREF _Toc12350 \h </w:instrText>
        </w:r>
        <w:r>
          <w:fldChar w:fldCharType="separate"/>
        </w:r>
        <w:r>
          <w:t>21</w:t>
        </w:r>
        <w:r>
          <w:fldChar w:fldCharType="end"/>
        </w:r>
      </w:hyperlink>
    </w:p>
    <w:p>
      <w:pPr>
        <w:pStyle w:val="TOC1"/>
        <w:tabs>
          <w:tab w:val="right" w:leader="dot" w:pos="8306"/>
        </w:tabs>
      </w:pPr>
      <w:hyperlink w:anchor="_Toc16662" w:history="1">
        <w:r>
          <w:rPr>
            <w:rFonts w:ascii="仿宋" w:eastAsia="仿宋" w:hAnsi="仿宋" w:cs="仿宋" w:hint="eastAsia"/>
            <w:lang w:eastAsia="zh-CN"/>
          </w:rPr>
          <w:t>八、工业电炉项目投资规划</w:t>
        </w:r>
        <w:r>
          <w:tab/>
        </w:r>
        <w:r>
          <w:fldChar w:fldCharType="begin"/>
        </w:r>
        <w:r>
          <w:instrText xml:space="preserve"> PAGEREF _Toc16662 \h </w:instrText>
        </w:r>
        <w:r>
          <w:fldChar w:fldCharType="separate"/>
        </w:r>
        <w:r>
          <w:t>22</w:t>
        </w:r>
        <w:r>
          <w:fldChar w:fldCharType="end"/>
        </w:r>
      </w:hyperlink>
    </w:p>
    <w:p>
      <w:pPr>
        <w:pStyle w:val="TOC2"/>
        <w:tabs>
          <w:tab w:val="right" w:leader="dot" w:pos="8306"/>
        </w:tabs>
      </w:pPr>
      <w:hyperlink w:anchor="_Toc20394" w:history="1">
        <w:r>
          <w:rPr>
            <w:rFonts w:ascii="仿宋" w:eastAsia="仿宋" w:hAnsi="仿宋" w:cs="仿宋" w:hint="eastAsia"/>
            <w:lang w:eastAsia="zh-CN"/>
          </w:rPr>
          <w:t>(一)、工业电炉项目总投资估算</w:t>
        </w:r>
        <w:r>
          <w:tab/>
        </w:r>
        <w:r>
          <w:fldChar w:fldCharType="begin"/>
        </w:r>
        <w:r>
          <w:instrText xml:space="preserve"> PAGEREF _Toc20394 \h </w:instrText>
        </w:r>
        <w:r>
          <w:fldChar w:fldCharType="separate"/>
        </w:r>
        <w:r>
          <w:t>22</w:t>
        </w:r>
        <w:r>
          <w:fldChar w:fldCharType="end"/>
        </w:r>
      </w:hyperlink>
    </w:p>
    <w:p>
      <w:pPr>
        <w:pStyle w:val="TOC2"/>
        <w:tabs>
          <w:tab w:val="right" w:leader="dot" w:pos="8306"/>
        </w:tabs>
      </w:pPr>
      <w:hyperlink w:anchor="_Toc25993" w:history="1">
        <w:r>
          <w:rPr>
            <w:rFonts w:ascii="仿宋" w:eastAsia="仿宋" w:hAnsi="仿宋" w:cs="仿宋" w:hint="eastAsia"/>
            <w:lang w:eastAsia="zh-CN"/>
          </w:rPr>
          <w:t>(二)、资金筹措</w:t>
        </w:r>
        <w:r>
          <w:tab/>
        </w:r>
        <w:r>
          <w:fldChar w:fldCharType="begin"/>
        </w:r>
        <w:r>
          <w:instrText xml:space="preserve"> PAGEREF _Toc25993 \h </w:instrText>
        </w:r>
        <w:r>
          <w:fldChar w:fldCharType="separate"/>
        </w:r>
        <w:r>
          <w:t>23</w:t>
        </w:r>
        <w:r>
          <w:fldChar w:fldCharType="end"/>
        </w:r>
      </w:hyperlink>
    </w:p>
    <w:p>
      <w:pPr>
        <w:pStyle w:val="TOC1"/>
        <w:tabs>
          <w:tab w:val="right" w:leader="dot" w:pos="8306"/>
        </w:tabs>
      </w:pPr>
      <w:hyperlink w:anchor="_Toc4171" w:history="1">
        <w:r>
          <w:rPr>
            <w:rFonts w:ascii="仿宋" w:eastAsia="仿宋" w:hAnsi="仿宋" w:cs="仿宋" w:hint="eastAsia"/>
            <w:lang w:eastAsia="zh-CN"/>
          </w:rPr>
          <w:t>九、工业电炉项目人力资源管理</w:t>
        </w:r>
        <w:r>
          <w:tab/>
        </w:r>
        <w:r>
          <w:fldChar w:fldCharType="begin"/>
        </w:r>
        <w:r>
          <w:instrText xml:space="preserve"> PAGEREF _Toc4171 \h </w:instrText>
        </w:r>
        <w:r>
          <w:fldChar w:fldCharType="separate"/>
        </w:r>
        <w:r>
          <w:t>24</w:t>
        </w:r>
        <w:r>
          <w:fldChar w:fldCharType="end"/>
        </w:r>
      </w:hyperlink>
    </w:p>
    <w:p>
      <w:pPr>
        <w:pStyle w:val="TOC2"/>
        <w:tabs>
          <w:tab w:val="right" w:leader="dot" w:pos="8306"/>
        </w:tabs>
      </w:pPr>
      <w:hyperlink w:anchor="_Toc30548" w:history="1">
        <w:r>
          <w:rPr>
            <w:rFonts w:ascii="仿宋" w:eastAsia="仿宋" w:hAnsi="仿宋" w:cs="仿宋" w:hint="eastAsia"/>
            <w:lang w:eastAsia="zh-CN"/>
          </w:rPr>
          <w:t>(一)、建立健全的预算管理制度</w:t>
        </w:r>
        <w:r>
          <w:tab/>
        </w:r>
        <w:r>
          <w:fldChar w:fldCharType="begin"/>
        </w:r>
        <w:r>
          <w:instrText xml:space="preserve"> PAGEREF _Toc30548 \h </w:instrText>
        </w:r>
        <w:r>
          <w:fldChar w:fldCharType="separate"/>
        </w:r>
        <w:r>
          <w:t>24</w:t>
        </w:r>
        <w:r>
          <w:fldChar w:fldCharType="end"/>
        </w:r>
      </w:hyperlink>
    </w:p>
    <w:p>
      <w:pPr>
        <w:pStyle w:val="TOC2"/>
        <w:tabs>
          <w:tab w:val="right" w:leader="dot" w:pos="8306"/>
        </w:tabs>
      </w:pPr>
      <w:hyperlink w:anchor="_Toc18171" w:history="1">
        <w:r>
          <w:rPr>
            <w:rFonts w:ascii="仿宋" w:eastAsia="仿宋" w:hAnsi="仿宋" w:cs="仿宋" w:hint="eastAsia"/>
            <w:lang w:eastAsia="zh-CN"/>
          </w:rPr>
          <w:t>(二)、加强资金流动监控</w:t>
        </w:r>
        <w:r>
          <w:tab/>
        </w:r>
        <w:r>
          <w:fldChar w:fldCharType="begin"/>
        </w:r>
        <w:r>
          <w:instrText xml:space="preserve"> PAGEREF _Toc18171 \h </w:instrText>
        </w:r>
        <w:r>
          <w:fldChar w:fldCharType="separate"/>
        </w:r>
        <w:r>
          <w:t>26</w:t>
        </w:r>
        <w:r>
          <w:fldChar w:fldCharType="end"/>
        </w:r>
      </w:hyperlink>
    </w:p>
    <w:p>
      <w:pPr>
        <w:pStyle w:val="TOC2"/>
        <w:tabs>
          <w:tab w:val="right" w:leader="dot" w:pos="8306"/>
        </w:tabs>
      </w:pPr>
      <w:hyperlink w:anchor="_Toc22957" w:history="1">
        <w:r>
          <w:rPr>
            <w:rFonts w:ascii="仿宋" w:eastAsia="仿宋" w:hAnsi="仿宋" w:cs="仿宋" w:hint="eastAsia"/>
            <w:lang w:eastAsia="zh-CN"/>
          </w:rPr>
          <w:t>(三)、制定完善的风险控制机制</w:t>
        </w:r>
        <w:r>
          <w:tab/>
        </w:r>
        <w:r>
          <w:fldChar w:fldCharType="begin"/>
        </w:r>
        <w:r>
          <w:instrText xml:space="preserve"> PAGEREF _Toc22957 \h </w:instrText>
        </w:r>
        <w:r>
          <w:fldChar w:fldCharType="separate"/>
        </w:r>
        <w:r>
          <w:t>27</w:t>
        </w:r>
        <w:r>
          <w:fldChar w:fldCharType="end"/>
        </w:r>
      </w:hyperlink>
    </w:p>
    <w:p>
      <w:pPr>
        <w:pStyle w:val="TOC2"/>
        <w:tabs>
          <w:tab w:val="right" w:leader="dot" w:pos="8306"/>
        </w:tabs>
      </w:pPr>
      <w:hyperlink w:anchor="_Toc11476" w:history="1">
        <w:r>
          <w:rPr>
            <w:rFonts w:ascii="仿宋" w:eastAsia="仿宋" w:hAnsi="仿宋" w:cs="仿宋" w:hint="eastAsia"/>
            <w:lang w:eastAsia="zh-CN"/>
          </w:rPr>
          <w:t>(四)、优化成本管理</w:t>
        </w:r>
        <w:r>
          <w:tab/>
        </w:r>
        <w:r>
          <w:fldChar w:fldCharType="begin"/>
        </w:r>
        <w:r>
          <w:instrText xml:space="preserve"> PAGEREF _Toc11476 \h </w:instrText>
        </w:r>
        <w:r>
          <w:fldChar w:fldCharType="separate"/>
        </w:r>
        <w:r>
          <w:t>28</w:t>
        </w:r>
        <w:r>
          <w:fldChar w:fldCharType="end"/>
        </w:r>
      </w:hyperlink>
    </w:p>
    <w:p>
      <w:pPr>
        <w:pStyle w:val="TOC1"/>
        <w:tabs>
          <w:tab w:val="right" w:leader="dot" w:pos="8306"/>
        </w:tabs>
      </w:pPr>
      <w:hyperlink w:anchor="_Toc8472" w:history="1">
        <w:r>
          <w:rPr>
            <w:rFonts w:ascii="仿宋" w:eastAsia="仿宋" w:hAnsi="仿宋" w:cs="仿宋" w:hint="eastAsia"/>
            <w:lang w:eastAsia="zh-CN"/>
          </w:rPr>
          <w:t>十、工业电炉项目环境影响分析</w:t>
        </w:r>
        <w:r>
          <w:tab/>
        </w:r>
        <w:r>
          <w:fldChar w:fldCharType="begin"/>
        </w:r>
        <w:r>
          <w:instrText xml:space="preserve"> PAGEREF _Toc8472 \h </w:instrText>
        </w:r>
        <w:r>
          <w:fldChar w:fldCharType="separate"/>
        </w:r>
        <w:r>
          <w:t>29</w:t>
        </w:r>
        <w:r>
          <w:fldChar w:fldCharType="end"/>
        </w:r>
      </w:hyperlink>
    </w:p>
    <w:p>
      <w:pPr>
        <w:pStyle w:val="TOC2"/>
        <w:tabs>
          <w:tab w:val="right" w:leader="dot" w:pos="8306"/>
        </w:tabs>
      </w:pPr>
      <w:hyperlink w:anchor="_Toc3282" w:history="1">
        <w:r>
          <w:rPr>
            <w:rFonts w:ascii="仿宋" w:eastAsia="仿宋" w:hAnsi="仿宋" w:cs="仿宋" w:hint="eastAsia"/>
            <w:lang w:eastAsia="zh-CN"/>
          </w:rPr>
          <w:t>(一)、建设区域环境质量现状</w:t>
        </w:r>
        <w:r>
          <w:tab/>
        </w:r>
        <w:r>
          <w:fldChar w:fldCharType="begin"/>
        </w:r>
        <w:r>
          <w:instrText xml:space="preserve"> PAGEREF _Toc3282 \h </w:instrText>
        </w:r>
        <w:r>
          <w:fldChar w:fldCharType="separate"/>
        </w:r>
        <w:r>
          <w:t>29</w:t>
        </w:r>
        <w:r>
          <w:fldChar w:fldCharType="end"/>
        </w:r>
      </w:hyperlink>
    </w:p>
    <w:p>
      <w:pPr>
        <w:pStyle w:val="TOC2"/>
        <w:tabs>
          <w:tab w:val="right" w:leader="dot" w:pos="8306"/>
        </w:tabs>
      </w:pPr>
      <w:hyperlink w:anchor="_Toc31491" w:history="1">
        <w:r>
          <w:rPr>
            <w:rFonts w:ascii="仿宋" w:eastAsia="仿宋" w:hAnsi="仿宋" w:cs="仿宋" w:hint="eastAsia"/>
            <w:lang w:eastAsia="zh-CN"/>
          </w:rPr>
          <w:t>(二)、建设期环境保护</w:t>
        </w:r>
        <w:r>
          <w:tab/>
        </w:r>
        <w:r>
          <w:fldChar w:fldCharType="begin"/>
        </w:r>
        <w:r>
          <w:instrText xml:space="preserve"> PAGEREF _Toc31491 \h </w:instrText>
        </w:r>
        <w:r>
          <w:fldChar w:fldCharType="separate"/>
        </w:r>
        <w:r>
          <w:t>31</w:t>
        </w:r>
        <w:r>
          <w:fldChar w:fldCharType="end"/>
        </w:r>
      </w:hyperlink>
    </w:p>
    <w:p>
      <w:pPr>
        <w:pStyle w:val="TOC2"/>
        <w:tabs>
          <w:tab w:val="right" w:leader="dot" w:pos="8306"/>
        </w:tabs>
      </w:pPr>
      <w:hyperlink w:anchor="_Toc15238" w:history="1">
        <w:r>
          <w:rPr>
            <w:rFonts w:ascii="仿宋" w:eastAsia="仿宋" w:hAnsi="仿宋" w:cs="仿宋" w:hint="eastAsia"/>
            <w:lang w:eastAsia="zh-CN"/>
          </w:rPr>
          <w:t>(三)、运营期环境保护</w:t>
        </w:r>
        <w:r>
          <w:tab/>
        </w:r>
        <w:r>
          <w:fldChar w:fldCharType="begin"/>
        </w:r>
        <w:r>
          <w:instrText xml:space="preserve"> PAGEREF _Toc15238 \h </w:instrText>
        </w:r>
        <w:r>
          <w:fldChar w:fldCharType="separate"/>
        </w:r>
        <w:r>
          <w:t>32</w:t>
        </w:r>
        <w:r>
          <w:fldChar w:fldCharType="end"/>
        </w:r>
      </w:hyperlink>
    </w:p>
    <w:p>
      <w:pPr>
        <w:pStyle w:val="TOC2"/>
        <w:tabs>
          <w:tab w:val="right" w:leader="dot" w:pos="8306"/>
        </w:tabs>
      </w:pPr>
      <w:hyperlink w:anchor="_Toc15146" w:history="1">
        <w:r>
          <w:rPr>
            <w:rFonts w:ascii="仿宋" w:eastAsia="仿宋" w:hAnsi="仿宋" w:cs="仿宋" w:hint="eastAsia"/>
            <w:lang w:eastAsia="zh-CN"/>
          </w:rPr>
          <w:t>(四)、工业电炉项目建设对区域经济的影响</w:t>
        </w:r>
        <w:r>
          <w:tab/>
        </w:r>
        <w:r>
          <w:fldChar w:fldCharType="begin"/>
        </w:r>
        <w:r>
          <w:instrText xml:space="preserve"> PAGEREF _Toc15146 \h </w:instrText>
        </w:r>
        <w:r>
          <w:fldChar w:fldCharType="separate"/>
        </w:r>
        <w:r>
          <w:t>34</w:t>
        </w:r>
        <w:r>
          <w:fldChar w:fldCharType="end"/>
        </w:r>
      </w:hyperlink>
    </w:p>
    <w:p>
      <w:pPr>
        <w:pStyle w:val="TOC2"/>
        <w:tabs>
          <w:tab w:val="right" w:leader="dot" w:pos="8306"/>
        </w:tabs>
      </w:pPr>
      <w:hyperlink w:anchor="_Toc4453" w:history="1">
        <w:r>
          <w:rPr>
            <w:rFonts w:ascii="仿宋" w:eastAsia="仿宋" w:hAnsi="仿宋" w:cs="仿宋" w:hint="eastAsia"/>
            <w:lang w:eastAsia="zh-CN"/>
          </w:rPr>
          <w:t>(五)、废弃物处理</w:t>
        </w:r>
        <w:r>
          <w:tab/>
        </w:r>
        <w:r>
          <w:fldChar w:fldCharType="begin"/>
        </w:r>
        <w:r>
          <w:instrText xml:space="preserve"> PAGEREF _Toc4453 \h </w:instrText>
        </w:r>
        <w:r>
          <w:fldChar w:fldCharType="separate"/>
        </w:r>
        <w:r>
          <w:t>35</w:t>
        </w:r>
        <w:r>
          <w:fldChar w:fldCharType="end"/>
        </w:r>
      </w:hyperlink>
    </w:p>
    <w:p>
      <w:pPr>
        <w:pStyle w:val="TOC2"/>
        <w:tabs>
          <w:tab w:val="right" w:leader="dot" w:pos="8306"/>
        </w:tabs>
      </w:pPr>
      <w:hyperlink w:anchor="_Toc1333" w:history="1">
        <w:r>
          <w:rPr>
            <w:rFonts w:ascii="仿宋" w:eastAsia="仿宋" w:hAnsi="仿宋" w:cs="仿宋" w:hint="eastAsia"/>
            <w:lang w:eastAsia="zh-CN"/>
          </w:rPr>
          <w:t>(六)、特殊环境影响分析</w:t>
        </w:r>
        <w:r>
          <w:tab/>
        </w:r>
        <w:r>
          <w:fldChar w:fldCharType="begin"/>
        </w:r>
        <w:r>
          <w:instrText xml:space="preserve"> PAGEREF _Toc1333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7" w:history="1">
        <w:r>
          <w:rPr>
            <w:rFonts w:ascii="仿宋" w:eastAsia="仿宋" w:hAnsi="仿宋" w:cs="仿宋" w:hint="eastAsia"/>
            <w:lang w:eastAsia="zh-CN"/>
          </w:rPr>
          <w:t>(七)、清洁生产</w:t>
        </w:r>
        <w:r>
          <w:tab/>
        </w:r>
        <w:r>
          <w:fldChar w:fldCharType="begin"/>
        </w:r>
        <w:r>
          <w:instrText xml:space="preserve"> PAGEREF _Toc9327 \h </w:instrText>
        </w:r>
        <w:r>
          <w:fldChar w:fldCharType="separate"/>
        </w:r>
        <w:r>
          <w:t>38</w:t>
        </w:r>
        <w:r>
          <w:fldChar w:fldCharType="end"/>
        </w:r>
      </w:hyperlink>
    </w:p>
    <w:p>
      <w:pPr>
        <w:pStyle w:val="TOC2"/>
        <w:tabs>
          <w:tab w:val="right" w:leader="dot" w:pos="8306"/>
        </w:tabs>
      </w:pPr>
      <w:hyperlink w:anchor="_Toc31792" w:history="1">
        <w:r>
          <w:rPr>
            <w:rFonts w:ascii="仿宋" w:eastAsia="仿宋" w:hAnsi="仿宋" w:cs="仿宋" w:hint="eastAsia"/>
            <w:lang w:eastAsia="zh-CN"/>
          </w:rPr>
          <w:t>(八)、环境保护综合评价</w:t>
        </w:r>
        <w:r>
          <w:tab/>
        </w:r>
        <w:r>
          <w:fldChar w:fldCharType="begin"/>
        </w:r>
        <w:r>
          <w:instrText xml:space="preserve"> PAGEREF _Toc31792 \h </w:instrText>
        </w:r>
        <w:r>
          <w:fldChar w:fldCharType="separate"/>
        </w:r>
        <w:r>
          <w:t>39</w:t>
        </w:r>
        <w:r>
          <w:fldChar w:fldCharType="end"/>
        </w:r>
      </w:hyperlink>
    </w:p>
    <w:p>
      <w:pPr>
        <w:pStyle w:val="TOC1"/>
        <w:tabs>
          <w:tab w:val="right" w:leader="dot" w:pos="8306"/>
        </w:tabs>
      </w:pPr>
      <w:hyperlink w:anchor="_Toc9293" w:history="1">
        <w:r>
          <w:rPr>
            <w:rFonts w:ascii="仿宋" w:eastAsia="仿宋" w:hAnsi="仿宋" w:cs="仿宋" w:hint="eastAsia"/>
            <w:lang w:eastAsia="zh-CN"/>
          </w:rPr>
          <w:t>十一、工业电炉项目人力资源培养与发展</w:t>
        </w:r>
        <w:r>
          <w:tab/>
        </w:r>
        <w:r>
          <w:fldChar w:fldCharType="begin"/>
        </w:r>
        <w:r>
          <w:instrText xml:space="preserve"> PAGEREF _Toc9293 \h </w:instrText>
        </w:r>
        <w:r>
          <w:fldChar w:fldCharType="separate"/>
        </w:r>
        <w:r>
          <w:t>40</w:t>
        </w:r>
        <w:r>
          <w:fldChar w:fldCharType="end"/>
        </w:r>
      </w:hyperlink>
    </w:p>
    <w:p>
      <w:pPr>
        <w:pStyle w:val="TOC2"/>
        <w:tabs>
          <w:tab w:val="right" w:leader="dot" w:pos="8306"/>
        </w:tabs>
      </w:pPr>
      <w:hyperlink w:anchor="_Toc28361" w:history="1">
        <w:r>
          <w:rPr>
            <w:rFonts w:ascii="仿宋" w:eastAsia="仿宋" w:hAnsi="仿宋" w:cs="仿宋" w:hint="eastAsia"/>
            <w:lang w:eastAsia="zh-CN"/>
          </w:rPr>
          <w:t>(一)、人才需求与规划</w:t>
        </w:r>
        <w:r>
          <w:tab/>
        </w:r>
        <w:r>
          <w:fldChar w:fldCharType="begin"/>
        </w:r>
        <w:r>
          <w:instrText xml:space="preserve"> PAGEREF _Toc28361 \h </w:instrText>
        </w:r>
        <w:r>
          <w:fldChar w:fldCharType="separate"/>
        </w:r>
        <w:r>
          <w:t>40</w:t>
        </w:r>
        <w:r>
          <w:fldChar w:fldCharType="end"/>
        </w:r>
      </w:hyperlink>
    </w:p>
    <w:p>
      <w:pPr>
        <w:pStyle w:val="TOC2"/>
        <w:tabs>
          <w:tab w:val="right" w:leader="dot" w:pos="8306"/>
        </w:tabs>
      </w:pPr>
      <w:hyperlink w:anchor="_Toc5136" w:history="1">
        <w:r>
          <w:rPr>
            <w:rFonts w:ascii="仿宋" w:eastAsia="仿宋" w:hAnsi="仿宋" w:cs="仿宋" w:hint="eastAsia"/>
            <w:lang w:eastAsia="zh-CN"/>
          </w:rPr>
          <w:t>(二)、培训与发展计划</w:t>
        </w:r>
        <w:r>
          <w:tab/>
        </w:r>
        <w:r>
          <w:fldChar w:fldCharType="begin"/>
        </w:r>
        <w:r>
          <w:instrText xml:space="preserve"> PAGEREF _Toc5136 \h </w:instrText>
        </w:r>
        <w:r>
          <w:fldChar w:fldCharType="separate"/>
        </w:r>
        <w:r>
          <w:t>40</w:t>
        </w:r>
        <w:r>
          <w:fldChar w:fldCharType="end"/>
        </w:r>
      </w:hyperlink>
    </w:p>
    <w:p>
      <w:pPr>
        <w:pStyle w:val="TOC1"/>
        <w:tabs>
          <w:tab w:val="right" w:leader="dot" w:pos="8306"/>
        </w:tabs>
      </w:pPr>
      <w:hyperlink w:anchor="_Toc28279" w:history="1">
        <w:r>
          <w:rPr>
            <w:rFonts w:ascii="仿宋" w:eastAsia="仿宋" w:hAnsi="仿宋" w:cs="仿宋" w:hint="eastAsia"/>
            <w:lang w:eastAsia="zh-CN"/>
          </w:rPr>
          <w:t>十二、工业电炉项目风险管理</w:t>
        </w:r>
        <w:r>
          <w:tab/>
        </w:r>
        <w:r>
          <w:fldChar w:fldCharType="begin"/>
        </w:r>
        <w:r>
          <w:instrText xml:space="preserve"> PAGEREF _Toc28279 \h </w:instrText>
        </w:r>
        <w:r>
          <w:fldChar w:fldCharType="separate"/>
        </w:r>
        <w:r>
          <w:t>41</w:t>
        </w:r>
        <w:r>
          <w:fldChar w:fldCharType="end"/>
        </w:r>
      </w:hyperlink>
    </w:p>
    <w:p>
      <w:pPr>
        <w:pStyle w:val="TOC2"/>
        <w:tabs>
          <w:tab w:val="right" w:leader="dot" w:pos="8306"/>
        </w:tabs>
      </w:pPr>
      <w:hyperlink w:anchor="_Toc14137" w:history="1">
        <w:r>
          <w:rPr>
            <w:rFonts w:ascii="仿宋" w:eastAsia="仿宋" w:hAnsi="仿宋" w:cs="仿宋" w:hint="eastAsia"/>
            <w:lang w:eastAsia="zh-CN"/>
          </w:rPr>
          <w:t>(一)、风险识别与评估</w:t>
        </w:r>
        <w:r>
          <w:tab/>
        </w:r>
        <w:r>
          <w:fldChar w:fldCharType="begin"/>
        </w:r>
        <w:r>
          <w:instrText xml:space="preserve"> PAGEREF _Toc14137 \h </w:instrText>
        </w:r>
        <w:r>
          <w:fldChar w:fldCharType="separate"/>
        </w:r>
        <w:r>
          <w:t>41</w:t>
        </w:r>
        <w:r>
          <w:fldChar w:fldCharType="end"/>
        </w:r>
      </w:hyperlink>
    </w:p>
    <w:p>
      <w:pPr>
        <w:pStyle w:val="TOC2"/>
        <w:tabs>
          <w:tab w:val="right" w:leader="dot" w:pos="8306"/>
        </w:tabs>
      </w:pPr>
      <w:hyperlink w:anchor="_Toc28928" w:history="1">
        <w:r>
          <w:rPr>
            <w:rFonts w:ascii="仿宋" w:eastAsia="仿宋" w:hAnsi="仿宋" w:cs="仿宋" w:hint="eastAsia"/>
            <w:lang w:eastAsia="zh-CN"/>
          </w:rPr>
          <w:t>(二)、风险应对策略</w:t>
        </w:r>
        <w:r>
          <w:tab/>
        </w:r>
        <w:r>
          <w:fldChar w:fldCharType="begin"/>
        </w:r>
        <w:r>
          <w:instrText xml:space="preserve"> PAGEREF _Toc28928 \h </w:instrText>
        </w:r>
        <w:r>
          <w:fldChar w:fldCharType="separate"/>
        </w:r>
        <w:r>
          <w:t>42</w:t>
        </w:r>
        <w:r>
          <w:fldChar w:fldCharType="end"/>
        </w:r>
      </w:hyperlink>
    </w:p>
    <w:p>
      <w:pPr>
        <w:pStyle w:val="TOC2"/>
        <w:tabs>
          <w:tab w:val="right" w:leader="dot" w:pos="8306"/>
        </w:tabs>
      </w:pPr>
      <w:hyperlink w:anchor="_Toc29620" w:history="1">
        <w:r>
          <w:rPr>
            <w:rFonts w:ascii="仿宋" w:eastAsia="仿宋" w:hAnsi="仿宋" w:cs="仿宋" w:hint="eastAsia"/>
            <w:lang w:eastAsia="zh-CN"/>
          </w:rPr>
          <w:t>(三)、风险监控与控制</w:t>
        </w:r>
        <w:r>
          <w:tab/>
        </w:r>
        <w:r>
          <w:fldChar w:fldCharType="begin"/>
        </w:r>
        <w:r>
          <w:instrText xml:space="preserve"> PAGEREF _Toc29620 \h </w:instrText>
        </w:r>
        <w:r>
          <w:fldChar w:fldCharType="separate"/>
        </w:r>
        <w:r>
          <w:t>44</w:t>
        </w:r>
        <w:r>
          <w:fldChar w:fldCharType="end"/>
        </w:r>
      </w:hyperlink>
    </w:p>
    <w:p>
      <w:pPr>
        <w:pStyle w:val="TOC1"/>
        <w:tabs>
          <w:tab w:val="right" w:leader="dot" w:pos="8306"/>
        </w:tabs>
      </w:pPr>
      <w:hyperlink w:anchor="_Toc22256" w:history="1">
        <w:r>
          <w:rPr>
            <w:rFonts w:ascii="仿宋" w:eastAsia="仿宋" w:hAnsi="仿宋" w:cs="仿宋" w:hint="eastAsia"/>
            <w:lang w:eastAsia="zh-CN"/>
          </w:rPr>
          <w:t>十三、工业电炉项目变更管理</w:t>
        </w:r>
        <w:r>
          <w:tab/>
        </w:r>
        <w:r>
          <w:fldChar w:fldCharType="begin"/>
        </w:r>
        <w:r>
          <w:instrText xml:space="preserve"> PAGEREF _Toc22256 \h </w:instrText>
        </w:r>
        <w:r>
          <w:fldChar w:fldCharType="separate"/>
        </w:r>
        <w:r>
          <w:t>45</w:t>
        </w:r>
        <w:r>
          <w:fldChar w:fldCharType="end"/>
        </w:r>
      </w:hyperlink>
    </w:p>
    <w:p>
      <w:pPr>
        <w:pStyle w:val="TOC2"/>
        <w:tabs>
          <w:tab w:val="right" w:leader="dot" w:pos="8306"/>
        </w:tabs>
      </w:pPr>
      <w:hyperlink w:anchor="_Toc14564" w:history="1">
        <w:r>
          <w:rPr>
            <w:rFonts w:ascii="仿宋" w:eastAsia="仿宋" w:hAnsi="仿宋" w:cs="仿宋" w:hint="eastAsia"/>
            <w:lang w:eastAsia="zh-CN"/>
          </w:rPr>
          <w:t>(一)、变更申请与评估</w:t>
        </w:r>
        <w:r>
          <w:tab/>
        </w:r>
        <w:r>
          <w:fldChar w:fldCharType="begin"/>
        </w:r>
        <w:r>
          <w:instrText xml:space="preserve"> PAGEREF _Toc14564 \h </w:instrText>
        </w:r>
        <w:r>
          <w:fldChar w:fldCharType="separate"/>
        </w:r>
        <w:r>
          <w:t>45</w:t>
        </w:r>
        <w:r>
          <w:fldChar w:fldCharType="end"/>
        </w:r>
      </w:hyperlink>
    </w:p>
    <w:p>
      <w:pPr>
        <w:pStyle w:val="TOC2"/>
        <w:tabs>
          <w:tab w:val="right" w:leader="dot" w:pos="8306"/>
        </w:tabs>
      </w:pPr>
      <w:hyperlink w:anchor="_Toc18174" w:history="1">
        <w:r>
          <w:rPr>
            <w:rFonts w:ascii="仿宋" w:eastAsia="仿宋" w:hAnsi="仿宋" w:cs="仿宋" w:hint="eastAsia"/>
            <w:lang w:eastAsia="zh-CN"/>
          </w:rPr>
          <w:t>(二)、变更实施与控制</w:t>
        </w:r>
        <w:r>
          <w:tab/>
        </w:r>
        <w:r>
          <w:fldChar w:fldCharType="begin"/>
        </w:r>
        <w:r>
          <w:instrText xml:space="preserve"> PAGEREF _Toc18174 \h </w:instrText>
        </w:r>
        <w:r>
          <w:fldChar w:fldCharType="separate"/>
        </w:r>
        <w:r>
          <w:t>45</w:t>
        </w:r>
        <w:r>
          <w:fldChar w:fldCharType="end"/>
        </w:r>
      </w:hyperlink>
    </w:p>
    <w:p>
      <w:pPr>
        <w:pStyle w:val="TOC1"/>
        <w:tabs>
          <w:tab w:val="right" w:leader="dot" w:pos="8306"/>
        </w:tabs>
      </w:pPr>
      <w:hyperlink w:anchor="_Toc15360" w:history="1">
        <w:r>
          <w:rPr>
            <w:rFonts w:ascii="仿宋" w:eastAsia="仿宋" w:hAnsi="仿宋" w:cs="仿宋" w:hint="eastAsia"/>
            <w:lang w:eastAsia="zh-CN"/>
          </w:rPr>
          <w:t>十四、营销与推广策略</w:t>
        </w:r>
        <w:r>
          <w:tab/>
        </w:r>
        <w:r>
          <w:fldChar w:fldCharType="begin"/>
        </w:r>
        <w:r>
          <w:instrText xml:space="preserve"> PAGEREF _Toc15360 \h </w:instrText>
        </w:r>
        <w:r>
          <w:fldChar w:fldCharType="separate"/>
        </w:r>
        <w:r>
          <w:t>46</w:t>
        </w:r>
        <w:r>
          <w:fldChar w:fldCharType="end"/>
        </w:r>
      </w:hyperlink>
    </w:p>
    <w:p>
      <w:pPr>
        <w:pStyle w:val="TOC2"/>
        <w:tabs>
          <w:tab w:val="right" w:leader="dot" w:pos="8306"/>
        </w:tabs>
      </w:pPr>
      <w:hyperlink w:anchor="_Toc3449" w:history="1">
        <w:r>
          <w:rPr>
            <w:rFonts w:ascii="仿宋" w:eastAsia="仿宋" w:hAnsi="仿宋" w:cs="仿宋" w:hint="eastAsia"/>
            <w:lang w:eastAsia="zh-CN"/>
          </w:rPr>
          <w:t>(一)、产品/服务定位与特点</w:t>
        </w:r>
        <w:r>
          <w:tab/>
        </w:r>
        <w:r>
          <w:fldChar w:fldCharType="begin"/>
        </w:r>
        <w:r>
          <w:instrText xml:space="preserve"> PAGEREF _Toc3449 \h </w:instrText>
        </w:r>
        <w:r>
          <w:fldChar w:fldCharType="separate"/>
        </w:r>
        <w:r>
          <w:t>46</w:t>
        </w:r>
        <w:r>
          <w:fldChar w:fldCharType="end"/>
        </w:r>
      </w:hyperlink>
    </w:p>
    <w:p>
      <w:pPr>
        <w:pStyle w:val="TOC2"/>
        <w:tabs>
          <w:tab w:val="right" w:leader="dot" w:pos="8306"/>
        </w:tabs>
      </w:pPr>
      <w:hyperlink w:anchor="_Toc7236" w:history="1">
        <w:r>
          <w:rPr>
            <w:rFonts w:ascii="仿宋" w:eastAsia="仿宋" w:hAnsi="仿宋" w:cs="仿宋" w:hint="eastAsia"/>
            <w:lang w:eastAsia="zh-CN"/>
          </w:rPr>
          <w:t>(二)、市场定位与竞争分析</w:t>
        </w:r>
        <w:r>
          <w:tab/>
        </w:r>
        <w:r>
          <w:fldChar w:fldCharType="begin"/>
        </w:r>
        <w:r>
          <w:instrText xml:space="preserve"> PAGEREF _Toc7236 \h </w:instrText>
        </w:r>
        <w:r>
          <w:fldChar w:fldCharType="separate"/>
        </w:r>
        <w:r>
          <w:t>47</w:t>
        </w:r>
        <w:r>
          <w:fldChar w:fldCharType="end"/>
        </w:r>
      </w:hyperlink>
    </w:p>
    <w:p>
      <w:pPr>
        <w:pStyle w:val="TOC2"/>
        <w:tabs>
          <w:tab w:val="right" w:leader="dot" w:pos="8306"/>
        </w:tabs>
      </w:pPr>
      <w:hyperlink w:anchor="_Toc26668" w:history="1">
        <w:r>
          <w:rPr>
            <w:rFonts w:ascii="仿宋" w:eastAsia="仿宋" w:hAnsi="仿宋" w:cs="仿宋" w:hint="eastAsia"/>
            <w:lang w:eastAsia="zh-CN"/>
          </w:rPr>
          <w:t>(三)、营销渠道与策略</w:t>
        </w:r>
        <w:r>
          <w:tab/>
        </w:r>
        <w:r>
          <w:fldChar w:fldCharType="begin"/>
        </w:r>
        <w:r>
          <w:instrText xml:space="preserve"> PAGEREF _Toc26668 \h </w:instrText>
        </w:r>
        <w:r>
          <w:fldChar w:fldCharType="separate"/>
        </w:r>
        <w:r>
          <w:t>49</w:t>
        </w:r>
        <w:r>
          <w:fldChar w:fldCharType="end"/>
        </w:r>
      </w:hyperlink>
    </w:p>
    <w:p>
      <w:pPr>
        <w:pStyle w:val="TOC2"/>
        <w:tabs>
          <w:tab w:val="right" w:leader="dot" w:pos="8306"/>
        </w:tabs>
      </w:pPr>
      <w:hyperlink w:anchor="_Toc21962" w:history="1">
        <w:r>
          <w:rPr>
            <w:rFonts w:ascii="仿宋" w:eastAsia="仿宋" w:hAnsi="仿宋" w:cs="仿宋" w:hint="eastAsia"/>
            <w:lang w:eastAsia="zh-CN"/>
          </w:rPr>
          <w:t>(四)、推广与宣传活动</w:t>
        </w:r>
        <w:r>
          <w:tab/>
        </w:r>
        <w:r>
          <w:fldChar w:fldCharType="begin"/>
        </w:r>
        <w:r>
          <w:instrText xml:space="preserve"> PAGEREF _Toc21962 \h </w:instrText>
        </w:r>
        <w:r>
          <w:fldChar w:fldCharType="separate"/>
        </w:r>
        <w:r>
          <w:t>50</w:t>
        </w:r>
        <w:r>
          <w:fldChar w:fldCharType="end"/>
        </w:r>
      </w:hyperlink>
    </w:p>
    <w:p>
      <w:pPr>
        <w:pStyle w:val="TOC1"/>
        <w:tabs>
          <w:tab w:val="right" w:leader="dot" w:pos="8306"/>
        </w:tabs>
      </w:pPr>
      <w:hyperlink w:anchor="_Toc10846" w:history="1">
        <w:r>
          <w:rPr>
            <w:rFonts w:ascii="仿宋" w:eastAsia="仿宋" w:hAnsi="仿宋" w:cs="仿宋" w:hint="eastAsia"/>
            <w:lang w:eastAsia="zh-CN"/>
          </w:rPr>
          <w:t>十五、质量管理体系</w:t>
        </w:r>
        <w:r>
          <w:tab/>
        </w:r>
        <w:r>
          <w:fldChar w:fldCharType="begin"/>
        </w:r>
        <w:r>
          <w:instrText xml:space="preserve"> PAGEREF _Toc10846 \h </w:instrText>
        </w:r>
        <w:r>
          <w:fldChar w:fldCharType="separate"/>
        </w:r>
        <w:r>
          <w:t>55</w:t>
        </w:r>
        <w:r>
          <w:fldChar w:fldCharType="end"/>
        </w:r>
      </w:hyperlink>
    </w:p>
    <w:p>
      <w:pPr>
        <w:pStyle w:val="TOC2"/>
        <w:tabs>
          <w:tab w:val="right" w:leader="dot" w:pos="8306"/>
        </w:tabs>
      </w:pPr>
      <w:hyperlink w:anchor="_Toc24581" w:history="1">
        <w:r>
          <w:rPr>
            <w:rFonts w:ascii="仿宋" w:eastAsia="仿宋" w:hAnsi="仿宋" w:cs="仿宋" w:hint="eastAsia"/>
            <w:lang w:eastAsia="zh-CN"/>
          </w:rPr>
          <w:t>(一)、质量目标与方针</w:t>
        </w:r>
        <w:r>
          <w:tab/>
        </w:r>
        <w:r>
          <w:fldChar w:fldCharType="begin"/>
        </w:r>
        <w:r>
          <w:instrText xml:space="preserve"> PAGEREF _Toc24581 \h </w:instrText>
        </w:r>
        <w:r>
          <w:fldChar w:fldCharType="separate"/>
        </w:r>
        <w:r>
          <w:t>55</w:t>
        </w:r>
        <w:r>
          <w:fldChar w:fldCharType="end"/>
        </w:r>
      </w:hyperlink>
    </w:p>
    <w:p>
      <w:pPr>
        <w:pStyle w:val="TOC2"/>
        <w:tabs>
          <w:tab w:val="right" w:leader="dot" w:pos="8306"/>
        </w:tabs>
      </w:pPr>
      <w:hyperlink w:anchor="_Toc16859" w:history="1">
        <w:r>
          <w:rPr>
            <w:rFonts w:ascii="仿宋" w:eastAsia="仿宋" w:hAnsi="仿宋" w:cs="仿宋" w:hint="eastAsia"/>
            <w:lang w:eastAsia="zh-CN"/>
          </w:rPr>
          <w:t>(二)、质量管理责任</w:t>
        </w:r>
        <w:r>
          <w:tab/>
        </w:r>
        <w:r>
          <w:fldChar w:fldCharType="begin"/>
        </w:r>
        <w:r>
          <w:instrText xml:space="preserve"> PAGEREF _Toc16859 \h </w:instrText>
        </w:r>
        <w:r>
          <w:fldChar w:fldCharType="separate"/>
        </w:r>
        <w:r>
          <w:t>56</w:t>
        </w:r>
        <w:r>
          <w:fldChar w:fldCharType="end"/>
        </w:r>
      </w:hyperlink>
    </w:p>
    <w:p>
      <w:pPr>
        <w:pStyle w:val="TOC2"/>
        <w:tabs>
          <w:tab w:val="right" w:leader="dot" w:pos="8306"/>
        </w:tabs>
      </w:pPr>
      <w:hyperlink w:anchor="_Toc32047" w:history="1">
        <w:r>
          <w:rPr>
            <w:rFonts w:ascii="仿宋" w:eastAsia="仿宋" w:hAnsi="仿宋" w:cs="仿宋" w:hint="eastAsia"/>
            <w:lang w:eastAsia="zh-CN"/>
          </w:rPr>
          <w:t>(三)、质量管理体系文件</w:t>
        </w:r>
        <w:r>
          <w:tab/>
        </w:r>
        <w:r>
          <w:fldChar w:fldCharType="begin"/>
        </w:r>
        <w:r>
          <w:instrText xml:space="preserve"> PAGEREF _Toc32047 \h </w:instrText>
        </w:r>
        <w:r>
          <w:fldChar w:fldCharType="separate"/>
        </w:r>
        <w:r>
          <w:t>58</w:t>
        </w:r>
        <w:r>
          <w:fldChar w:fldCharType="end"/>
        </w:r>
      </w:hyperlink>
    </w:p>
    <w:p>
      <w:pPr>
        <w:pStyle w:val="TOC2"/>
        <w:tabs>
          <w:tab w:val="right" w:leader="dot" w:pos="8306"/>
        </w:tabs>
      </w:pPr>
      <w:hyperlink w:anchor="_Toc11552" w:history="1">
        <w:r>
          <w:rPr>
            <w:rFonts w:ascii="仿宋" w:eastAsia="仿宋" w:hAnsi="仿宋" w:cs="仿宋" w:hint="eastAsia"/>
            <w:lang w:eastAsia="zh-CN"/>
          </w:rPr>
          <w:t>(四)、质量培训与教育</w:t>
        </w:r>
        <w:r>
          <w:tab/>
        </w:r>
        <w:r>
          <w:fldChar w:fldCharType="begin"/>
        </w:r>
        <w:r>
          <w:instrText xml:space="preserve"> PAGEREF _Toc11552 \h </w:instrText>
        </w:r>
        <w:r>
          <w:fldChar w:fldCharType="separate"/>
        </w:r>
        <w:r>
          <w:t>60</w:t>
        </w:r>
        <w:r>
          <w:fldChar w:fldCharType="end"/>
        </w:r>
      </w:hyperlink>
    </w:p>
    <w:p>
      <w:pPr>
        <w:pStyle w:val="TOC2"/>
        <w:tabs>
          <w:tab w:val="right" w:leader="dot" w:pos="8306"/>
        </w:tabs>
      </w:pPr>
      <w:hyperlink w:anchor="_Toc10805" w:history="1">
        <w:r>
          <w:rPr>
            <w:rFonts w:ascii="仿宋" w:eastAsia="仿宋" w:hAnsi="仿宋" w:cs="仿宋" w:hint="eastAsia"/>
            <w:lang w:eastAsia="zh-CN"/>
          </w:rPr>
          <w:t>(五)、质量审核与评价</w:t>
        </w:r>
        <w:r>
          <w:tab/>
        </w:r>
        <w:r>
          <w:fldChar w:fldCharType="begin"/>
        </w:r>
        <w:r>
          <w:instrText xml:space="preserve"> PAGEREF _Toc10805 \h </w:instrText>
        </w:r>
        <w:r>
          <w:fldChar w:fldCharType="separate"/>
        </w:r>
        <w:r>
          <w:t>61</w:t>
        </w:r>
        <w:r>
          <w:fldChar w:fldCharType="end"/>
        </w:r>
      </w:hyperlink>
    </w:p>
    <w:p>
      <w:pPr>
        <w:pStyle w:val="TOC2"/>
        <w:tabs>
          <w:tab w:val="right" w:leader="dot" w:pos="8306"/>
        </w:tabs>
      </w:pPr>
      <w:hyperlink w:anchor="_Toc13354" w:history="1">
        <w:r>
          <w:rPr>
            <w:rFonts w:ascii="仿宋" w:eastAsia="仿宋" w:hAnsi="仿宋" w:cs="仿宋" w:hint="eastAsia"/>
            <w:lang w:eastAsia="zh-CN"/>
          </w:rPr>
          <w:t>(六)、不符合与纠正措施</w:t>
        </w:r>
        <w:r>
          <w:tab/>
        </w:r>
        <w:r>
          <w:fldChar w:fldCharType="begin"/>
        </w:r>
        <w:r>
          <w:instrText xml:space="preserve"> PAGEREF _Toc13354 \h </w:instrText>
        </w:r>
        <w:r>
          <w:fldChar w:fldCharType="separate"/>
        </w:r>
        <w:r>
          <w:t>62</w:t>
        </w:r>
        <w:r>
          <w:fldChar w:fldCharType="end"/>
        </w:r>
      </w:hyperlink>
    </w:p>
    <w:p>
      <w:pPr>
        <w:pStyle w:val="TOC1"/>
        <w:tabs>
          <w:tab w:val="right" w:leader="dot" w:pos="8306"/>
        </w:tabs>
      </w:pPr>
      <w:hyperlink w:anchor="_Toc23263" w:history="1">
        <w:r>
          <w:rPr>
            <w:rFonts w:ascii="仿宋" w:eastAsia="仿宋" w:hAnsi="仿宋" w:cs="仿宋" w:hint="eastAsia"/>
            <w:lang w:eastAsia="zh-CN"/>
          </w:rPr>
          <w:t>十六、供应链管理</w:t>
        </w:r>
        <w:r>
          <w:tab/>
        </w:r>
        <w:r>
          <w:fldChar w:fldCharType="begin"/>
        </w:r>
        <w:r>
          <w:instrText xml:space="preserve"> PAGEREF _Toc23263 \h </w:instrText>
        </w:r>
        <w:r>
          <w:fldChar w:fldCharType="separate"/>
        </w:r>
        <w:r>
          <w:t>63</w:t>
        </w:r>
        <w:r>
          <w:fldChar w:fldCharType="end"/>
        </w:r>
      </w:hyperlink>
    </w:p>
    <w:p>
      <w:pPr>
        <w:pStyle w:val="TOC2"/>
        <w:tabs>
          <w:tab w:val="right" w:leader="dot" w:pos="8306"/>
        </w:tabs>
      </w:pPr>
      <w:hyperlink w:anchor="_Toc117" w:history="1">
        <w:r>
          <w:rPr>
            <w:rFonts w:ascii="仿宋" w:eastAsia="仿宋" w:hAnsi="仿宋" w:cs="仿宋" w:hint="eastAsia"/>
            <w:lang w:eastAsia="zh-CN"/>
          </w:rPr>
          <w:t>(一)、供应链战略规划</w:t>
        </w:r>
        <w:r>
          <w:tab/>
        </w:r>
        <w:r>
          <w:fldChar w:fldCharType="begin"/>
        </w:r>
        <w:r>
          <w:instrText xml:space="preserve"> PAGEREF _Toc117 \h </w:instrText>
        </w:r>
        <w:r>
          <w:fldChar w:fldCharType="separate"/>
        </w:r>
        <w:r>
          <w:t>63</w:t>
        </w:r>
        <w:r>
          <w:fldChar w:fldCharType="end"/>
        </w:r>
      </w:hyperlink>
    </w:p>
    <w:p>
      <w:pPr>
        <w:pStyle w:val="TOC2"/>
        <w:tabs>
          <w:tab w:val="right" w:leader="dot" w:pos="8306"/>
        </w:tabs>
      </w:pPr>
      <w:hyperlink w:anchor="_Toc19521" w:history="1">
        <w:r>
          <w:rPr>
            <w:rFonts w:ascii="仿宋" w:eastAsia="仿宋" w:hAnsi="仿宋" w:cs="仿宋" w:hint="eastAsia"/>
            <w:lang w:eastAsia="zh-CN"/>
          </w:rPr>
          <w:t>(二)、供应商选择与合作</w:t>
        </w:r>
        <w:r>
          <w:tab/>
        </w:r>
        <w:r>
          <w:fldChar w:fldCharType="begin"/>
        </w:r>
        <w:r>
          <w:instrText xml:space="preserve"> PAGEREF _Toc19521 \h </w:instrText>
        </w:r>
        <w:r>
          <w:fldChar w:fldCharType="separate"/>
        </w:r>
        <w:r>
          <w:t>65</w:t>
        </w:r>
        <w:r>
          <w:fldChar w:fldCharType="end"/>
        </w:r>
      </w:hyperlink>
    </w:p>
    <w:p>
      <w:pPr>
        <w:pStyle w:val="TOC2"/>
        <w:tabs>
          <w:tab w:val="right" w:leader="dot" w:pos="8306"/>
        </w:tabs>
      </w:pPr>
      <w:hyperlink w:anchor="_Toc22057" w:history="1">
        <w:r>
          <w:rPr>
            <w:rFonts w:ascii="仿宋" w:eastAsia="仿宋" w:hAnsi="仿宋" w:cs="仿宋" w:hint="eastAsia"/>
            <w:lang w:eastAsia="zh-CN"/>
          </w:rPr>
          <w:t>(三)、物流与库存管理</w:t>
        </w:r>
        <w:r>
          <w:tab/>
        </w:r>
        <w:r>
          <w:fldChar w:fldCharType="begin"/>
        </w:r>
        <w:r>
          <w:instrText xml:space="preserve"> PAGEREF _Toc22057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40"/>
      <w:r>
        <w:rPr>
          <w:rFonts w:ascii="仿宋" w:eastAsia="仿宋" w:hAnsi="仿宋" w:cs="仿宋" w:hint="eastAsia"/>
          <w:sz w:val="28"/>
          <w:lang w:eastAsia="zh-CN"/>
        </w:rPr>
        <w:t>一、工业电炉项目绩效评估</w:t>
      </w:r>
      <w:bookmarkEnd w:id="2"/>
    </w:p>
    <w:p>
      <w:pPr>
        <w:pStyle w:val="Heading2"/>
        <w:rPr>
          <w:rFonts w:ascii="仿宋" w:eastAsia="仿宋" w:hAnsi="仿宋" w:cs="仿宋" w:hint="eastAsia"/>
          <w:lang w:eastAsia="zh-CN"/>
        </w:rPr>
      </w:pPr>
      <w:bookmarkStart w:id="3" w:name="_Toc46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电炉项目中，我们设计了一套全面的绩效评估指标，以确保工业电炉项目的可控和成功交付。这些指标跨足工业电炉项目目标、成本、进度和质量等多个维度，为我们提供了全面洞察工业电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目标达成率是我们关注的首要指标。我们设定了明确的目标，并通过定期监测和评估，迅速发现并应对潜在的目标偏差。这为工业电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成本绩效是另一个核心关注点。通过实际成本与预算成本的对比分析，我们深入了解成本差异的原因，及时调整资源分配，保持工业电炉项目在经济效益方面的合理水平。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进度作为关键的绩效指标之一，得到了精心的关注。我们制定了详细的工业电炉项目进度计划，并设立了进度符合度指标，确保实际进度与计划进度保持一致。这使我们能够快速发现和解决潜在的进度问题，保持工业电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电炉项目绩效的不可或缺的一环。我们引入了一系列的质量标准和客户满意度指标，以确保工业电炉项目交付的成果在质量上达到或超越预期水平。通过持续监测这些指标，我们努力提升工业电炉项目整体质量水平，为工业电炉项目的成功交付提供有力保障。通过这些科学且全面的绩效评估，我们能够更好地引导工业电炉项目的持续改进，确保工业电炉项目目标的顺利达成。</w:t>
      </w:r>
    </w:p>
    <w:p>
      <w:pPr>
        <w:pStyle w:val="Heading2"/>
        <w:ind w:firstLine="560" w:firstLineChars="200"/>
        <w:rPr>
          <w:rFonts w:ascii="仿宋" w:eastAsia="仿宋" w:hAnsi="仿宋" w:cs="仿宋" w:hint="eastAsia"/>
          <w:sz w:val="28"/>
          <w:lang w:eastAsia="zh-CN"/>
        </w:rPr>
      </w:pPr>
      <w:bookmarkStart w:id="4" w:name="_Toc218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绩效评估是工业电炉项目中的关键环节，为确保工业电炉项目达到预期目标，我们采用了多层次、多维度的绩效评估方法。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电炉项目的战略目标对齐，确保每个决策和行动都与工业电炉项目整体目标保持一致。团队会定期召开战略对齐会议，审视当前工作与工业电炉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工业电炉项目进度、质量、成本和风险等方面。这些指标通过数据收集和分析，为工业电炉项目管理团队提供了客观的评估依据。例如，我们通过工业电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绩效评估不仅仅停留在工业电炉项目内部，还考虑了工业电炉项目对外部环境的影响。我们定期进行干系人满意度调查，以了解各利益相关方对工业电炉项目的期望和满意度，并及时做出调整。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这种多层次、多角度的绩效评估方法，使得我们能够全面了解工业电炉项目的运行状态，及时做出调整，确保工业电炉项目在不断变化的环境中保持稳健前行。</w:t>
      </w:r>
    </w:p>
    <w:p>
      <w:pPr>
        <w:pStyle w:val="Heading2"/>
        <w:ind w:firstLine="560" w:firstLineChars="200"/>
        <w:rPr>
          <w:rFonts w:ascii="仿宋" w:eastAsia="仿宋" w:hAnsi="仿宋" w:cs="仿宋" w:hint="eastAsia"/>
          <w:sz w:val="28"/>
          <w:lang w:eastAsia="zh-CN"/>
        </w:rPr>
      </w:pPr>
      <w:bookmarkStart w:id="5" w:name="_Toc72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为了确保工业电炉项目的有效管理和不断优化，我们采用了精心设计的绩效评估周期。这个周期旨在实现灵活、实时和全面的评估，以适应工业电炉项目执行中的各种挑战。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电炉项目的不同需求，分为短期、中期和长期。短期评估关注每个迭代或工作周期，以及时发现和解决当前任务中的问题。中期评估涵盖几个迭代，深入了解整体工业电炉项目的趋势和性能。长期评估则着眼于整个工业电炉项目阶段，确保工业电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电炉项目管理工具和协作平台，团队成员能够随时更新和分享工业电炉项目数据。这种实时性的反馈机制使我们能够及时察觉潜在问题，快速调整，保持工业电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电炉项目的决策制定密不可分。每个周期的工业电炉项目回顾会议成为集体总结经验、识别问题深层次原因并找到创新解决方案的平台。这种定期的反思与调整机制使工业电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137"/>
      <w:r>
        <w:rPr>
          <w:rFonts w:ascii="仿宋" w:eastAsia="仿宋" w:hAnsi="仿宋" w:cs="仿宋" w:hint="eastAsia"/>
          <w:sz w:val="28"/>
          <w:lang w:eastAsia="zh-CN"/>
        </w:rPr>
        <w:t>二、工业电炉项目建设单位说明</w:t>
      </w:r>
      <w:bookmarkEnd w:id="6"/>
    </w:p>
    <w:p>
      <w:pPr>
        <w:pStyle w:val="Heading2"/>
        <w:rPr>
          <w:rFonts w:ascii="仿宋" w:eastAsia="仿宋" w:hAnsi="仿宋" w:cs="仿宋" w:hint="eastAsia"/>
          <w:lang w:eastAsia="zh-CN"/>
        </w:rPr>
      </w:pPr>
      <w:bookmarkStart w:id="7" w:name="_Toc16986"/>
      <w:r>
        <w:rPr>
          <w:rFonts w:ascii="仿宋" w:eastAsia="仿宋" w:hAnsi="仿宋" w:cs="仿宋" w:hint="eastAsia"/>
          <w:lang w:eastAsia="zh-CN"/>
        </w:rPr>
        <w:t>(一)、工业电炉项目承办单位基本情况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07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电炉项目承办单位的XXXX，我们着眼于实现可持续的经济效益。通过技术创新和解决方案的提供，公司预计在工业电炉项目执行期间将获得可观的收入增长。这一收入来源主要包括工业电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同时，我们注重成本控制和效率提升，以确保工业电炉项目的可持续盈利。透过精细的管理和资源优化，公司期望实现工业电炉项目利润最大化。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电炉项目实施进行全面的投资评估，包括工业电炉项目启动阶段的资金投入和后续运营成本。通过对工业电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工业电炉项目实施过程中具备足够的资金流动性，公司将进行详尽的现金流分析。这包括资金需求的合理预测、工业电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86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11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的技术管理特点体现在其创新导向。通过引入最先进的技术趋势和解决方案，工业电炉项目致力于提升科技含量、提高质量和效率水平。这意味着我们将采用最新的工具和方法，确保工业电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电炉项目技术管理的显著特征。通过整合不同领域的技术资源，我们实现了跨学科的协同工作。这有助于优化技术架构，提高整体效能。此外，整合性策略还促进了不同技术团队之间的紧密沟通和高效合作，确保工业电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电炉项目所采用的技术。通过不断优化技术方案，工业电炉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业电炉项目团队将在工业电炉项目初期识别可能的技术风险，并采取相应的预防和应对措施。通过建立健全的风险评估机制，工业电炉项目能够在实施过程中及时发现并解决潜在的技术问题，保障工业电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电炉项目中，技术将成为工业电炉项目成功的有力支持。这一深度剖析揭示了技术管理在工业电炉项目实施中的关键作用，为工业电炉项目的技术基础奠定了坚实的基础。</w:t>
      </w:r>
    </w:p>
    <w:p>
      <w:pPr>
        <w:pStyle w:val="Heading2"/>
        <w:ind w:firstLine="560" w:firstLineChars="200"/>
        <w:rPr>
          <w:rFonts w:ascii="仿宋" w:eastAsia="仿宋" w:hAnsi="仿宋" w:cs="仿宋" w:hint="eastAsia"/>
          <w:sz w:val="28"/>
          <w:lang w:eastAsia="zh-CN"/>
        </w:rPr>
      </w:pPr>
      <w:bookmarkStart w:id="11" w:name="_Toc11086"/>
      <w:r>
        <w:rPr>
          <w:rFonts w:ascii="仿宋" w:eastAsia="仿宋" w:hAnsi="仿宋" w:cs="仿宋" w:hint="eastAsia"/>
          <w:sz w:val="28"/>
          <w:lang w:eastAsia="zh-CN"/>
        </w:rPr>
        <w:t>(二)、工业电炉项目工艺技术设计方案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电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电炉项目将严格按照相关行业规范要求进行组织。通过有效控制产品质量，工业电炉项目将致力于为顾客提供优质的工业电炉项目产品和良好的服务。这体现了工业电炉项目对于生产活动合规性和质量标准的高度重视，为工业电炉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工业电炉项目注重生态效益和清洁生产原则。工业电炉项目建设将紧密结合地方特色经济发展，与社会经济发展规划和区域环境保护规划方案相协调一致。通过与当地区域自然生态系统的结合，工业电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电炉项目产品具有多样化的客户需求和个性化的特点。因此，工业电炉项目产品规格品种多样，且单批生产数量较小。为满足这一特点，工业电炉项目承办单位将建设先进的柔性制造生产线。通过广泛应用柔性制造技术，工业电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电炉项目采用的技术具有较高的技术含量和自动化水平，处于国内先进水平。这一技术选用不仅体现了对生产效率、质量和环境友好性的高标准要求，同时为工业电炉项目的可持续发展奠定了坚实的基础。</w:t>
      </w:r>
    </w:p>
    <w:p>
      <w:pPr>
        <w:pStyle w:val="Heading2"/>
        <w:ind w:firstLine="560" w:firstLineChars="200"/>
        <w:rPr>
          <w:rFonts w:ascii="仿宋" w:eastAsia="仿宋" w:hAnsi="仿宋" w:cs="仿宋" w:hint="eastAsia"/>
          <w:sz w:val="28"/>
          <w:lang w:eastAsia="zh-CN"/>
        </w:rPr>
      </w:pPr>
      <w:bookmarkStart w:id="12" w:name="_Toc188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为确保工业电炉项目的高效生产和技术实施，我们制定了一套精心设计的设备选型方案，以满足工业电炉项目生产、质量和环保的要求。该方案的主要特点如下：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电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针对工业电炉项目产品的多样性和小批量生产的特点，我们将建设柔性制造生产线。通过在设备选型中考虑柔性制造技术，可以灵活应对不同产品规格和生产需求，实现生产线的高度灵活性和适应性。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95"/>
      <w:r>
        <w:rPr>
          <w:rFonts w:ascii="仿宋" w:eastAsia="仿宋" w:hAnsi="仿宋" w:cs="仿宋" w:hint="eastAsia"/>
          <w:sz w:val="28"/>
          <w:lang w:eastAsia="zh-CN"/>
        </w:rPr>
        <w:t>四、工业电炉项目建设背景及必要性分析</w:t>
      </w:r>
      <w:bookmarkEnd w:id="13"/>
    </w:p>
    <w:p>
      <w:pPr>
        <w:pStyle w:val="Heading2"/>
        <w:rPr>
          <w:rFonts w:ascii="仿宋" w:eastAsia="仿宋" w:hAnsi="仿宋" w:cs="仿宋" w:hint="eastAsia"/>
          <w:lang w:eastAsia="zh-CN"/>
        </w:rPr>
      </w:pPr>
      <w:bookmarkStart w:id="14" w:name="_Toc31033"/>
      <w:r>
        <w:rPr>
          <w:rFonts w:ascii="仿宋" w:eastAsia="仿宋" w:hAnsi="仿宋" w:cs="仿宋" w:hint="eastAsia"/>
          <w:lang w:eastAsia="zh-CN"/>
        </w:rPr>
        <w:t>(一)、工业电炉项目背景分析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电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电炉项目在这个潮流中的定位。同时，我们将关注行业内涌现的新兴机遇，以便工业电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电炉项目提供了强大的发展动力。我们将聚焦于行业内最新的技术发展趋势，包括但不限于人工智能、大数据分析、物联网等领域。通过深度的技术研究，我们将确保工业电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电炉项目发展的源泉。我们将投入更多的精力对市场需求进行深入剖析，超越表面的需求，深入挖掘潜在的市场痛点和机遇。通过对市场需求的细致了解，工业电炉项目将更有针对性地设计解决方案，满足市场的多样化需求，从而更好地促进工业电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电炉项目战略至关重要。我们将对竞争态势进行更为深入的分析，包括但不限于市场份额、产品特点、客户满意度等多个维度。通过深度的竞争分析，工业电炉项目将能够更准确地把握市场脉搏，制定具有竞争力的工业电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电炉项目的发展具有直接的影响。我们将进行更为全面的法规和政策分析，了解行业发展中的潜在法律风险和合规挑战。通过充分了解和遵守相关法规，工业电炉项目将确保在法律框架内合法合规运营，为工业电炉项目的稳健发展提供有力支持。</w:t>
      </w:r>
    </w:p>
    <w:p>
      <w:pPr>
        <w:pStyle w:val="Heading2"/>
        <w:ind w:firstLine="560" w:firstLineChars="200"/>
        <w:rPr>
          <w:rFonts w:ascii="仿宋" w:eastAsia="仿宋" w:hAnsi="仿宋" w:cs="仿宋" w:hint="eastAsia"/>
          <w:sz w:val="28"/>
          <w:lang w:eastAsia="zh-CN"/>
        </w:rPr>
      </w:pPr>
      <w:bookmarkStart w:id="15" w:name="_Toc23975"/>
      <w:r>
        <w:rPr>
          <w:rFonts w:ascii="仿宋" w:eastAsia="仿宋" w:hAnsi="仿宋" w:cs="仿宋" w:hint="eastAsia"/>
          <w:sz w:val="28"/>
          <w:lang w:eastAsia="zh-CN"/>
        </w:rPr>
        <w:t>(二)、工业电炉项目建设必要性分析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建设的迫切性源于对行业发展趋势的深刻洞察。我们正处于一个行业变革的时代，科技创新、数字化转型成为企业发展的关键动力。工业电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业电炉项目建设不仅仅是为了跟上潮流，更是为了通过技术创新推动企业的持续发展。通过引入先进的技术和解决方案，工业电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电炉项目的建设成为必然选择，通过提高产品质量、拓展服务领域，从而在竞争中获得更多的机会。工业电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电炉项目建设的必要性体现在对客户需求更精准的满足。通过工业电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建设的背后是对企业持续创新的追求。只有通过不断创新，企业才能在竞争中立于不败之地。工业电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038"/>
      <w:r>
        <w:rPr>
          <w:rFonts w:ascii="仿宋" w:eastAsia="仿宋" w:hAnsi="仿宋" w:cs="仿宋" w:hint="eastAsia"/>
          <w:sz w:val="28"/>
          <w:lang w:eastAsia="zh-CN"/>
        </w:rPr>
        <w:t>五、工业电炉项目危机管理</w:t>
      </w:r>
      <w:bookmarkEnd w:id="16"/>
    </w:p>
    <w:p>
      <w:pPr>
        <w:pStyle w:val="Heading2"/>
        <w:rPr>
          <w:rFonts w:ascii="仿宋" w:eastAsia="仿宋" w:hAnsi="仿宋" w:cs="仿宋" w:hint="eastAsia"/>
          <w:lang w:eastAsia="zh-CN"/>
        </w:rPr>
      </w:pPr>
      <w:bookmarkStart w:id="17" w:name="_Toc1935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电炉项目危机管理中，危机预警与识别是确保工业电炉项目稳健运行的核心步骤。通过建立全面的监测机制，工业电炉项目团队旨在及时发现和理解潜在的风险和危机因素，以便采取及时的预防和应对措施，确保工业电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首先，通过深入的风险评估，工业电炉项目团队全面分析了整个工业电炉项目和各个阶段可能存在的威胁。这包括准确评估每个潜在风险的发生概率和可能影响的程度，为后续危机预警提供了有力支持。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电炉项目团队着重于明确定义工业电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电炉项目进展的持续监控，团队能够及时发现潜在问题并作出迅速反应。工业电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在这一阶段，团队的专业素养和反应速度将发挥至关重要的作用，以确保潜在危机能够在初期得到有效的处理，最大程度地减轻负面影响。通过危机预警与识别，工业电炉项目得以更有序、可控地推进。</w:t>
      </w:r>
    </w:p>
    <w:p>
      <w:pPr>
        <w:pStyle w:val="Heading2"/>
        <w:ind w:firstLine="560" w:firstLineChars="200"/>
        <w:rPr>
          <w:rFonts w:ascii="仿宋" w:eastAsia="仿宋" w:hAnsi="仿宋" w:cs="仿宋" w:hint="eastAsia"/>
          <w:sz w:val="28"/>
          <w:lang w:eastAsia="zh-CN"/>
        </w:rPr>
      </w:pPr>
      <w:bookmarkStart w:id="18" w:name="_Toc1895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在危机发生时，工业电炉项目团队立即行动，成立了应急小组。该小组的任务是迅速制定并实施紧急应对措施，以最小化潜在损失。以下是采取的主要措施：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暂停工业电炉项目进度：为遏制危机蔓延，工业电炉项目暂时停止进行，以便全面评估当前状况。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资源重新分配：重新评估工业电炉项目资源的分配，确保最大限度地减小损失。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实时沟通：与关键利益相关者建立实时沟通机制，向他们传递工业电炉项目危机的实际状况，保障工业电炉项目核心利益。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在紧急应对的同时，工业电炉项目团队强调了团队协作和有效沟通的重要性。以下是团队协作的关键举措：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信息共享机制：建立了信息共享平台，确保团队成员能够及时获取工业电炉项目危机的实时信息。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领导者沟通：工业电炉项目领导者通过定期会议和即时沟通工具，指导团队应对危机，保持团队稳定运行。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随着危机得到初步控制，工业电炉项目团队转向制定恢复计划，以确保工业电炉项目能够从中迅速恢复。主要恢复计划包括：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修复受损的进度计划：重新评估工业电炉项目进度，制定修复计划，确保工业电炉项目尽快回归正常进程。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重新调整资源分配：优化资源分配，确保工业电炉项目在有限资源下高效运转。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https://d.book118.com/185131323113011110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751D33"/>
    <w:rsid w:val="0E751D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1313231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2024-02-08T09:54:00Z</dcterms:created>
  <dcterms:modified xsi:type="dcterms:W3CDTF">2024-02-08T09:55:06Z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C6250C967FB146738C8A4ED260E8C2E9_11</vt:lpwstr>
  </property>
  <property fmtid="{D5CDD505-2E9C-101B-9397-08002B2CF9AE}" pid="3" name="KSOProductBuildVer">
    <vt:lpwstr>2052-12.1.0.16250</vt:lpwstr>
  </property>
</Properties>
</file>