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127">
      <w:pPr>
        <w:ind w:firstLine="2502" w:firstLineChars="695"/>
        <w:rPr>
          <w:rFonts w:hint="eastAsia"/>
          <w:b/>
          <w:sz w:val="36"/>
          <w:szCs w:val="36"/>
        </w:rPr>
      </w:pPr>
      <w:r>
        <w:rPr>
          <w:rFonts w:hint="eastAsia"/>
          <w:b/>
          <w:noProof/>
          <w:sz w:val="36"/>
          <w:szCs w:val="36"/>
        </w:rPr>
        <w:pict>
          <v:shapetype id="_x0000_t202" coordsize="21600,21600" o:spt="202" path="m,l,21600r21600,l21600,xe">
            <v:stroke joinstyle="miter"/>
            <v:path gradientshapeok="t" o:connecttype="rect"/>
          </v:shapetype>
          <v:shape id="PageShape1" o:spid="_x0000_s1025" type="#_x0000_t202" style="width:500pt;height:5pt;margin-top:836pt;margin-left:0;position:absolute;visibility:hidden;z-index:251658240">
            <v:textbox>
              <w:txbxContent>
                <w:p w:rsidR="006D6065" w:rsidRPr="006D6065">
                  <w:pPr>
                    <w:rPr>
                      <w:rFonts w:ascii="黑体" w:eastAsia="黑体"/>
                      <w:sz w:val="24"/>
                    </w:rPr>
                  </w:pPr>
                  <w:r w:rsidRPr="006D6065">
                    <w:rPr>
                      <w:rFonts w:ascii="黑体" w:eastAsia="黑体" w:hint="eastAsia"/>
                      <w:sz w:val="24"/>
                    </w:rPr>
                    <w:t>起动机的拆装--电子教案设计 全文共1页，当前为第1页。</w:t>
                  </w:r>
                </w:p>
              </w:txbxContent>
            </v:textbox>
          </v:shape>
        </w:pict>
      </w:r>
      <w:r w:rsidR="00F22127">
        <w:rPr>
          <w:rFonts w:hint="eastAsia"/>
          <w:b/>
          <w:sz w:val="36"/>
          <w:szCs w:val="36"/>
        </w:rPr>
        <w:t>启动机拆装与检测教案</w:t>
      </w:r>
    </w:p>
    <w:tbl>
      <w:tblPr>
        <w:tblStyle w:val="TableNormal"/>
        <w:tblW w:w="0" w:type="auto"/>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900"/>
        <w:gridCol w:w="392"/>
        <w:gridCol w:w="4704"/>
        <w:gridCol w:w="1260"/>
        <w:gridCol w:w="1896"/>
      </w:tblGrid>
      <w:tr>
        <w:tblPrEx>
          <w:tblW w:w="0" w:type="auto"/>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940" w:type="dxa"/>
            <w:gridSpan w:val="3"/>
            <w:shd w:val="clear" w:color="auto" w:fill="CCFFFF"/>
          </w:tcPr>
          <w:p w:rsidR="00F22127">
            <w:pPr>
              <w:spacing w:line="400" w:lineRule="exact"/>
              <w:rPr>
                <w:rFonts w:ascii="黑体" w:eastAsia="黑体" w:hAnsi="宋体" w:hint="eastAsia"/>
                <w:sz w:val="28"/>
                <w:szCs w:val="28"/>
              </w:rPr>
            </w:pPr>
            <w:r>
              <w:rPr>
                <w:rFonts w:ascii="黑体" w:eastAsia="黑体" w:hAnsi="宋体" w:hint="eastAsia"/>
                <w:sz w:val="28"/>
                <w:szCs w:val="28"/>
              </w:rPr>
              <w:t>学习领域</w:t>
            </w:r>
          </w:p>
        </w:tc>
        <w:tc>
          <w:tcPr>
            <w:tcW w:w="4704" w:type="dxa"/>
            <w:shd w:val="clear" w:color="auto" w:fill="CCFFFF"/>
          </w:tcPr>
          <w:p w:rsidR="00F22127">
            <w:pPr>
              <w:spacing w:line="400" w:lineRule="exact"/>
              <w:jc w:val="center"/>
              <w:rPr>
                <w:rFonts w:ascii="宋体" w:hAnsi="宋体"/>
                <w:sz w:val="28"/>
                <w:szCs w:val="28"/>
              </w:rPr>
            </w:pPr>
            <w:r>
              <w:rPr>
                <w:rFonts w:ascii="宋体" w:hAnsi="宋体" w:hint="eastAsia"/>
                <w:sz w:val="28"/>
                <w:szCs w:val="28"/>
              </w:rPr>
              <w:t>起动机</w:t>
            </w:r>
          </w:p>
        </w:tc>
        <w:tc>
          <w:tcPr>
            <w:tcW w:w="1260" w:type="dxa"/>
            <w:shd w:val="clear" w:color="auto" w:fill="CCFFFF"/>
          </w:tcPr>
          <w:p w:rsidR="00F22127">
            <w:pPr>
              <w:spacing w:line="400" w:lineRule="exact"/>
              <w:rPr>
                <w:rFonts w:ascii="黑体" w:eastAsia="黑体" w:hAnsi="宋体" w:hint="eastAsia"/>
                <w:sz w:val="28"/>
                <w:szCs w:val="28"/>
              </w:rPr>
            </w:pPr>
            <w:r>
              <w:rPr>
                <w:rFonts w:ascii="黑体" w:eastAsia="黑体" w:hAnsi="宋体" w:hint="eastAsia"/>
                <w:sz w:val="28"/>
                <w:szCs w:val="28"/>
              </w:rPr>
              <w:t>总课时</w:t>
            </w:r>
          </w:p>
        </w:tc>
        <w:tc>
          <w:tcPr>
            <w:tcW w:w="1896" w:type="dxa"/>
            <w:shd w:val="clear" w:color="auto" w:fill="CCFFFF"/>
          </w:tcPr>
          <w:p w:rsidR="00F22127">
            <w:pPr>
              <w:spacing w:line="400" w:lineRule="exact"/>
              <w:jc w:val="center"/>
              <w:rPr>
                <w:rFonts w:ascii="宋体" w:hAnsi="宋体" w:hint="eastAsia"/>
                <w:sz w:val="28"/>
                <w:szCs w:val="28"/>
              </w:rPr>
            </w:pPr>
            <w:r>
              <w:rPr>
                <w:rFonts w:ascii="宋体" w:hAnsi="宋体" w:hint="eastAsia"/>
                <w:sz w:val="28"/>
                <w:szCs w:val="28"/>
              </w:rPr>
              <w:t>10</w:t>
            </w:r>
          </w:p>
        </w:tc>
      </w:tr>
      <w:tr>
        <w:tblPrEx>
          <w:tblW w:w="0" w:type="auto"/>
          <w:tblInd w:w="-512" w:type="dxa"/>
          <w:tblLayout w:type="fixed"/>
          <w:tblLook w:val="0000"/>
        </w:tblPrEx>
        <w:tc>
          <w:tcPr>
            <w:tcW w:w="1940" w:type="dxa"/>
            <w:gridSpan w:val="3"/>
            <w:shd w:val="clear" w:color="auto" w:fill="CCFFFF"/>
          </w:tcPr>
          <w:p w:rsidR="00F22127">
            <w:pPr>
              <w:spacing w:line="400" w:lineRule="exact"/>
              <w:rPr>
                <w:rFonts w:ascii="黑体" w:eastAsia="黑体" w:hAnsi="宋体" w:hint="eastAsia"/>
                <w:sz w:val="28"/>
                <w:szCs w:val="28"/>
              </w:rPr>
            </w:pPr>
            <w:r>
              <w:rPr>
                <w:rFonts w:ascii="黑体" w:eastAsia="黑体" w:hAnsi="宋体" w:hint="eastAsia"/>
                <w:sz w:val="28"/>
                <w:szCs w:val="28"/>
              </w:rPr>
              <w:t>第一讲</w:t>
            </w:r>
          </w:p>
        </w:tc>
        <w:tc>
          <w:tcPr>
            <w:tcW w:w="4704" w:type="dxa"/>
            <w:shd w:val="clear" w:color="auto" w:fill="CCFFFF"/>
          </w:tcPr>
          <w:p w:rsidR="00F22127">
            <w:pPr>
              <w:spacing w:line="400" w:lineRule="exact"/>
              <w:jc w:val="center"/>
              <w:rPr>
                <w:rFonts w:ascii="宋体" w:hAnsi="宋体"/>
                <w:sz w:val="28"/>
                <w:szCs w:val="28"/>
              </w:rPr>
            </w:pPr>
            <w:r>
              <w:rPr>
                <w:rFonts w:ascii="宋体" w:hAnsi="宋体" w:hint="eastAsia"/>
                <w:sz w:val="28"/>
                <w:szCs w:val="28"/>
              </w:rPr>
              <w:t>起动机的拆装</w:t>
            </w:r>
          </w:p>
        </w:tc>
        <w:tc>
          <w:tcPr>
            <w:tcW w:w="1260" w:type="dxa"/>
            <w:shd w:val="clear" w:color="auto" w:fill="CCFFFF"/>
          </w:tcPr>
          <w:p w:rsidR="00F22127">
            <w:pPr>
              <w:spacing w:line="400" w:lineRule="exact"/>
              <w:rPr>
                <w:rFonts w:ascii="黑体" w:eastAsia="黑体" w:hAnsi="宋体" w:hint="eastAsia"/>
                <w:sz w:val="28"/>
                <w:szCs w:val="28"/>
              </w:rPr>
            </w:pPr>
            <w:r>
              <w:rPr>
                <w:rFonts w:ascii="黑体" w:eastAsia="黑体" w:hAnsi="宋体" w:hint="eastAsia"/>
                <w:sz w:val="28"/>
                <w:szCs w:val="28"/>
              </w:rPr>
              <w:t>课时</w:t>
            </w:r>
          </w:p>
        </w:tc>
        <w:tc>
          <w:tcPr>
            <w:tcW w:w="1896" w:type="dxa"/>
            <w:shd w:val="clear" w:color="auto" w:fill="CCFFFF"/>
          </w:tcPr>
          <w:p w:rsidR="00F22127">
            <w:pPr>
              <w:spacing w:line="400" w:lineRule="exact"/>
              <w:jc w:val="center"/>
              <w:rPr>
                <w:rFonts w:ascii="宋体" w:hAnsi="宋体" w:hint="eastAsia"/>
                <w:sz w:val="28"/>
                <w:szCs w:val="28"/>
              </w:rPr>
            </w:pPr>
            <w:r>
              <w:rPr>
                <w:rFonts w:ascii="宋体" w:hAnsi="宋体" w:hint="eastAsia"/>
                <w:sz w:val="28"/>
                <w:szCs w:val="28"/>
              </w:rPr>
              <w:t>6</w:t>
            </w:r>
          </w:p>
        </w:tc>
      </w:tr>
      <w:tr>
        <w:tblPrEx>
          <w:tblW w:w="0" w:type="auto"/>
          <w:tblInd w:w="-512" w:type="dxa"/>
          <w:tblLayout w:type="fixed"/>
          <w:tblLook w:val="0000"/>
        </w:tblPrEx>
        <w:tc>
          <w:tcPr>
            <w:tcW w:w="648" w:type="dxa"/>
            <w:vMerge w:val="restart"/>
            <w:shd w:val="clear" w:color="auto" w:fill="CCFFFF"/>
            <w:vAlign w:val="center"/>
          </w:tcPr>
          <w:p w:rsidR="00F22127">
            <w:pPr>
              <w:spacing w:line="400" w:lineRule="exact"/>
              <w:jc w:val="center"/>
              <w:rPr>
                <w:rFonts w:ascii="黑体" w:eastAsia="黑体" w:hAnsi="宋体" w:hint="eastAsia"/>
                <w:sz w:val="28"/>
                <w:szCs w:val="28"/>
              </w:rPr>
            </w:pPr>
            <w:r>
              <w:rPr>
                <w:rFonts w:ascii="黑体" w:eastAsia="黑体" w:hAnsi="宋体" w:hint="eastAsia"/>
                <w:sz w:val="28"/>
                <w:szCs w:val="28"/>
              </w:rPr>
              <w:t>能力目标</w:t>
            </w:r>
          </w:p>
        </w:tc>
        <w:tc>
          <w:tcPr>
            <w:tcW w:w="900" w:type="dxa"/>
            <w:shd w:val="clear" w:color="auto" w:fill="auto"/>
            <w:vAlign w:val="center"/>
          </w:tcPr>
          <w:p w:rsidR="00F22127">
            <w:pPr>
              <w:spacing w:line="400" w:lineRule="exact"/>
              <w:jc w:val="center"/>
              <w:rPr>
                <w:rFonts w:ascii="黑体" w:eastAsia="黑体" w:hAnsi="宋体" w:hint="eastAsia"/>
                <w:sz w:val="28"/>
                <w:szCs w:val="28"/>
              </w:rPr>
            </w:pPr>
            <w:r>
              <w:rPr>
                <w:rFonts w:ascii="黑体" w:eastAsia="黑体" w:hAnsi="宋体" w:hint="eastAsia"/>
                <w:sz w:val="28"/>
                <w:szCs w:val="28"/>
              </w:rPr>
              <w:t>专业能力</w:t>
            </w:r>
          </w:p>
        </w:tc>
        <w:tc>
          <w:tcPr>
            <w:tcW w:w="8252" w:type="dxa"/>
            <w:gridSpan w:val="4"/>
            <w:shd w:val="clear" w:color="auto" w:fill="auto"/>
          </w:tcPr>
          <w:p w:rsidR="00F22127">
            <w:pPr>
              <w:spacing w:line="400" w:lineRule="exact"/>
              <w:rPr>
                <w:rFonts w:ascii="宋体" w:hAnsi="宋体" w:hint="eastAsia"/>
                <w:sz w:val="24"/>
              </w:rPr>
            </w:pPr>
            <w:r>
              <w:rPr>
                <w:rFonts w:ascii="宋体" w:hAnsi="宋体" w:hint="eastAsia"/>
                <w:sz w:val="24"/>
              </w:rPr>
              <w:t>1、会正确使用相关拆装工具；</w:t>
            </w:r>
          </w:p>
          <w:p w:rsidR="00F22127">
            <w:pPr>
              <w:spacing w:line="400" w:lineRule="exact"/>
              <w:rPr>
                <w:rFonts w:ascii="宋体" w:hAnsi="宋体" w:hint="eastAsia"/>
                <w:sz w:val="24"/>
              </w:rPr>
            </w:pPr>
            <w:r>
              <w:rPr>
                <w:rFonts w:ascii="宋体" w:hAnsi="宋体" w:hint="eastAsia"/>
                <w:sz w:val="24"/>
              </w:rPr>
              <w:t>2、会将起动机拆解并装合；</w:t>
            </w:r>
          </w:p>
          <w:p w:rsidR="00F22127">
            <w:pPr>
              <w:spacing w:line="400" w:lineRule="exact"/>
              <w:rPr>
                <w:rFonts w:ascii="宋体" w:hAnsi="宋体" w:hint="eastAsia"/>
                <w:sz w:val="24"/>
              </w:rPr>
            </w:pPr>
            <w:r>
              <w:rPr>
                <w:rFonts w:ascii="宋体" w:hAnsi="宋体" w:hint="eastAsia"/>
                <w:sz w:val="24"/>
              </w:rPr>
              <w:t>3、能准确说出起动机各部件名称；</w:t>
            </w:r>
          </w:p>
          <w:p w:rsidR="00F22127">
            <w:pPr>
              <w:spacing w:line="400" w:lineRule="exact"/>
              <w:rPr>
                <w:rFonts w:ascii="宋体" w:hAnsi="宋体" w:hint="eastAsia"/>
                <w:sz w:val="28"/>
                <w:szCs w:val="28"/>
              </w:rPr>
            </w:pPr>
            <w:r>
              <w:rPr>
                <w:rFonts w:ascii="宋体" w:hAnsi="宋体" w:hint="eastAsia"/>
                <w:sz w:val="24"/>
              </w:rPr>
              <w:t>4、不使用工具能初步判断起动机各部件的技术状况。</w:t>
            </w:r>
          </w:p>
        </w:tc>
      </w:tr>
      <w:tr>
        <w:tblPrEx>
          <w:tblW w:w="0" w:type="auto"/>
          <w:tblInd w:w="-512" w:type="dxa"/>
          <w:tblLayout w:type="fixed"/>
          <w:tblLook w:val="0000"/>
        </w:tblPrEx>
        <w:tc>
          <w:tcPr>
            <w:tcW w:w="648" w:type="dxa"/>
            <w:vMerge/>
            <w:shd w:val="clear" w:color="auto" w:fill="CCFFFF"/>
          </w:tcPr>
          <w:p w:rsidR="00F22127">
            <w:pPr>
              <w:spacing w:line="400" w:lineRule="exact"/>
              <w:rPr>
                <w:rFonts w:ascii="宋体" w:hAnsi="宋体"/>
                <w:sz w:val="28"/>
                <w:szCs w:val="28"/>
              </w:rPr>
            </w:pPr>
          </w:p>
        </w:tc>
        <w:tc>
          <w:tcPr>
            <w:tcW w:w="900" w:type="dxa"/>
            <w:shd w:val="clear" w:color="auto" w:fill="auto"/>
            <w:vAlign w:val="center"/>
          </w:tcPr>
          <w:p w:rsidR="00F22127">
            <w:pPr>
              <w:spacing w:line="400" w:lineRule="exact"/>
              <w:jc w:val="center"/>
              <w:rPr>
                <w:rFonts w:ascii="黑体" w:eastAsia="黑体" w:hAnsi="宋体" w:hint="eastAsia"/>
                <w:sz w:val="28"/>
                <w:szCs w:val="28"/>
              </w:rPr>
            </w:pPr>
            <w:r>
              <w:rPr>
                <w:rFonts w:ascii="黑体" w:eastAsia="黑体" w:hAnsi="宋体" w:hint="eastAsia"/>
                <w:sz w:val="28"/>
                <w:szCs w:val="28"/>
              </w:rPr>
              <w:t>社会能力</w:t>
            </w:r>
          </w:p>
        </w:tc>
        <w:tc>
          <w:tcPr>
            <w:tcW w:w="8252" w:type="dxa"/>
            <w:gridSpan w:val="4"/>
            <w:shd w:val="clear" w:color="auto" w:fill="auto"/>
          </w:tcPr>
          <w:p w:rsidR="00F22127">
            <w:pPr>
              <w:spacing w:line="400" w:lineRule="exact"/>
              <w:rPr>
                <w:rFonts w:ascii="宋体" w:hAnsi="宋体" w:hint="eastAsia"/>
                <w:sz w:val="24"/>
              </w:rPr>
            </w:pPr>
            <w:r>
              <w:rPr>
                <w:rFonts w:ascii="宋体" w:hAnsi="宋体" w:hint="eastAsia"/>
                <w:sz w:val="24"/>
              </w:rPr>
              <w:t>1、通过分组活动，培养团队协作能力；</w:t>
            </w:r>
          </w:p>
          <w:p w:rsidR="00F22127">
            <w:pPr>
              <w:spacing w:line="400" w:lineRule="exact"/>
              <w:rPr>
                <w:rFonts w:ascii="宋体" w:hAnsi="宋体" w:hint="eastAsia"/>
                <w:sz w:val="24"/>
              </w:rPr>
            </w:pPr>
            <w:r>
              <w:rPr>
                <w:rFonts w:ascii="宋体" w:hAnsi="宋体" w:hint="eastAsia"/>
                <w:sz w:val="24"/>
              </w:rPr>
              <w:t>2、通过规操作，培养良好的职业道德和安全文明生产的能力；</w:t>
            </w:r>
          </w:p>
          <w:p w:rsidR="00F22127">
            <w:pPr>
              <w:spacing w:line="400" w:lineRule="exact"/>
              <w:rPr>
                <w:rFonts w:ascii="宋体" w:hAnsi="宋体" w:hint="eastAsia"/>
                <w:sz w:val="24"/>
              </w:rPr>
            </w:pPr>
            <w:r>
              <w:rPr>
                <w:rFonts w:ascii="宋体" w:hAnsi="宋体" w:hint="eastAsia"/>
                <w:sz w:val="24"/>
              </w:rPr>
              <w:t>3、通过小组讨论、上台阐述等，培养良好的语言表达和沟通能力。</w:t>
            </w:r>
          </w:p>
        </w:tc>
      </w:tr>
      <w:tr>
        <w:tblPrEx>
          <w:tblW w:w="0" w:type="auto"/>
          <w:tblInd w:w="-512" w:type="dxa"/>
          <w:tblLayout w:type="fixed"/>
          <w:tblLook w:val="0000"/>
        </w:tblPrEx>
        <w:tc>
          <w:tcPr>
            <w:tcW w:w="648" w:type="dxa"/>
            <w:vMerge/>
            <w:tcBorders>
              <w:bottom w:val="single" w:sz="4" w:space="0" w:color="auto"/>
            </w:tcBorders>
            <w:shd w:val="clear" w:color="auto" w:fill="CCFFFF"/>
          </w:tcPr>
          <w:p w:rsidR="00F22127">
            <w:pPr>
              <w:spacing w:line="400" w:lineRule="exact"/>
              <w:rPr>
                <w:rFonts w:ascii="宋体" w:hAnsi="宋体"/>
                <w:sz w:val="28"/>
                <w:szCs w:val="28"/>
              </w:rPr>
            </w:pPr>
          </w:p>
        </w:tc>
        <w:tc>
          <w:tcPr>
            <w:tcW w:w="900" w:type="dxa"/>
            <w:tcBorders>
              <w:bottom w:val="single" w:sz="4" w:space="0" w:color="auto"/>
            </w:tcBorders>
            <w:shd w:val="clear" w:color="auto" w:fill="auto"/>
            <w:vAlign w:val="center"/>
          </w:tcPr>
          <w:p w:rsidR="00F22127">
            <w:pPr>
              <w:spacing w:line="400" w:lineRule="exact"/>
              <w:jc w:val="center"/>
              <w:rPr>
                <w:rFonts w:ascii="黑体" w:eastAsia="黑体" w:hAnsi="宋体" w:hint="eastAsia"/>
                <w:sz w:val="28"/>
                <w:szCs w:val="28"/>
              </w:rPr>
            </w:pPr>
            <w:r>
              <w:rPr>
                <w:rFonts w:ascii="黑体" w:eastAsia="黑体" w:hAnsi="宋体" w:hint="eastAsia"/>
                <w:sz w:val="28"/>
                <w:szCs w:val="28"/>
              </w:rPr>
              <w:t>方法能力</w:t>
            </w:r>
          </w:p>
        </w:tc>
        <w:tc>
          <w:tcPr>
            <w:tcW w:w="8252" w:type="dxa"/>
            <w:gridSpan w:val="4"/>
            <w:shd w:val="clear" w:color="auto" w:fill="auto"/>
          </w:tcPr>
          <w:p w:rsidR="00F22127">
            <w:pPr>
              <w:snapToGrid w:val="0"/>
              <w:spacing w:line="400" w:lineRule="exact"/>
              <w:rPr>
                <w:rFonts w:ascii="宋体" w:hAnsi="宋体" w:hint="eastAsia"/>
                <w:sz w:val="24"/>
              </w:rPr>
            </w:pPr>
            <w:r>
              <w:rPr>
                <w:rFonts w:ascii="宋体" w:hAnsi="宋体" w:hint="eastAsia"/>
                <w:sz w:val="24"/>
              </w:rPr>
              <w:t>1、通过查阅资料、文献培养个人自学能力和信息获取能力；</w:t>
            </w:r>
          </w:p>
          <w:p w:rsidR="00F22127">
            <w:pPr>
              <w:snapToGrid w:val="0"/>
              <w:spacing w:line="400" w:lineRule="exact"/>
              <w:rPr>
                <w:rFonts w:ascii="宋体" w:hAnsi="宋体" w:hint="eastAsia"/>
                <w:sz w:val="24"/>
              </w:rPr>
            </w:pPr>
            <w:r>
              <w:rPr>
                <w:rFonts w:ascii="宋体" w:hAnsi="宋体" w:hint="eastAsia"/>
                <w:sz w:val="24"/>
              </w:rPr>
              <w:t>2、通过真实的情境再现，培养学生</w:t>
            </w:r>
            <w:r>
              <w:rPr>
                <w:rFonts w:ascii="宋体" w:hAnsi="宋体" w:hint="eastAsia"/>
                <w:sz w:val="24"/>
              </w:rPr>
              <w:t>解决实际问题的能力；</w:t>
            </w:r>
          </w:p>
          <w:p w:rsidR="00F22127">
            <w:pPr>
              <w:snapToGrid w:val="0"/>
              <w:spacing w:line="400" w:lineRule="exact"/>
              <w:rPr>
                <w:rFonts w:ascii="宋体" w:hAnsi="宋体" w:hint="eastAsia"/>
                <w:sz w:val="24"/>
              </w:rPr>
            </w:pPr>
            <w:r>
              <w:rPr>
                <w:rFonts w:ascii="宋体" w:hAnsi="宋体" w:hint="eastAsia"/>
                <w:sz w:val="24"/>
              </w:rPr>
              <w:t>3、制定工作计划并实施，真实记录数据，填写任务工单，培养工作方法能力；</w:t>
            </w:r>
          </w:p>
          <w:p w:rsidR="00F22127">
            <w:pPr>
              <w:snapToGrid w:val="0"/>
              <w:spacing w:line="400" w:lineRule="exact"/>
              <w:rPr>
                <w:rFonts w:ascii="宋体" w:hAnsi="宋体" w:hint="eastAsia"/>
                <w:sz w:val="28"/>
                <w:szCs w:val="28"/>
              </w:rPr>
            </w:pPr>
            <w:r>
              <w:rPr>
                <w:rFonts w:ascii="宋体" w:hAnsi="宋体" w:hint="eastAsia"/>
                <w:sz w:val="24"/>
              </w:rPr>
              <w:t>4、培养独立思考完成任务的能力。</w:t>
            </w:r>
          </w:p>
        </w:tc>
      </w:tr>
      <w:tr>
        <w:tblPrEx>
          <w:tblW w:w="0" w:type="auto"/>
          <w:tblInd w:w="-512" w:type="dxa"/>
          <w:tblLayout w:type="fixed"/>
          <w:tblLook w:val="0000"/>
        </w:tblPrEx>
        <w:tc>
          <w:tcPr>
            <w:tcW w:w="1548" w:type="dxa"/>
            <w:gridSpan w:val="2"/>
            <w:tcBorders>
              <w:bottom w:val="single" w:sz="4" w:space="0" w:color="auto"/>
            </w:tcBorders>
            <w:shd w:val="clear" w:color="auto" w:fill="CCFFFF"/>
          </w:tcPr>
          <w:p w:rsidR="00F22127">
            <w:pPr>
              <w:spacing w:line="400" w:lineRule="exact"/>
              <w:rPr>
                <w:rFonts w:ascii="黑体" w:eastAsia="黑体" w:hAnsi="宋体" w:hint="eastAsia"/>
                <w:sz w:val="28"/>
                <w:szCs w:val="28"/>
              </w:rPr>
            </w:pPr>
            <w:r>
              <w:rPr>
                <w:rFonts w:ascii="黑体" w:eastAsia="黑体" w:hAnsi="宋体" w:hint="eastAsia"/>
                <w:sz w:val="28"/>
                <w:szCs w:val="28"/>
              </w:rPr>
              <w:t>教学方法</w:t>
            </w:r>
          </w:p>
        </w:tc>
        <w:tc>
          <w:tcPr>
            <w:tcW w:w="8252" w:type="dxa"/>
            <w:gridSpan w:val="4"/>
            <w:tcBorders>
              <w:bottom w:val="single" w:sz="4" w:space="0" w:color="auto"/>
            </w:tcBorders>
            <w:shd w:val="clear" w:color="auto" w:fill="auto"/>
          </w:tcPr>
          <w:p w:rsidR="00F22127">
            <w:pPr>
              <w:spacing w:line="400" w:lineRule="exact"/>
              <w:rPr>
                <w:rFonts w:ascii="宋体" w:hAnsi="宋体" w:hint="eastAsia"/>
                <w:sz w:val="24"/>
              </w:rPr>
            </w:pPr>
            <w:r>
              <w:rPr>
                <w:rFonts w:ascii="宋体" w:hAnsi="宋体" w:hint="eastAsia"/>
                <w:sz w:val="24"/>
              </w:rPr>
              <w:t>小组讨论法、角色扮演法、启发引导法、项目教学法、教师讲授法</w:t>
            </w:r>
          </w:p>
        </w:tc>
      </w:tr>
      <w:tr>
        <w:tblPrEx>
          <w:tblW w:w="0" w:type="auto"/>
          <w:tblInd w:w="-512" w:type="dxa"/>
          <w:tblLayout w:type="fixed"/>
          <w:tblLook w:val="0000"/>
        </w:tblPrEx>
        <w:tc>
          <w:tcPr>
            <w:tcW w:w="9800" w:type="dxa"/>
            <w:gridSpan w:val="6"/>
            <w:shd w:val="clear" w:color="auto" w:fill="CCFF33"/>
          </w:tcPr>
          <w:p w:rsidR="00F22127">
            <w:pPr>
              <w:spacing w:line="400" w:lineRule="exact"/>
              <w:jc w:val="center"/>
              <w:rPr>
                <w:rFonts w:ascii="黑体" w:eastAsia="黑体" w:hAnsi="宋体" w:hint="eastAsia"/>
                <w:sz w:val="28"/>
                <w:szCs w:val="28"/>
              </w:rPr>
            </w:pPr>
            <w:r>
              <w:rPr>
                <w:rFonts w:ascii="黑体" w:eastAsia="黑体" w:hAnsi="宋体" w:hint="eastAsia"/>
                <w:sz w:val="28"/>
                <w:szCs w:val="28"/>
              </w:rPr>
              <w:t>教 学 过 程</w:t>
            </w:r>
          </w:p>
        </w:tc>
      </w:tr>
      <w:tr>
        <w:tblPrEx>
          <w:tblW w:w="0" w:type="auto"/>
          <w:tblInd w:w="-512" w:type="dxa"/>
          <w:tblLayout w:type="fixed"/>
          <w:tblLook w:val="0000"/>
        </w:tblPrEx>
        <w:tc>
          <w:tcPr>
            <w:tcW w:w="1548" w:type="dxa"/>
            <w:gridSpan w:val="2"/>
            <w:shd w:val="clear" w:color="auto" w:fill="CCFFFF"/>
            <w:vAlign w:val="center"/>
          </w:tcPr>
          <w:p w:rsidR="00F22127">
            <w:pPr>
              <w:spacing w:line="400" w:lineRule="exact"/>
              <w:jc w:val="center"/>
              <w:rPr>
                <w:rFonts w:ascii="黑体" w:eastAsia="黑体" w:hAnsi="宋体" w:hint="eastAsia"/>
                <w:sz w:val="28"/>
                <w:szCs w:val="28"/>
              </w:rPr>
            </w:pPr>
            <w:r>
              <w:rPr>
                <w:rFonts w:ascii="黑体" w:eastAsia="黑体" w:hAnsi="宋体" w:hint="eastAsia"/>
                <w:sz w:val="28"/>
                <w:szCs w:val="28"/>
              </w:rPr>
              <w:t>资讯</w:t>
            </w:r>
          </w:p>
          <w:p w:rsidR="00F22127">
            <w:pPr>
              <w:spacing w:line="400" w:lineRule="exact"/>
              <w:jc w:val="center"/>
              <w:rPr>
                <w:rFonts w:ascii="黑体" w:eastAsia="黑体" w:hAnsi="宋体" w:hint="eastAsia"/>
                <w:color w:val="FF00FF"/>
                <w:sz w:val="28"/>
                <w:szCs w:val="28"/>
              </w:rPr>
            </w:pPr>
            <w:r>
              <w:rPr>
                <w:rFonts w:ascii="黑体" w:eastAsia="黑体" w:hAnsi="宋体" w:hint="eastAsia"/>
                <w:color w:val="FF00FF"/>
                <w:sz w:val="28"/>
                <w:szCs w:val="28"/>
              </w:rPr>
              <w:t>(30min)</w:t>
            </w:r>
          </w:p>
        </w:tc>
        <w:tc>
          <w:tcPr>
            <w:tcW w:w="8252" w:type="dxa"/>
            <w:gridSpan w:val="4"/>
            <w:shd w:val="clear" w:color="auto" w:fill="auto"/>
          </w:tcPr>
          <w:p w:rsidR="00F22127">
            <w:pPr>
              <w:spacing w:line="400" w:lineRule="exact"/>
              <w:rPr>
                <w:rFonts w:ascii="宋体" w:hAnsi="宋体" w:hint="eastAsia"/>
                <w:b/>
                <w:color w:val="FF0000"/>
                <w:sz w:val="28"/>
                <w:szCs w:val="28"/>
              </w:rPr>
            </w:pPr>
            <w:r>
              <w:rPr>
                <w:rFonts w:ascii="宋体" w:hAnsi="宋体" w:hint="eastAsia"/>
                <w:b/>
                <w:color w:val="FF0000"/>
                <w:sz w:val="28"/>
                <w:szCs w:val="28"/>
              </w:rPr>
              <w:t xml:space="preserve">1、情境引入  </w:t>
            </w:r>
            <w:r>
              <w:rPr>
                <w:rFonts w:ascii="宋体" w:hAnsi="宋体" w:hint="eastAsia"/>
                <w:b/>
                <w:color w:val="FF00FF"/>
                <w:sz w:val="28"/>
                <w:szCs w:val="28"/>
              </w:rPr>
              <w:t>（5min）</w:t>
            </w:r>
          </w:p>
          <w:p w:rsidR="00F22127">
            <w:pPr>
              <w:spacing w:line="400" w:lineRule="exact"/>
              <w:ind w:firstLine="240" w:firstLineChars="100"/>
              <w:rPr>
                <w:rFonts w:ascii="宋体" w:hAnsi="宋体" w:hint="eastAsia"/>
                <w:sz w:val="24"/>
              </w:rPr>
            </w:pPr>
            <w:r>
              <w:rPr>
                <w:rFonts w:ascii="宋体" w:hAnsi="宋体" w:hint="eastAsia"/>
                <w:sz w:val="24"/>
              </w:rPr>
              <w:t>老师向学生展示已从车上拆下的起动机，向学生说明前期已经判定车辆不能着车的原因在起动机有故障。</w:t>
            </w:r>
          </w:p>
          <w:p w:rsidR="00F22127">
            <w:pPr>
              <w:spacing w:line="400" w:lineRule="exact"/>
              <w:rPr>
                <w:rFonts w:ascii="宋体" w:hAnsi="宋体" w:hint="eastAsia"/>
                <w:b/>
                <w:color w:val="FF0000"/>
                <w:sz w:val="28"/>
                <w:szCs w:val="28"/>
              </w:rPr>
            </w:pPr>
            <w:r>
              <w:rPr>
                <w:rFonts w:ascii="宋体" w:hAnsi="宋体" w:hint="eastAsia"/>
                <w:b/>
                <w:color w:val="FF0000"/>
                <w:sz w:val="28"/>
                <w:szCs w:val="28"/>
              </w:rPr>
              <w:t xml:space="preserve">2、故障体验   </w:t>
            </w:r>
            <w:r>
              <w:rPr>
                <w:rFonts w:ascii="宋体" w:hAnsi="宋体" w:hint="eastAsia"/>
                <w:b/>
                <w:color w:val="FF00FF"/>
                <w:sz w:val="28"/>
                <w:szCs w:val="28"/>
              </w:rPr>
              <w:t>（5min）</w:t>
            </w:r>
          </w:p>
          <w:p w:rsidR="00F22127">
            <w:pPr>
              <w:spacing w:line="400" w:lineRule="exact"/>
              <w:ind w:firstLine="240" w:firstLineChars="100"/>
              <w:rPr>
                <w:rFonts w:ascii="宋体" w:hAnsi="宋体" w:hint="eastAsia"/>
                <w:sz w:val="24"/>
              </w:rPr>
            </w:pPr>
            <w:r>
              <w:rPr>
                <w:rFonts w:ascii="宋体" w:hAnsi="宋体" w:hint="eastAsia"/>
                <w:sz w:val="24"/>
              </w:rPr>
              <w:t>正确连接起动机供电及控制电路，让学生体验起动机不能转动的现象。</w:t>
            </w:r>
          </w:p>
          <w:p w:rsidR="00F22127">
            <w:pPr>
              <w:spacing w:line="400" w:lineRule="exact"/>
              <w:rPr>
                <w:rFonts w:ascii="宋体" w:hAnsi="宋体" w:hint="eastAsia"/>
                <w:b/>
                <w:color w:val="FF0000"/>
                <w:sz w:val="28"/>
                <w:szCs w:val="28"/>
              </w:rPr>
            </w:pPr>
            <w:r>
              <w:rPr>
                <w:rFonts w:ascii="宋体" w:hAnsi="宋体" w:hint="eastAsia"/>
                <w:b/>
                <w:color w:val="FF0000"/>
                <w:sz w:val="28"/>
                <w:szCs w:val="28"/>
              </w:rPr>
              <w:t xml:space="preserve">3、学习容   </w:t>
            </w:r>
            <w:r>
              <w:rPr>
                <w:rFonts w:ascii="宋体" w:hAnsi="宋体" w:hint="eastAsia"/>
                <w:b/>
                <w:color w:val="FF00FF"/>
                <w:sz w:val="28"/>
                <w:szCs w:val="28"/>
              </w:rPr>
              <w:t>（20min）</w:t>
            </w:r>
          </w:p>
          <w:p w:rsidR="00F22127">
            <w:pPr>
              <w:spacing w:line="400" w:lineRule="exact"/>
              <w:rPr>
                <w:rFonts w:ascii="宋体" w:hAnsi="宋体" w:hint="eastAsia"/>
                <w:sz w:val="24"/>
              </w:rPr>
            </w:pPr>
            <w:r>
              <w:rPr>
                <w:rFonts w:ascii="宋体" w:hAnsi="宋体" w:hint="eastAsia"/>
                <w:sz w:val="28"/>
                <w:szCs w:val="28"/>
              </w:rPr>
              <w:t xml:space="preserve"> </w:t>
            </w:r>
            <w:r>
              <w:rPr>
                <w:rFonts w:ascii="宋体" w:hAnsi="宋体" w:hint="eastAsia"/>
                <w:sz w:val="28"/>
                <w:szCs w:val="28"/>
              </w:rPr>
              <w:t xml:space="preserve"> </w:t>
            </w:r>
            <w:r>
              <w:rPr>
                <w:rFonts w:ascii="宋体" w:hAnsi="宋体" w:hint="eastAsia"/>
                <w:sz w:val="24"/>
              </w:rPr>
              <w:t>起动机的拆装</w:t>
            </w:r>
          </w:p>
          <w:p w:rsidR="00F22127">
            <w:pPr>
              <w:spacing w:line="400" w:lineRule="exact"/>
              <w:jc w:val="center"/>
              <w:rPr>
                <w:rFonts w:ascii="宋体" w:hAnsi="宋体" w:hint="eastAsia"/>
                <w:b/>
                <w:color w:val="FF0000"/>
                <w:sz w:val="28"/>
                <w:szCs w:val="28"/>
              </w:rPr>
            </w:pPr>
          </w:p>
          <w:p w:rsidR="00F22127">
            <w:pPr>
              <w:spacing w:line="400" w:lineRule="exact"/>
              <w:jc w:val="center"/>
              <w:rPr>
                <w:rFonts w:ascii="宋体" w:hAnsi="宋体" w:hint="eastAsia"/>
                <w:b/>
                <w:color w:val="FF0000"/>
                <w:sz w:val="28"/>
                <w:szCs w:val="28"/>
              </w:rPr>
            </w:pPr>
          </w:p>
          <w:p w:rsidR="00F22127">
            <w:pPr>
              <w:spacing w:line="400" w:lineRule="exact"/>
              <w:jc w:val="center"/>
              <w:rPr>
                <w:rFonts w:ascii="宋体" w:hAnsi="宋体" w:hint="eastAsia"/>
                <w:b/>
                <w:color w:val="FF0000"/>
                <w:sz w:val="28"/>
                <w:szCs w:val="28"/>
              </w:rPr>
            </w:pPr>
          </w:p>
          <w:p w:rsidR="00F22127">
            <w:pPr>
              <w:spacing w:line="400" w:lineRule="exact"/>
              <w:jc w:val="center"/>
              <w:rPr>
                <w:rFonts w:ascii="宋体" w:hAnsi="宋体" w:hint="eastAsia"/>
                <w:b/>
                <w:color w:val="FF0000"/>
                <w:sz w:val="28"/>
                <w:szCs w:val="28"/>
              </w:rPr>
            </w:pPr>
          </w:p>
          <w:p w:rsidR="00F22127">
            <w:pPr>
              <w:spacing w:line="400" w:lineRule="exact"/>
              <w:jc w:val="center"/>
              <w:rPr>
                <w:rFonts w:ascii="宋体" w:hAnsi="宋体" w:hint="eastAsia"/>
                <w:b/>
                <w:color w:val="FF0000"/>
                <w:sz w:val="28"/>
                <w:szCs w:val="28"/>
              </w:rPr>
            </w:pPr>
            <w:r>
              <w:rPr>
                <w:rFonts w:ascii="宋体" w:hAnsi="宋体" w:hint="eastAsia"/>
                <w:b/>
                <w:color w:val="FF0000"/>
                <w:sz w:val="28"/>
                <w:szCs w:val="28"/>
              </w:rPr>
              <w:t>学习任务一 起动机的拆装</w:t>
            </w:r>
          </w:p>
          <w:p w:rsidR="00F22127">
            <w:pPr>
              <w:spacing w:line="400" w:lineRule="exact"/>
              <w:rPr>
                <w:rFonts w:ascii="宋体" w:hAnsi="宋体" w:hint="eastAsia"/>
                <w:b/>
                <w:color w:val="0000FF"/>
                <w:sz w:val="24"/>
              </w:rPr>
            </w:pPr>
            <w:r>
              <w:rPr>
                <w:rFonts w:ascii="宋体" w:hAnsi="宋体" w:hint="eastAsia"/>
                <w:b/>
                <w:color w:val="0000FF"/>
                <w:sz w:val="24"/>
              </w:rPr>
              <w:t>3.1起动机的作用及分类</w:t>
            </w:r>
          </w:p>
          <w:p w:rsidR="00F22127">
            <w:pPr>
              <w:spacing w:line="400" w:lineRule="exact"/>
              <w:rPr>
                <w:rFonts w:ascii="宋体" w:hAnsi="宋体" w:hint="eastAsia"/>
                <w:sz w:val="24"/>
              </w:rPr>
            </w:pPr>
            <w:r>
              <w:rPr>
                <w:rFonts w:ascii="宋体" w:hAnsi="宋体" w:hint="eastAsia"/>
                <w:sz w:val="24"/>
              </w:rPr>
              <w:t>3.1.1起动机的作用</w:t>
            </w:r>
          </w:p>
          <w:p w:rsidR="00F22127">
            <w:pPr>
              <w:spacing w:line="400" w:lineRule="exact"/>
              <w:rPr>
                <w:rFonts w:ascii="宋体" w:hAnsi="宋体" w:hint="eastAsia"/>
                <w:b/>
                <w:color w:val="0000FF"/>
                <w:sz w:val="24"/>
              </w:rPr>
            </w:pPr>
            <w:r>
              <w:rPr>
                <w:rFonts w:ascii="宋体" w:hAnsi="宋体" w:hint="eastAsia"/>
                <w:b/>
                <w:color w:val="0000FF"/>
                <w:sz w:val="24"/>
              </w:rPr>
              <w:t xml:space="preserve">  </w:t>
            </w:r>
            <w:r>
              <w:rPr>
                <w:rFonts w:ascii="宋体" w:hAnsi="宋体" w:hint="eastAsia"/>
                <w:sz w:val="24"/>
              </w:rPr>
              <w:t>起动机的作用是供给发动机曲轴足够的起动转矩，使发动机曲轴达到必需的起动转速，以便使发动机进入自行运转状态。</w:t>
            </w:r>
            <w:r>
              <w:rPr>
                <w:rFonts w:ascii="宋体" w:hAnsi="宋体" w:hint="eastAsia"/>
                <w:b/>
                <w:color w:val="0000FF"/>
                <w:sz w:val="24"/>
              </w:rPr>
              <w:t xml:space="preserve"> </w:t>
            </w:r>
          </w:p>
          <w:p w:rsidR="00F22127">
            <w:pPr>
              <w:spacing w:line="400" w:lineRule="exact"/>
              <w:rPr>
                <w:rFonts w:ascii="宋体" w:hAnsi="宋体" w:hint="eastAsia"/>
                <w:sz w:val="24"/>
              </w:rPr>
            </w:pPr>
            <w:r>
              <w:rPr>
                <w:rFonts w:ascii="宋体" w:hAnsi="宋体" w:hint="eastAsia"/>
                <w:sz w:val="24"/>
              </w:rPr>
              <w:t xml:space="preserve">3.1.2起动机的分类 </w:t>
            </w:r>
          </w:p>
          <w:p w:rsidR="00F22127">
            <w:pPr>
              <w:spacing w:line="400" w:lineRule="exact"/>
              <w:ind w:firstLine="360" w:firstLineChars="150"/>
              <w:rPr>
                <w:rFonts w:ascii="宋体" w:hAnsi="宋体" w:hint="eastAsia"/>
                <w:sz w:val="24"/>
              </w:rPr>
            </w:pPr>
            <w:r>
              <w:rPr>
                <w:rFonts w:ascii="宋体" w:hAnsi="宋体" w:hint="eastAsia"/>
                <w:sz w:val="24"/>
              </w:rPr>
              <w:t>（1）按控制方法的不同，起动机可分为：</w:t>
            </w:r>
          </w:p>
        </w:tc>
      </w:tr>
    </w:tbl>
    <w:p>
      <w:pPr>
        <w:sectPr>
          <w:headerReference w:type="default" r:id="rId4"/>
          <w:pgSz w:w="11906" w:h="16838"/>
          <w:pgMar w:top="1440" w:right="1800" w:bottom="1440" w:left="1800" w:header="851" w:footer="992" w:gutter="0"/>
          <w:cols w:space="720"/>
          <w:docGrid w:type="lines" w:linePitch="312"/>
        </w:sectPr>
      </w:pPr>
    </w:p>
    <w:tbl>
      <w:tblPr>
        <w:tblStyle w:val="TableNormal"/>
        <w:tblW w:w="0" w:type="auto"/>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8"/>
        <w:gridCol w:w="8252"/>
      </w:tblGrid>
      <w:tr>
        <w:tblPrEx>
          <w:tblW w:w="0" w:type="auto"/>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548" w:type="dxa"/>
            <w:shd w:val="clear" w:color="auto" w:fill="CCFFFF"/>
            <w:vAlign w:val="center"/>
          </w:tcPr>
          <w:p/>
        </w:tc>
        <w:tc>
          <w:tcPr>
            <w:tcW w:w="8252" w:type="dxa"/>
            <w:shd w:val="clear" w:color="auto" w:fill="auto"/>
          </w:tcPr>
          <w:p w:rsidR="00F22127">
            <w:pPr>
              <w:spacing w:line="300" w:lineRule="auto"/>
              <w:ind w:firstLine="480" w:firstLineChars="200"/>
              <w:rPr>
                <w:rFonts w:ascii="宋体" w:hAnsi="宋体" w:hint="eastAsia"/>
                <w:sz w:val="24"/>
              </w:rPr>
            </w:pPr>
            <w:r>
              <w:rPr>
                <w:rFonts w:ascii="宋体" w:hAnsi="宋体" w:hint="eastAsia"/>
                <w:sz w:val="24"/>
              </w:rPr>
              <w:t>①</w:t>
            </w:r>
            <w:r>
              <w:rPr>
                <w:rFonts w:ascii="宋体" w:hAnsi="宋体" w:hint="eastAsia"/>
                <w:sz w:val="24"/>
              </w:rPr>
              <w:t>直接操纵式</w:t>
            </w:r>
          </w:p>
          <w:p w:rsidR="00F22127">
            <w:pPr>
              <w:spacing w:line="300" w:lineRule="auto"/>
              <w:ind w:firstLine="240" w:firstLineChars="100"/>
              <w:rPr>
                <w:rFonts w:ascii="宋体" w:hAnsi="宋体" w:hint="eastAsia"/>
                <w:sz w:val="24"/>
              </w:rPr>
            </w:pPr>
            <w:r>
              <w:rPr>
                <w:rFonts w:ascii="宋体" w:hAnsi="宋体" w:hint="eastAsia"/>
                <w:sz w:val="24"/>
              </w:rPr>
              <w:t>它是由驾驶员利用脚踏和手拉直接接通起动机的主电路，现在已被淘汰。</w:t>
            </w:r>
          </w:p>
          <w:p w:rsidR="00F22127">
            <w:pPr>
              <w:spacing w:line="300" w:lineRule="auto"/>
              <w:ind w:firstLine="480" w:firstLineChars="200"/>
              <w:rPr>
                <w:rFonts w:ascii="宋体" w:hAnsi="宋体" w:hint="eastAsia"/>
                <w:sz w:val="24"/>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 2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②</w:t>
            </w:r>
            <w:r>
              <w:rPr>
                <w:rFonts w:ascii="宋体" w:hAnsi="宋体"/>
                <w:sz w:val="24"/>
              </w:rPr>
              <w:fldChar w:fldCharType="end"/>
            </w:r>
            <w:r>
              <w:rPr>
                <w:rFonts w:ascii="宋体" w:hAnsi="宋体" w:hint="eastAsia"/>
                <w:sz w:val="24"/>
              </w:rPr>
              <w:t>电磁控制式</w:t>
            </w:r>
          </w:p>
          <w:p w:rsidR="00F22127">
            <w:pPr>
              <w:spacing w:line="400" w:lineRule="exact"/>
              <w:ind w:firstLine="240" w:firstLineChars="100"/>
              <w:rPr>
                <w:rFonts w:ascii="宋体" w:hAnsi="宋体" w:hint="eastAsia"/>
                <w:sz w:val="24"/>
              </w:rPr>
            </w:pPr>
            <w:r>
              <w:rPr>
                <w:rFonts w:ascii="宋体" w:hAnsi="宋体" w:hint="eastAsia"/>
                <w:sz w:val="24"/>
              </w:rPr>
              <w:t>它是由驾驶员旋动点火开关或按下起动按钮，直接控制或通过起动继电器使电磁开关接通起动机主电路。现采用的起动机均为电磁操纵式。</w:t>
            </w:r>
          </w:p>
          <w:p w:rsidR="00F22127">
            <w:pPr>
              <w:spacing w:line="300" w:lineRule="auto"/>
              <w:ind w:firstLine="360" w:firstLineChars="150"/>
              <w:rPr>
                <w:rFonts w:ascii="宋体" w:hAnsi="宋体" w:hint="eastAsia"/>
                <w:sz w:val="24"/>
              </w:rPr>
            </w:pPr>
            <w:r>
              <w:rPr>
                <w:rFonts w:ascii="宋体" w:hAnsi="宋体" w:hint="eastAsia"/>
                <w:sz w:val="24"/>
              </w:rPr>
              <w:t>（2）按传动机构啮入方式，起动机可分为：</w:t>
            </w:r>
          </w:p>
          <w:p w:rsidR="00F22127">
            <w:pPr>
              <w:spacing w:line="300" w:lineRule="auto"/>
              <w:ind w:firstLine="480" w:firstLineChars="200"/>
              <w:rPr>
                <w:rFonts w:ascii="宋体" w:hAnsi="宋体" w:hint="eastAsia"/>
                <w:sz w:val="24"/>
              </w:rPr>
            </w:pPr>
            <w:r>
              <w:rPr>
                <w:rFonts w:ascii="宋体" w:hAnsi="宋体"/>
                <w:sz w:val="24"/>
              </w:rPr>
              <w:fldChar w:fldCharType="begin" w:dirty="1"/>
            </w:r>
            <w:r>
              <w:rPr>
                <w:rFonts w:ascii="宋体" w:hAnsi="宋体"/>
                <w:sz w:val="24"/>
              </w:rPr>
              <w:instrText xml:space="preserve"> </w:instrText>
            </w:r>
            <w:r>
              <w:rPr>
                <w:rFonts w:ascii="宋体" w:hAnsi="宋体" w:hint="eastAsia"/>
                <w:sz w:val="24"/>
              </w:rPr>
              <w:instrText>= 1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①</w:t>
            </w:r>
            <w:r>
              <w:rPr>
                <w:rFonts w:ascii="宋体" w:hAnsi="宋体"/>
                <w:sz w:val="24"/>
              </w:rPr>
              <w:fldChar w:fldCharType="end"/>
            </w:r>
            <w:r>
              <w:rPr>
                <w:rFonts w:ascii="宋体" w:hAnsi="宋体" w:hint="eastAsia"/>
                <w:sz w:val="24"/>
              </w:rPr>
              <w:t>惯性啮合式</w:t>
            </w:r>
          </w:p>
          <w:p w:rsidR="00F22127">
            <w:pPr>
              <w:spacing w:line="300" w:lineRule="auto"/>
              <w:ind w:firstLine="240" w:firstLineChars="100"/>
              <w:rPr>
                <w:rFonts w:ascii="宋体" w:hAnsi="宋体" w:hint="eastAsia"/>
                <w:sz w:val="24"/>
              </w:rPr>
            </w:pPr>
            <w:r>
              <w:rPr>
                <w:rFonts w:ascii="宋体" w:hAnsi="宋体" w:hint="eastAsia"/>
                <w:sz w:val="24"/>
              </w:rPr>
              <w:t>起动时驱动齿轮依靠惯性力自动啮入飞轮齿圈，发动机起动后又依靠惯性力与发动机飞轮齿圈脱离。这种啮合方式可靠性差，现代汽车上已不再使用。</w:t>
            </w:r>
          </w:p>
          <w:p w:rsidR="00F22127">
            <w:pPr>
              <w:spacing w:line="300" w:lineRule="auto"/>
              <w:ind w:firstLine="480" w:firstLineChars="200"/>
              <w:rPr>
                <w:rFonts w:ascii="宋体" w:hAnsi="宋体" w:hint="eastAsia"/>
                <w:sz w:val="24"/>
              </w:rPr>
            </w:pPr>
            <w:r>
              <w:rPr>
                <w:rFonts w:ascii="宋体" w:hAnsi="宋体"/>
                <w:sz w:val="24"/>
              </w:rPr>
              <w:fldChar w:fldCharType="begin" w:dirty="1"/>
            </w:r>
            <w:r>
              <w:rPr>
                <w:rFonts w:ascii="宋体" w:hAnsi="宋体"/>
                <w:sz w:val="24"/>
              </w:rPr>
              <w:instrText xml:space="preserve"> </w:instrText>
            </w:r>
            <w:r>
              <w:rPr>
                <w:rFonts w:ascii="宋体" w:hAnsi="宋体" w:hint="eastAsia"/>
                <w:sz w:val="24"/>
              </w:rPr>
              <w:instrText>= 2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②</w:t>
            </w:r>
            <w:r>
              <w:rPr>
                <w:rFonts w:ascii="宋体" w:hAnsi="宋体"/>
                <w:sz w:val="24"/>
              </w:rPr>
              <w:fldChar w:fldCharType="end"/>
            </w:r>
            <w:r>
              <w:rPr>
                <w:rFonts w:ascii="宋体" w:hAnsi="宋体" w:hint="eastAsia"/>
                <w:sz w:val="24"/>
              </w:rPr>
              <w:t xml:space="preserve">强制啮合式 </w:t>
            </w:r>
          </w:p>
          <w:p w:rsidR="00F22127">
            <w:pPr>
              <w:spacing w:line="300" w:lineRule="auto"/>
              <w:ind w:firstLine="240" w:firstLineChars="100"/>
              <w:rPr>
                <w:rFonts w:ascii="宋体" w:hAnsi="宋体" w:hint="eastAsia"/>
                <w:sz w:val="24"/>
              </w:rPr>
            </w:pPr>
            <w:r>
              <w:rPr>
                <w:rFonts w:ascii="宋体" w:hAnsi="宋体" w:hint="eastAsia"/>
                <w:sz w:val="24"/>
              </w:rPr>
              <w:t>依靠电磁力通过拨叉或直接推动驱动齿轮沿轴向移动来啮入飞轮齿圈，这种方式工作可靠，操作简单而广泛使用。</w:t>
            </w:r>
          </w:p>
          <w:p w:rsidR="00F22127">
            <w:pPr>
              <w:spacing w:line="300" w:lineRule="auto"/>
              <w:ind w:firstLine="480" w:firstLineChars="200"/>
              <w:rPr>
                <w:rFonts w:ascii="宋体" w:hAnsi="宋体" w:hint="eastAsia"/>
                <w:sz w:val="24"/>
              </w:rPr>
            </w:pPr>
            <w:r>
              <w:rPr>
                <w:rFonts w:ascii="宋体" w:hAnsi="宋体"/>
                <w:sz w:val="24"/>
              </w:rPr>
              <w:fldChar w:fldCharType="begin" w:dirty="1"/>
            </w:r>
            <w:r>
              <w:rPr>
                <w:rFonts w:ascii="宋体" w:hAnsi="宋体"/>
                <w:sz w:val="24"/>
              </w:rPr>
              <w:instrText xml:space="preserve"> </w:instrText>
            </w:r>
            <w:r>
              <w:rPr>
                <w:rFonts w:ascii="宋体" w:hAnsi="宋体" w:hint="eastAsia"/>
                <w:sz w:val="24"/>
              </w:rPr>
              <w:instrText>= 3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③</w:t>
            </w:r>
            <w:r>
              <w:rPr>
                <w:rFonts w:ascii="宋体" w:hAnsi="宋体"/>
                <w:sz w:val="24"/>
              </w:rPr>
              <w:fldChar w:fldCharType="end"/>
            </w:r>
            <w:r>
              <w:rPr>
                <w:rFonts w:ascii="宋体" w:hAnsi="宋体" w:hint="eastAsia"/>
                <w:sz w:val="24"/>
              </w:rPr>
              <w:t xml:space="preserve">电枢移动式 </w:t>
            </w:r>
          </w:p>
          <w:p w:rsidR="00F22127">
            <w:pPr>
              <w:spacing w:line="300" w:lineRule="auto"/>
              <w:ind w:firstLine="240" w:firstLineChars="100"/>
              <w:rPr>
                <w:rFonts w:ascii="宋体" w:hAnsi="宋体" w:hint="eastAsia"/>
                <w:sz w:val="24"/>
              </w:rPr>
            </w:pPr>
            <w:r>
              <w:rPr>
                <w:rFonts w:ascii="宋体" w:hAnsi="宋体" w:hint="eastAsia"/>
                <w:sz w:val="24"/>
              </w:rPr>
              <w:t>依靠起动机磁极的磁吸力使电枢沿轴向移动而使驱动齿轮啮入发动机飞轮齿圈。电枢移动时需要较大的磁极吸力，常在一些大型起动机上使用。</w:t>
            </w:r>
          </w:p>
          <w:p w:rsidR="00F22127">
            <w:pPr>
              <w:spacing w:line="300" w:lineRule="auto"/>
              <w:ind w:firstLine="240" w:firstLineChars="100"/>
              <w:rPr>
                <w:rFonts w:ascii="宋体" w:hAnsi="宋体" w:hint="eastAsia"/>
                <w:sz w:val="24"/>
              </w:rPr>
            </w:pPr>
            <w:r>
              <w:rPr>
                <w:rFonts w:ascii="宋体" w:hAnsi="宋体" w:hint="eastAsia"/>
                <w:sz w:val="24"/>
              </w:rPr>
              <w:t>除上述以外，还有永磁起动机和减速起动机等。</w:t>
            </w:r>
          </w:p>
          <w:p w:rsidR="00F22127">
            <w:pPr>
              <w:spacing w:line="400" w:lineRule="exact"/>
              <w:rPr>
                <w:rFonts w:ascii="宋体" w:hAnsi="宋体" w:hint="eastAsia"/>
                <w:b/>
                <w:color w:val="0000FF"/>
                <w:sz w:val="24"/>
              </w:rPr>
            </w:pPr>
            <w:r>
              <w:rPr>
                <w:rFonts w:ascii="宋体" w:hAnsi="宋体" w:hint="eastAsia"/>
                <w:b/>
                <w:color w:val="0000FF"/>
                <w:sz w:val="24"/>
              </w:rPr>
              <w:t>3.2起动机的结构组成</w:t>
            </w:r>
          </w:p>
          <w:p w:rsidR="00F22127">
            <w:pPr>
              <w:spacing w:line="300" w:lineRule="auto"/>
              <w:ind w:firstLine="240" w:firstLineChars="100"/>
              <w:rPr>
                <w:rFonts w:ascii="宋体" w:hAnsi="宋体" w:hint="eastAsia"/>
                <w:sz w:val="24"/>
              </w:rPr>
            </w:pPr>
            <w:r>
              <w:rPr>
                <w:rFonts w:ascii="宋体" w:hAnsi="宋体" w:hint="eastAsia"/>
                <w:sz w:val="24"/>
              </w:rPr>
              <w:t>起动机一般由直流电动机、传动机构、控制装置三部分组成，如图3-1所示。</w:t>
            </w:r>
          </w:p>
          <w:p w:rsidR="00F22127">
            <w:pPr>
              <w:spacing w:line="400" w:lineRule="exact"/>
              <w:rPr>
                <w:rFonts w:ascii="宋体" w:hAnsi="宋体" w:hint="eastAsia"/>
                <w:b/>
                <w:sz w:val="24"/>
              </w:rPr>
            </w:pPr>
            <w:r>
              <w:pict>
                <v:group id="组合 10" o:spid="_x0000_s1026" style="width:242.85pt;height:187.2pt;margin-top:4.8pt;margin-left:74.35pt;position:absolute;z-index:251659264" coordorigin="4323,9396" coordsize="4857,3744">
                  <v:shape id="文本框 7" o:spid="_x0000_s1027" type="#_x0000_t202" style="width:4857;height:777;left:4323;position:absolute;top:12363" filled="f" stroked="f" insetpen="f">
                    <v:textbox>
                      <w:txbxContent>
                        <w:p w:rsidR="00F22127">
                          <w:pPr>
                            <w:jc w:val="center"/>
                            <w:rPr>
                              <w:rFonts w:ascii="宋体" w:hAnsi="宋体" w:hint="eastAsia"/>
                              <w:szCs w:val="21"/>
                            </w:rPr>
                          </w:pPr>
                          <w:r>
                            <w:rPr>
                              <w:rFonts w:ascii="宋体" w:hAnsi="宋体" w:hint="eastAsia"/>
                              <w:szCs w:val="21"/>
                            </w:rPr>
                            <w:t>图3-1 起动机的结构</w:t>
                          </w:r>
                        </w:p>
                        <w:p w:rsidR="00F22127">
                          <w:pPr>
                            <w:jc w:val="center"/>
                            <w:rPr>
                              <w:rFonts w:ascii="宋体" w:hAnsi="宋体" w:hint="eastAsia"/>
                              <w:szCs w:val="21"/>
                            </w:rPr>
                          </w:pPr>
                          <w:r>
                            <w:rPr>
                              <w:rFonts w:ascii="宋体" w:hAnsi="宋体" w:hint="eastAsia"/>
                              <w:szCs w:val="21"/>
                            </w:rPr>
                            <w:t>1</w:t>
                          </w:r>
                          <w:r>
                            <w:rPr>
                              <w:rFonts w:ascii="宋体" w:hAnsi="宋体" w:hint="eastAsia"/>
                              <w:szCs w:val="21"/>
                            </w:rPr>
                            <w:t>—</w:t>
                          </w:r>
                          <w:r>
                            <w:rPr>
                              <w:rFonts w:ascii="宋体" w:hAnsi="宋体" w:hint="eastAsia"/>
                              <w:szCs w:val="21"/>
                            </w:rPr>
                            <w:t>传动机构；2</w:t>
                          </w:r>
                          <w:r>
                            <w:rPr>
                              <w:rFonts w:ascii="宋体" w:hAnsi="宋体" w:hint="eastAsia"/>
                              <w:szCs w:val="21"/>
                            </w:rPr>
                            <w:t>—</w:t>
                          </w:r>
                          <w:r>
                            <w:rPr>
                              <w:rFonts w:ascii="宋体" w:hAnsi="宋体" w:hint="eastAsia"/>
                              <w:szCs w:val="21"/>
                            </w:rPr>
                            <w:t>控制装置；3</w:t>
                          </w:r>
                          <w:r>
                            <w:rPr>
                              <w:rFonts w:ascii="宋体" w:hAnsi="宋体" w:hint="eastAsia"/>
                              <w:szCs w:val="21"/>
                            </w:rPr>
                            <w:t>—</w:t>
                          </w:r>
                          <w:r>
                            <w:rPr>
                              <w:rFonts w:ascii="宋体" w:hAnsi="宋体" w:hint="eastAsia"/>
                              <w:szCs w:val="21"/>
                            </w:rPr>
                            <w:t>直流电动机</w:t>
                          </w:r>
                        </w:p>
                        <w:p w:rsidR="00F22127">
                          <w:pPr>
                            <w:ind w:firstLine="630" w:firstLineChars="300"/>
                            <w:rPr>
                              <w:szCs w:val="21"/>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9" o:spid="_x0000_s1028" type="#_x0000_t75" style="width:3957;height:2902;left:4500;position:absolute;top:9396" filled="f" stroked="f">
                    <v:imagedata r:id="rId5" o:title=""/>
                    <v:path o:extrusionok="f"/>
                    <o:lock v:ext="edit" aspectratio="t"/>
                  </v:shape>
                </v:group>
              </w:pict>
            </w:r>
          </w:p>
          <w:p w:rsidR="00F22127">
            <w:pPr>
              <w:spacing w:line="400" w:lineRule="exact"/>
              <w:rPr>
                <w:rFonts w:ascii="宋体" w:hAnsi="宋体" w:hint="eastAsia"/>
                <w:b/>
                <w:sz w:val="24"/>
              </w:rPr>
            </w:pPr>
          </w:p>
          <w:p w:rsidR="00F22127">
            <w:pPr>
              <w:spacing w:line="400" w:lineRule="exact"/>
              <w:rPr>
                <w:rFonts w:ascii="宋体" w:hAnsi="宋体" w:hint="eastAsia"/>
                <w:b/>
                <w:sz w:val="24"/>
              </w:rPr>
            </w:pPr>
          </w:p>
          <w:p w:rsidR="00F22127">
            <w:pPr>
              <w:spacing w:line="400" w:lineRule="exact"/>
              <w:rPr>
                <w:rFonts w:ascii="宋体" w:hAnsi="宋体" w:hint="eastAsia"/>
                <w:b/>
                <w:sz w:val="24"/>
              </w:rPr>
            </w:pPr>
          </w:p>
          <w:p w:rsidR="00F22127">
            <w:pPr>
              <w:spacing w:line="400" w:lineRule="exact"/>
              <w:rPr>
                <w:rFonts w:ascii="宋体" w:hAnsi="宋体" w:hint="eastAsia"/>
                <w:b/>
                <w:sz w:val="24"/>
              </w:rPr>
            </w:pPr>
          </w:p>
          <w:p w:rsidR="00F22127">
            <w:pPr>
              <w:spacing w:line="400" w:lineRule="exact"/>
              <w:rPr>
                <w:rFonts w:ascii="宋体" w:hAnsi="宋体" w:hint="eastAsia"/>
                <w:b/>
                <w:sz w:val="24"/>
              </w:rPr>
            </w:pPr>
          </w:p>
          <w:p w:rsidR="00F22127">
            <w:pPr>
              <w:spacing w:line="400" w:lineRule="exact"/>
              <w:rPr>
                <w:rFonts w:ascii="宋体" w:hAnsi="宋体" w:hint="eastAsia"/>
                <w:b/>
                <w:sz w:val="24"/>
              </w:rPr>
            </w:pPr>
          </w:p>
          <w:p w:rsidR="00F22127">
            <w:pPr>
              <w:spacing w:line="400" w:lineRule="exact"/>
              <w:rPr>
                <w:rFonts w:ascii="宋体" w:hAnsi="宋体" w:hint="eastAsia"/>
                <w:b/>
                <w:sz w:val="24"/>
              </w:rPr>
            </w:pPr>
          </w:p>
          <w:p w:rsidR="00F22127">
            <w:pPr>
              <w:spacing w:line="400" w:lineRule="exact"/>
              <w:rPr>
                <w:rFonts w:ascii="宋体" w:hAnsi="宋体" w:hint="eastAsia"/>
                <w:b/>
                <w:sz w:val="24"/>
              </w:rPr>
            </w:pPr>
          </w:p>
          <w:p w:rsidR="00F22127">
            <w:pPr>
              <w:spacing w:line="400" w:lineRule="exact"/>
              <w:rPr>
                <w:rFonts w:ascii="宋体" w:hAnsi="宋体" w:hint="eastAsia"/>
                <w:b/>
                <w:sz w:val="24"/>
              </w:rPr>
            </w:pPr>
          </w:p>
          <w:p w:rsidR="00F22127">
            <w:pPr>
              <w:spacing w:line="300" w:lineRule="auto"/>
              <w:ind w:firstLine="120" w:firstLineChars="50"/>
              <w:rPr>
                <w:rFonts w:ascii="宋体" w:hAnsi="宋体" w:hint="eastAsia"/>
                <w:sz w:val="24"/>
              </w:rPr>
            </w:pPr>
            <w:r>
              <w:rPr>
                <w:rFonts w:ascii="宋体" w:hAnsi="宋体" w:hint="eastAsia"/>
                <w:sz w:val="24"/>
              </w:rPr>
              <w:t>（1）直流电动机</w:t>
            </w:r>
          </w:p>
          <w:p w:rsidR="00F22127">
            <w:pPr>
              <w:spacing w:line="300" w:lineRule="auto"/>
              <w:ind w:firstLine="240" w:firstLineChars="100"/>
              <w:rPr>
                <w:rFonts w:ascii="宋体" w:hAnsi="宋体" w:hint="eastAsia"/>
                <w:sz w:val="24"/>
              </w:rPr>
            </w:pPr>
            <w:r>
              <w:rPr>
                <w:rFonts w:ascii="宋体" w:hAnsi="宋体" w:hint="eastAsia"/>
                <w:sz w:val="24"/>
              </w:rPr>
              <w:t>其作用是将蓄电池输入的电能转变成机械能，产生电磁转矩。直流电动机主要由电枢、磁极、电刷、电刷架及壳体等部件组成。</w:t>
            </w:r>
          </w:p>
          <w:p w:rsidR="00F22127">
            <w:pPr>
              <w:spacing w:line="300" w:lineRule="auto"/>
              <w:ind w:firstLine="240" w:firstLineChars="100"/>
              <w:rPr>
                <w:rFonts w:ascii="宋体" w:hAnsi="宋体" w:hint="eastAsia"/>
                <w:sz w:val="24"/>
              </w:rPr>
            </w:pPr>
            <w:r>
              <w:rPr>
                <w:rFonts w:ascii="宋体" w:hAnsi="宋体" w:hint="eastAsia"/>
                <w:sz w:val="24"/>
              </w:rPr>
              <w:t>①</w:t>
            </w:r>
            <w:r>
              <w:rPr>
                <w:rFonts w:ascii="宋体" w:hAnsi="宋体" w:hint="eastAsia"/>
                <w:sz w:val="24"/>
              </w:rPr>
              <w:t>电枢</w:t>
            </w:r>
          </w:p>
          <w:p w:rsidR="00F22127">
            <w:pPr>
              <w:spacing w:line="300" w:lineRule="auto"/>
              <w:ind w:firstLine="240" w:firstLineChars="100"/>
              <w:rPr>
                <w:rFonts w:ascii="宋体" w:hAnsi="宋体" w:hint="eastAsia"/>
                <w:sz w:val="24"/>
              </w:rPr>
            </w:pPr>
            <w:r>
              <w:rPr>
                <w:rFonts w:ascii="宋体" w:hAnsi="宋体" w:hint="eastAsia"/>
                <w:noProof/>
                <w:sz w:val="24"/>
              </w:rPr>
              <w:pict>
                <v:shape id="PageShape2" o:spid="_x0000_s1029" type="#_x0000_t202" style="width:500pt;height:5pt;margin-top:836pt;margin-left:0;position:absolute;visibility:hidden;z-index:251660288">
                  <v:textbox>
                    <w:txbxContent>
                      <w:p w:rsidR="006D6065" w:rsidRPr="006D6065">
                        <w:pPr>
                          <w:rPr>
                            <w:rFonts w:ascii="黑体" w:eastAsia="黑体"/>
                            <w:sz w:val="24"/>
                          </w:rPr>
                        </w:pPr>
                        <w:r w:rsidRPr="006D6065">
                          <w:rPr>
                            <w:rFonts w:ascii="黑体" w:eastAsia="黑体" w:hint="eastAsia"/>
                            <w:sz w:val="24"/>
                          </w:rPr>
                          <w:t>起动机的拆装--电子教案设计 全文共2页，当前为第2页。</w:t>
                        </w:r>
                      </w:p>
                    </w:txbxContent>
                  </v:textbox>
                </v:shape>
              </w:pict>
            </w:r>
            <w:r w:rsidR="00F22127">
              <w:rPr>
                <w:rFonts w:ascii="宋体" w:hAnsi="宋体" w:hint="eastAsia"/>
                <w:sz w:val="24"/>
              </w:rPr>
              <w:t>电枢由电枢绕组、换向器、电枢轴、电枢铁芯等部件组成，</w:t>
            </w:r>
            <w:r w:rsidR="00F22127">
              <w:rPr>
                <w:rFonts w:ascii="宋体" w:hAnsi="宋体" w:hint="eastAsia"/>
                <w:color w:val="000000"/>
                <w:sz w:val="24"/>
              </w:rPr>
              <w:t>如图</w:t>
            </w:r>
            <w:r w:rsidR="00F22127">
              <w:rPr>
                <w:color w:val="000000"/>
                <w:sz w:val="24"/>
              </w:rPr>
              <w:t>3-2</w:t>
            </w:r>
            <w:r w:rsidR="00F22127">
              <w:rPr>
                <w:rFonts w:ascii="宋体" w:hAnsi="宋体" w:hint="eastAsia"/>
                <w:color w:val="000000"/>
                <w:sz w:val="24"/>
              </w:rPr>
              <w:t>所</w:t>
            </w:r>
            <w:r w:rsidR="00F22127">
              <w:rPr>
                <w:rFonts w:ascii="宋体" w:hAnsi="宋体" w:hint="eastAsia"/>
                <w:sz w:val="24"/>
              </w:rPr>
              <w:t>示。</w:t>
            </w:r>
          </w:p>
        </w:tc>
      </w:tr>
    </w:tbl>
    <w:p>
      <w:pPr>
        <w:sectPr>
          <w:headerReference w:type="default" r:id="rId6"/>
          <w:type w:val="nextPage"/>
          <w:pgSz w:w="11906" w:h="16838"/>
          <w:pgMar w:top="1440" w:right="1800" w:bottom="1440" w:left="1800" w:header="851" w:footer="992" w:gutter="0"/>
          <w:pgNumType w:start="2"/>
          <w:cols w:space="720"/>
          <w:titlePg w:val="0"/>
          <w:docGrid w:type="lines" w:linePitch="312"/>
        </w:sectPr>
      </w:pPr>
    </w:p>
    <w:tbl>
      <w:tblPr>
        <w:tblStyle w:val="TableNormal"/>
        <w:tblW w:w="0" w:type="auto"/>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8"/>
        <w:gridCol w:w="8252"/>
      </w:tblGrid>
      <w:tr>
        <w:tblPrEx>
          <w:tblW w:w="0" w:type="auto"/>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548" w:type="dxa"/>
            <w:shd w:val="clear" w:color="auto" w:fill="CCFFFF"/>
            <w:vAlign w:val="center"/>
          </w:tcPr>
          <w:p/>
        </w:tc>
        <w:tc>
          <w:tcPr>
            <w:tcW w:w="8252" w:type="dxa"/>
            <w:shd w:val="clear" w:color="auto" w:fill="auto"/>
          </w:tcPr>
          <w:p w:rsidR="00F22127">
            <w:pPr>
              <w:spacing w:line="300" w:lineRule="auto"/>
              <w:ind w:firstLine="480" w:firstLineChars="200"/>
              <w:rPr>
                <w:rFonts w:ascii="宋体" w:hAnsi="宋体" w:hint="eastAsia"/>
                <w:sz w:val="24"/>
              </w:rPr>
            </w:pPr>
            <w:r>
              <w:rPr>
                <w:rFonts w:ascii="宋体" w:hAnsi="宋体" w:hint="eastAsia"/>
                <w:sz w:val="24"/>
              </w:rPr>
              <w:pict>
                <v:group id="组合 20" o:spid="_x0000_s1030" style="width:170.9pt;height:140.4pt;margin-top:11.35pt;margin-left:227.35pt;position:absolute;z-index:-251654144" coordorigin="6241,10466" coordsize="3418,2808" wrapcoords="-95 0 -95 14323 474 14785 2084 14785 2084 21484 19421 21484 19421 14785 21032 14785 21600 14323 21600 0 -95 0">
                  <v:shape id="文本框 21" o:spid="_x0000_s1031" type="#_x0000_t202" style="width:2700;height:1092;left:6601;position:absolute;top:12182" stroked="f">
                    <v:textbox>
                      <w:txbxContent>
                        <w:p w:rsidR="00F22127">
                          <w:pPr>
                            <w:spacing w:line="440" w:lineRule="exact"/>
                            <w:jc w:val="center"/>
                            <w:rPr>
                              <w:rFonts w:ascii="宋体" w:hAnsi="宋体" w:hint="eastAsia"/>
                              <w:szCs w:val="21"/>
                            </w:rPr>
                          </w:pPr>
                          <w:r>
                            <w:rPr>
                              <w:rFonts w:hint="eastAsia"/>
                              <w:szCs w:val="21"/>
                            </w:rPr>
                            <w:t>图</w:t>
                          </w:r>
                          <w:r>
                            <w:rPr>
                              <w:szCs w:val="21"/>
                            </w:rPr>
                            <w:t>3-3</w:t>
                          </w:r>
                          <w:r>
                            <w:rPr>
                              <w:rFonts w:hint="eastAsia"/>
                              <w:szCs w:val="21"/>
                            </w:rPr>
                            <w:t xml:space="preserve">  </w:t>
                          </w:r>
                          <w:r>
                            <w:rPr>
                              <w:rFonts w:ascii="宋体" w:hAnsi="宋体" w:hint="eastAsia"/>
                              <w:szCs w:val="21"/>
                            </w:rPr>
                            <w:t>换向器</w:t>
                          </w:r>
                        </w:p>
                        <w:p w:rsidR="00F22127">
                          <w:pPr>
                            <w:spacing w:line="440" w:lineRule="exact"/>
                            <w:jc w:val="center"/>
                            <w:rPr>
                              <w:rFonts w:ascii="宋体" w:hAnsi="宋体"/>
                              <w:szCs w:val="21"/>
                            </w:rPr>
                          </w:pPr>
                          <w:r>
                            <w:rPr>
                              <w:rFonts w:ascii="宋体" w:hAnsi="宋体" w:hint="eastAsia"/>
                              <w:szCs w:val="21"/>
                            </w:rPr>
                            <w:t>1</w:t>
                          </w:r>
                          <w:r>
                            <w:rPr>
                              <w:rFonts w:ascii="宋体" w:hAnsi="宋体" w:hint="eastAsia"/>
                              <w:szCs w:val="21"/>
                            </w:rPr>
                            <w:t>—</w:t>
                          </w:r>
                          <w:r>
                            <w:rPr>
                              <w:rFonts w:ascii="宋体" w:hAnsi="宋体" w:hint="eastAsia"/>
                              <w:szCs w:val="21"/>
                            </w:rPr>
                            <w:t>图片；2</w:t>
                          </w:r>
                          <w:r>
                            <w:rPr>
                              <w:rFonts w:ascii="宋体" w:hAnsi="宋体" w:hint="eastAsia"/>
                              <w:szCs w:val="21"/>
                            </w:rPr>
                            <w:t>—</w:t>
                          </w:r>
                          <w:r>
                            <w:rPr>
                              <w:rFonts w:ascii="宋体" w:hAnsi="宋体" w:hint="eastAsia"/>
                              <w:szCs w:val="21"/>
                            </w:rPr>
                            <w:t>云母片</w:t>
                          </w:r>
                        </w:p>
                      </w:txbxContent>
                    </v:textbox>
                  </v:shape>
                  <w10:wrap type="tight"/>
                </v:group>
              </w:pict>
            </w:r>
            <w:r>
              <w:rPr>
                <w:rFonts w:ascii="宋体" w:hAnsi="宋体" w:hint="eastAsia"/>
                <w:sz w:val="24"/>
              </w:rPr>
              <w:pict>
                <v:group id="组合 26" o:spid="_x0000_s1032" style="width:243.05pt;height:140.7pt;margin-top:11.35pt;margin-left:2pt;position:absolute;z-index:251661312" coordorigin="2876,2067" coordsize="4861,2814">
                  <v:shape id="图片 18" o:spid="_x0000_s1033" type="#_x0000_t75" style="width:4737;height:1621;left:2876;position:absolute;top:2067" filled="f" stroked="f">
                    <v:imagedata r:id="rId7" o:title="" cropbottom="24040f" cropright="229f"/>
                    <v:path o:extrusionok="f"/>
                    <o:lock v:ext="edit" aspectratio="t"/>
                  </v:shape>
                  <v:shape id="文本框 19" o:spid="_x0000_s1034" type="#_x0000_t202" style="width:4857;height:1101;left:2880;position:absolute;top:3780" stroked="f">
                    <v:textbox>
                      <w:txbxContent>
                        <w:p w:rsidR="00F22127">
                          <w:pPr>
                            <w:spacing w:line="440" w:lineRule="exact"/>
                            <w:jc w:val="center"/>
                            <w:rPr>
                              <w:rFonts w:ascii="宋体" w:hAnsi="宋体" w:hint="eastAsia"/>
                              <w:szCs w:val="21"/>
                            </w:rPr>
                          </w:pPr>
                          <w:r>
                            <w:rPr>
                              <w:rFonts w:ascii="宋体" w:hAnsi="宋体" w:hint="eastAsia"/>
                              <w:szCs w:val="21"/>
                            </w:rPr>
                            <w:t>图</w:t>
                          </w:r>
                          <w:r>
                            <w:rPr>
                              <w:szCs w:val="21"/>
                            </w:rPr>
                            <w:t>3-2</w:t>
                          </w:r>
                          <w:r>
                            <w:rPr>
                              <w:rFonts w:ascii="宋体" w:hAnsi="宋体" w:hint="eastAsia"/>
                              <w:szCs w:val="21"/>
                            </w:rPr>
                            <w:t xml:space="preserve">  电枢的组成</w:t>
                          </w:r>
                        </w:p>
                        <w:p w:rsidR="00F22127">
                          <w:pPr>
                            <w:spacing w:line="440" w:lineRule="exact"/>
                            <w:rPr>
                              <w:rFonts w:ascii="宋体" w:hAnsi="宋体" w:hint="eastAsia"/>
                              <w:szCs w:val="21"/>
                            </w:rPr>
                          </w:pPr>
                          <w:r>
                            <w:rPr>
                              <w:rFonts w:ascii="宋体" w:hAnsi="宋体" w:hint="eastAsia"/>
                              <w:szCs w:val="21"/>
                            </w:rPr>
                            <w:t>1</w:t>
                          </w:r>
                          <w:r>
                            <w:rPr>
                              <w:rFonts w:ascii="宋体" w:hAnsi="宋体" w:hint="eastAsia"/>
                              <w:szCs w:val="21"/>
                            </w:rPr>
                            <w:t>—</w:t>
                          </w:r>
                          <w:r>
                            <w:rPr>
                              <w:rFonts w:ascii="宋体" w:hAnsi="宋体" w:hint="eastAsia"/>
                              <w:szCs w:val="21"/>
                            </w:rPr>
                            <w:t>电枢;2</w:t>
                          </w:r>
                          <w:r>
                            <w:rPr>
                              <w:rFonts w:ascii="宋体" w:hAnsi="宋体" w:hint="eastAsia"/>
                              <w:szCs w:val="21"/>
                            </w:rPr>
                            <w:t>—</w:t>
                          </w:r>
                          <w:r>
                            <w:rPr>
                              <w:rFonts w:ascii="宋体" w:hAnsi="宋体" w:hint="eastAsia"/>
                              <w:szCs w:val="21"/>
                            </w:rPr>
                            <w:t>电枢铁芯；3</w:t>
                          </w:r>
                          <w:r>
                            <w:rPr>
                              <w:rFonts w:ascii="宋体" w:hAnsi="宋体" w:hint="eastAsia"/>
                              <w:szCs w:val="21"/>
                            </w:rPr>
                            <w:t>—</w:t>
                          </w:r>
                          <w:r>
                            <w:rPr>
                              <w:rFonts w:ascii="宋体" w:hAnsi="宋体" w:hint="eastAsia"/>
                              <w:szCs w:val="21"/>
                            </w:rPr>
                            <w:t>电枢绕组；4</w:t>
                          </w:r>
                          <w:r>
                            <w:rPr>
                              <w:rFonts w:ascii="宋体" w:hAnsi="宋体" w:hint="eastAsia"/>
                              <w:szCs w:val="21"/>
                            </w:rPr>
                            <w:t>—</w:t>
                          </w:r>
                          <w:r>
                            <w:rPr>
                              <w:rFonts w:ascii="宋体" w:hAnsi="宋体" w:hint="eastAsia"/>
                              <w:szCs w:val="21"/>
                            </w:rPr>
                            <w:t>换向器</w:t>
                          </w:r>
                        </w:p>
                        <w:p w:rsidR="00F22127">
                          <w:pPr>
                            <w:ind w:left="1470" w:hanging="840" w:leftChars="300" w:hangingChars="400"/>
                            <w:rPr>
                              <w:szCs w:val="21"/>
                            </w:rPr>
                          </w:pPr>
                          <w:r>
                            <w:rPr>
                              <w:rFonts w:hint="eastAsia"/>
                              <w:szCs w:val="21"/>
                            </w:rPr>
                            <w:t xml:space="preserve"> </w:t>
                          </w:r>
                        </w:p>
                      </w:txbxContent>
                    </v:textbox>
                  </v:shape>
                </v:group>
              </w:pict>
            </w:r>
          </w:p>
          <w:p w:rsidR="00F22127">
            <w:pPr>
              <w:spacing w:line="300" w:lineRule="auto"/>
              <w:ind w:firstLine="480" w:firstLineChars="200"/>
              <w:rPr>
                <w:rFonts w:ascii="宋体" w:hAnsi="宋体" w:hint="eastAsia"/>
                <w:sz w:val="24"/>
              </w:rPr>
            </w:pPr>
          </w:p>
          <w:p w:rsidR="00F22127">
            <w:pPr>
              <w:spacing w:line="300" w:lineRule="auto"/>
              <w:ind w:firstLine="480" w:firstLineChars="200"/>
              <w:rPr>
                <w:rFonts w:ascii="宋体" w:hAnsi="宋体" w:hint="eastAsia"/>
                <w:sz w:val="24"/>
              </w:rPr>
            </w:pPr>
          </w:p>
          <w:p w:rsidR="00F22127">
            <w:pPr>
              <w:spacing w:line="300" w:lineRule="auto"/>
              <w:ind w:left="1590" w:hanging="960" w:leftChars="300" w:hangingChars="400"/>
              <w:rPr>
                <w:rFonts w:ascii="宋体" w:hAnsi="宋体" w:hint="eastAsia"/>
                <w:sz w:val="24"/>
              </w:rPr>
            </w:pPr>
            <w:r>
              <w:rPr>
                <w:rFonts w:ascii="宋体" w:hAnsi="宋体" w:hint="eastAsia"/>
                <w:sz w:val="24"/>
              </w:rPr>
              <w:t xml:space="preserve">                         </w:t>
            </w:r>
          </w:p>
          <w:p w:rsidR="00F22127">
            <w:pPr>
              <w:tabs>
                <w:tab w:val="left" w:pos="6270"/>
              </w:tabs>
              <w:spacing w:line="300" w:lineRule="auto"/>
              <w:ind w:firstLine="410" w:firstLineChars="171"/>
              <w:rPr>
                <w:rFonts w:ascii="宋体" w:hAnsi="宋体" w:hint="eastAsia"/>
                <w:sz w:val="24"/>
              </w:rPr>
            </w:pPr>
          </w:p>
          <w:p w:rsidR="00F22127">
            <w:pPr>
              <w:tabs>
                <w:tab w:val="left" w:pos="6270"/>
              </w:tabs>
              <w:spacing w:line="300" w:lineRule="auto"/>
              <w:ind w:firstLine="410" w:firstLineChars="171"/>
              <w:rPr>
                <w:rFonts w:ascii="宋体" w:hAnsi="宋体" w:hint="eastAsia"/>
                <w:sz w:val="24"/>
              </w:rPr>
            </w:pPr>
          </w:p>
          <w:p w:rsidR="00F22127">
            <w:pPr>
              <w:tabs>
                <w:tab w:val="left" w:pos="6270"/>
              </w:tabs>
              <w:spacing w:line="300" w:lineRule="auto"/>
              <w:ind w:firstLine="410" w:firstLineChars="171"/>
              <w:rPr>
                <w:rFonts w:ascii="宋体" w:hAnsi="宋体" w:hint="eastAsia"/>
                <w:sz w:val="24"/>
              </w:rPr>
            </w:pPr>
          </w:p>
          <w:p w:rsidR="00F22127">
            <w:pPr>
              <w:tabs>
                <w:tab w:val="left" w:pos="6270"/>
              </w:tabs>
              <w:spacing w:line="300" w:lineRule="auto"/>
              <w:ind w:firstLine="410" w:firstLineChars="171"/>
              <w:rPr>
                <w:rFonts w:ascii="宋体" w:hAnsi="宋体" w:hint="eastAsia"/>
                <w:sz w:val="24"/>
              </w:rPr>
            </w:pPr>
          </w:p>
          <w:p w:rsidR="00F22127">
            <w:pPr>
              <w:tabs>
                <w:tab w:val="left" w:pos="6270"/>
              </w:tabs>
              <w:spacing w:line="300" w:lineRule="auto"/>
              <w:ind w:firstLine="240" w:firstLineChars="100"/>
              <w:rPr>
                <w:rFonts w:ascii="宋体" w:hAnsi="宋体" w:hint="eastAsia"/>
                <w:sz w:val="24"/>
              </w:rPr>
            </w:pPr>
            <w:r>
              <w:rPr>
                <w:rFonts w:ascii="宋体" w:hAnsi="宋体" w:hint="eastAsia"/>
                <w:sz w:val="24"/>
              </w:rPr>
              <w:t>a电枢绕组</w:t>
            </w:r>
            <w:r>
              <w:rPr>
                <w:rFonts w:ascii="宋体" w:hAnsi="宋体"/>
                <w:sz w:val="24"/>
              </w:rPr>
              <w:tab/>
            </w:r>
          </w:p>
          <w:p w:rsidR="00F22127">
            <w:pPr>
              <w:spacing w:line="300" w:lineRule="auto"/>
              <w:ind w:firstLine="240" w:firstLineChars="100"/>
              <w:rPr>
                <w:rFonts w:ascii="宋体" w:hAnsi="宋体" w:hint="eastAsia"/>
                <w:sz w:val="24"/>
              </w:rPr>
            </w:pPr>
            <w:r>
              <w:rPr>
                <w:rFonts w:ascii="宋体" w:hAnsi="宋体" w:hint="eastAsia"/>
                <w:sz w:val="24"/>
              </w:rPr>
              <w:t>为了得到较大的转</w:t>
            </w:r>
            <w:r>
              <w:rPr>
                <w:rFonts w:ascii="宋体" w:hAnsi="宋体" w:hint="eastAsia"/>
                <w:sz w:val="24"/>
              </w:rPr>
              <w:t>矩，其电枢电流很大（一般汽油机 200</w:t>
            </w:r>
            <w:r>
              <w:rPr>
                <w:rFonts w:ascii="宋体" w:hAnsi="宋体" w:hint="eastAsia"/>
                <w:sz w:val="24"/>
              </w:rPr>
              <w:t>—</w:t>
            </w:r>
            <w:r>
              <w:rPr>
                <w:rFonts w:ascii="宋体" w:hAnsi="宋体" w:hint="eastAsia"/>
                <w:sz w:val="24"/>
              </w:rPr>
              <w:t>600A，柴油机可达1000A），因此电枢绕组都是用较粗的矩形截面的裸铜线绕制而成。为了防止裸铜线绕组之间短路，在铜线与铁芯之间，铜线与铜线之间用绝缘纸隔开。裸体铜线较粗，在高速下可能会因离心力的作用而甩出，故在槽口的两侧将铁芯扎稳挤紧。</w:t>
            </w:r>
          </w:p>
          <w:p w:rsidR="00F22127">
            <w:pPr>
              <w:spacing w:line="300" w:lineRule="auto"/>
              <w:ind w:firstLine="240" w:firstLineChars="100"/>
              <w:rPr>
                <w:rFonts w:ascii="宋体" w:hAnsi="宋体" w:hint="eastAsia"/>
                <w:sz w:val="24"/>
              </w:rPr>
            </w:pPr>
            <w:r>
              <w:rPr>
                <w:rFonts w:ascii="宋体" w:hAnsi="宋体" w:hint="eastAsia"/>
                <w:sz w:val="24"/>
              </w:rPr>
              <w:t>b换向器</w:t>
            </w:r>
          </w:p>
          <w:p w:rsidR="00F22127">
            <w:pPr>
              <w:spacing w:line="300" w:lineRule="auto"/>
              <w:ind w:firstLine="240" w:firstLineChars="100"/>
              <w:rPr>
                <w:rFonts w:ascii="宋体" w:hAnsi="宋体" w:hint="eastAsia"/>
                <w:sz w:val="24"/>
              </w:rPr>
            </w:pPr>
            <w:r>
              <w:rPr>
                <w:rFonts w:ascii="宋体" w:hAnsi="宋体" w:hint="eastAsia"/>
                <w:sz w:val="24"/>
              </w:rPr>
              <w:t>换向器的作用是向旋转的电枢绕组注入电流，它是由许多截面成燕尾型的铜片围合而成，铜片之间用云母绝缘。如图3-3所示。</w:t>
            </w:r>
          </w:p>
          <w:p w:rsidR="00F22127">
            <w:pPr>
              <w:spacing w:line="300" w:lineRule="auto"/>
              <w:ind w:firstLine="240" w:firstLineChars="100"/>
              <w:rPr>
                <w:rFonts w:ascii="宋体" w:hAnsi="宋体" w:hint="eastAsia"/>
                <w:sz w:val="24"/>
              </w:rPr>
            </w:pPr>
            <w:r>
              <w:rPr>
                <w:rFonts w:ascii="宋体" w:hAnsi="宋体" w:hint="eastAsia"/>
                <w:sz w:val="24"/>
              </w:rPr>
              <w:t>c电枢轴</w:t>
            </w:r>
          </w:p>
          <w:p w:rsidR="00F22127">
            <w:pPr>
              <w:spacing w:line="300" w:lineRule="auto"/>
              <w:ind w:firstLine="240" w:firstLineChars="100"/>
              <w:rPr>
                <w:rFonts w:ascii="宋体" w:hAnsi="宋体" w:hint="eastAsia"/>
                <w:sz w:val="24"/>
              </w:rPr>
            </w:pPr>
            <w:r>
              <w:rPr>
                <w:rFonts w:ascii="宋体" w:hAnsi="宋体" w:hint="eastAsia"/>
                <w:sz w:val="24"/>
              </w:rPr>
              <w:t xml:space="preserve">电枢轴除固装电枢铁芯及换向器以外，还伸出一定长度的花键部分，以便套装离合器总成。                               </w:t>
            </w:r>
          </w:p>
          <w:p w:rsidR="00F22127">
            <w:pPr>
              <w:spacing w:line="300" w:lineRule="auto"/>
              <w:ind w:firstLine="240" w:firstLineChars="100"/>
              <w:rPr>
                <w:rFonts w:ascii="宋体" w:hAnsi="宋体" w:hint="eastAsia"/>
                <w:color w:val="000000"/>
                <w:sz w:val="24"/>
              </w:rPr>
            </w:pPr>
            <w:r>
              <w:rPr>
                <w:rFonts w:ascii="宋体" w:hAnsi="宋体" w:hint="eastAsia"/>
                <w:color w:val="000000"/>
                <w:sz w:val="24"/>
              </w:rPr>
              <w:t>d电枢铁芯</w:t>
            </w:r>
          </w:p>
          <w:p w:rsidR="00F22127">
            <w:pPr>
              <w:spacing w:line="300" w:lineRule="auto"/>
              <w:ind w:firstLine="240" w:firstLineChars="100"/>
              <w:rPr>
                <w:rFonts w:ascii="宋体" w:hAnsi="宋体" w:hint="eastAsia"/>
                <w:color w:val="000000"/>
                <w:sz w:val="24"/>
              </w:rPr>
            </w:pPr>
            <w:r>
              <w:rPr>
                <w:rFonts w:ascii="宋体" w:hAnsi="宋体" w:hint="eastAsia"/>
                <w:color w:val="000000"/>
                <w:sz w:val="24"/>
              </w:rPr>
              <w:t>电枢铁芯由相互绝缘的硅钢片叠加而成，其圆周上制有安放电枢绕组的线槽，孔借花键槽压装在电枢轴上。</w:t>
            </w:r>
          </w:p>
          <w:p w:rsidR="00F22127">
            <w:pPr>
              <w:spacing w:line="300" w:lineRule="auto"/>
              <w:ind w:firstLine="240" w:firstLineChars="100"/>
              <w:rPr>
                <w:rFonts w:ascii="宋体" w:hAnsi="宋体" w:hint="eastAsia"/>
                <w:color w:val="000000"/>
                <w:sz w:val="24"/>
              </w:rPr>
            </w:pPr>
            <w:r>
              <w:rPr>
                <w:rFonts w:ascii="宋体" w:hAnsi="宋体" w:hint="eastAsia"/>
                <w:color w:val="000000"/>
                <w:sz w:val="24"/>
              </w:rPr>
              <w:t>②</w:t>
            </w:r>
            <w:r>
              <w:rPr>
                <w:rFonts w:ascii="宋体" w:hAnsi="宋体" w:hint="eastAsia"/>
                <w:sz w:val="24"/>
              </w:rPr>
              <w:t>磁极</w:t>
            </w:r>
          </w:p>
          <w:p w:rsidR="00F22127">
            <w:pPr>
              <w:spacing w:line="300" w:lineRule="auto"/>
              <w:ind w:firstLine="240" w:firstLineChars="100"/>
              <w:rPr>
                <w:rFonts w:ascii="宋体" w:hAnsi="宋体" w:hint="eastAsia"/>
                <w:color w:val="000000"/>
                <w:sz w:val="24"/>
              </w:rPr>
            </w:pPr>
            <w:r>
              <w:rPr>
                <w:rFonts w:ascii="宋体" w:hAnsi="宋体" w:hint="eastAsia"/>
                <w:color w:val="000000"/>
                <w:sz w:val="24"/>
              </w:rPr>
              <w:t>为了增大起动转矩，磁极的数量较多，一般为四个磁极。每个磁极上套装的激磁绕组为矩形截面的铜条，外包绝缘层，按一定绕向连接后使S级与N极相间排列，如图3-4，3-5所示。</w:t>
            </w:r>
          </w:p>
          <w:p w:rsidR="00F22127">
            <w:pPr>
              <w:spacing w:line="300" w:lineRule="auto"/>
              <w:ind w:firstLine="240" w:firstLineChars="100"/>
              <w:rPr>
                <w:rFonts w:ascii="宋体" w:hAnsi="宋体" w:hint="eastAsia"/>
                <w:color w:val="000000"/>
                <w:sz w:val="24"/>
              </w:rPr>
            </w:pPr>
            <w:r>
              <w:rPr>
                <w:rFonts w:ascii="宋体" w:hAnsi="宋体" w:hint="eastAsia"/>
                <w:color w:val="000000"/>
                <w:sz w:val="24"/>
              </w:rPr>
              <w:t>图</w:t>
            </w:r>
            <w:r>
              <w:rPr>
                <w:rFonts w:ascii="宋体" w:hAnsi="宋体"/>
                <w:color w:val="000000"/>
                <w:sz w:val="24"/>
              </w:rPr>
              <w:t>3-5</w:t>
            </w:r>
            <w:r>
              <w:rPr>
                <w:rFonts w:ascii="宋体" w:hAnsi="宋体" w:hint="eastAsia"/>
                <w:color w:val="000000"/>
                <w:sz w:val="24"/>
              </w:rPr>
              <w:t>所示为四个磁极的磁路，四个磁场绕组所产生的磁场是相互交错的。</w:t>
            </w:r>
          </w:p>
          <w:p w:rsidR="00F22127">
            <w:pPr>
              <w:spacing w:line="300" w:lineRule="auto"/>
              <w:ind w:firstLine="240" w:firstLineChars="100"/>
              <w:rPr>
                <w:rFonts w:ascii="宋体" w:hAnsi="宋体" w:hint="eastAsia"/>
                <w:color w:val="000000"/>
                <w:sz w:val="24"/>
              </w:rPr>
            </w:pPr>
            <w:r>
              <w:rPr>
                <w:rFonts w:ascii="宋体" w:hAnsi="宋体" w:hint="eastAsia"/>
                <w:color w:val="000000"/>
                <w:sz w:val="24"/>
              </w:rPr>
              <w:t>四个磁极绕组的连接方式有图3-6所示两种接法。一种是四个绕组相互串联，见图3-6</w:t>
            </w:r>
            <w:r>
              <w:rPr>
                <w:rFonts w:ascii="宋体" w:hAnsi="宋体" w:hint="eastAsia"/>
                <w:color w:val="000000"/>
                <w:sz w:val="24"/>
              </w:rPr>
              <w:t>（a）所示。另一种是先两个串联后再并联，见图</w:t>
            </w:r>
            <w:r>
              <w:rPr>
                <w:rFonts w:ascii="宋体" w:hAnsi="宋体" w:hint="eastAsia"/>
                <w:color w:val="000000"/>
                <w:sz w:val="24"/>
              </w:rPr>
              <w:t>3-6（b）所示，这种接法可以在导线截面积相同的情况下增大起动电流，提高起动转矩。</w:t>
            </w:r>
          </w:p>
          <w:p w:rsidR="00F22127">
            <w:pPr>
              <w:spacing w:line="300" w:lineRule="auto"/>
              <w:ind w:firstLine="240" w:firstLineChars="100"/>
              <w:rPr>
                <w:rFonts w:ascii="宋体" w:hAnsi="宋体" w:hint="eastAsia"/>
                <w:sz w:val="24"/>
              </w:rPr>
            </w:pPr>
          </w:p>
          <w:p w:rsidR="00F22127">
            <w:pPr>
              <w:spacing w:line="300" w:lineRule="auto"/>
              <w:ind w:firstLine="240" w:firstLineChars="100"/>
              <w:rPr>
                <w:rFonts w:ascii="宋体" w:hAnsi="宋体" w:hint="eastAsia"/>
                <w:color w:val="000000"/>
                <w:sz w:val="24"/>
              </w:rPr>
            </w:pPr>
          </w:p>
          <w:p w:rsidR="00F22127">
            <w:pPr>
              <w:spacing w:line="300" w:lineRule="auto"/>
              <w:ind w:firstLine="600" w:firstLineChars="250"/>
              <w:rPr>
                <w:rFonts w:ascii="宋体" w:hAnsi="宋体" w:hint="eastAsia"/>
                <w:color w:val="000000"/>
                <w:sz w:val="24"/>
              </w:rPr>
            </w:pPr>
            <w:r>
              <w:rPr>
                <w:rFonts w:ascii="宋体" w:hAnsi="宋体" w:hint="eastAsia"/>
                <w:color w:val="000000"/>
                <w:sz w:val="24"/>
              </w:rPr>
              <w:t xml:space="preserve">   </w:t>
            </w:r>
          </w:p>
          <w:p w:rsidR="00F22127">
            <w:pPr>
              <w:spacing w:line="300" w:lineRule="auto"/>
              <w:ind w:firstLine="360" w:firstLineChars="150"/>
              <w:rPr>
                <w:rFonts w:ascii="宋体" w:hAnsi="宋体" w:hint="eastAsia"/>
                <w:sz w:val="24"/>
              </w:rPr>
            </w:pPr>
            <w:r>
              <w:rPr>
                <w:rFonts w:ascii="宋体" w:hAnsi="宋体" w:hint="eastAsia"/>
                <w:noProof/>
                <w:sz w:val="24"/>
              </w:rPr>
              <w:pict>
                <v:shape id="PageShape3" o:spid="_x0000_s1035" type="#_x0000_t202" style="width:500pt;height:5pt;margin-top:836pt;margin-left:0;position:absolute;visibility:hidden;z-index:251663360">
                  <v:textbox>
                    <w:txbxContent>
                      <w:p w:rsidR="006D6065" w:rsidRPr="006D6065">
                        <w:pPr>
                          <w:rPr>
                            <w:rFonts w:ascii="黑体" w:eastAsia="黑体"/>
                            <w:sz w:val="24"/>
                          </w:rPr>
                        </w:pPr>
                        <w:r w:rsidRPr="006D6065">
                          <w:rPr>
                            <w:rFonts w:ascii="黑体" w:eastAsia="黑体" w:hint="eastAsia"/>
                            <w:sz w:val="24"/>
                          </w:rPr>
                          <w:t>起动机的拆装--电子教案设计 全文共3页，当前为第3页。</w:t>
                        </w:r>
                      </w:p>
                    </w:txbxContent>
                  </v:textbox>
                </v:shape>
              </w:pic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https://d.book118.com/185144324040011124</w:t>
        </w:r>
      </w:hyperlink>
    </w:p>
    <w:p/>
    <w:sectPr>
      <w:headerReference w:type="default" r:id="rId9"/>
      <w:type w:val="nextPage"/>
      <w:pgSz w:w="11906" w:h="16838"/>
      <w:pgMar w:top="1440" w:right="1800" w:bottom="1440" w:left="1800" w:header="851" w:footer="992" w:gutter="0"/>
      <w:pgNumType w:start="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altName w:val="DengXian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065" w:rsidP="006D6065">
    <w:pPr>
      <w:pStyle w:val="Header"/>
    </w:pPr>
    <w:r>
      <w:rPr>
        <w:rFonts w:hint="eastAsia"/>
      </w:rPr>
      <w:t>起动机的拆装--电子教案设计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065" w:rsidP="006D6065">
    <w:pPr>
      <w:pStyle w:val="Header"/>
    </w:pPr>
    <w:r>
      <w:rPr>
        <w:rFonts w:hint="eastAsia"/>
      </w:rPr>
      <w:t>起动机的拆装--电子教案设计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065" w:rsidP="006D6065">
    <w:pPr>
      <w:pStyle w:val="Header"/>
    </w:pPr>
    <w:r>
      <w:rPr>
        <w:rFonts w:hint="eastAsia"/>
      </w:rPr>
      <w:t>起动机的拆装--电子教案设计</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651E"/>
    <w:rsid w:val="006D6065"/>
    <w:rsid w:val="00F22127"/>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image" Target="media/image1.png" /><Relationship Id="rId6" Type="http://schemas.openxmlformats.org/officeDocument/2006/relationships/header" Target="header2.xml" /><Relationship Id="rId7" Type="http://schemas.openxmlformats.org/officeDocument/2006/relationships/image" Target="media/image2.png" /><Relationship Id="rId8" Type="http://schemas.openxmlformats.org/officeDocument/2006/relationships/hyperlink" Target="https://d.book118.com/185144324040011124" TargetMode="Externa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6284</Words>
  <Characters>6411</Characters>
  <Application>Microsoft Office Word</Application>
  <DocSecurity>0</DocSecurity>
  <Lines>427</Lines>
  <Paragraphs>409</Paragraphs>
  <ScaleCrop>false</ScaleCrop>
  <Company/>
  <LinksUpToDate>false</LinksUpToDate>
  <CharactersWithSpaces>12286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空空不是空空</dc:creator>
  <cp:lastModifiedBy>YH W</cp:lastModifiedBy>
  <cp:revision>2</cp:revision>
  <dcterms:created xsi:type="dcterms:W3CDTF">2024-03-17T10:14:00Z</dcterms:created>
  <dcterms:modified xsi:type="dcterms:W3CDTF">2024-03-17T10:14:00Z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2052-10.8.2.6784</vt:lpwstr>
  </property>
</Properties>
</file>